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B4BF" w14:textId="5305BC41" w:rsidR="00527BB8" w:rsidRPr="0051006C" w:rsidRDefault="00527BB8" w:rsidP="00FB1716">
      <w:pPr>
        <w:pStyle w:val="Title"/>
        <w:spacing w:before="480"/>
        <w:rPr>
          <w:sz w:val="52"/>
          <w:szCs w:val="52"/>
        </w:rPr>
      </w:pPr>
      <w:bookmarkStart w:id="0" w:name="_Toc71549826"/>
      <w:bookmarkStart w:id="1" w:name="_Toc71551207"/>
      <w:bookmarkStart w:id="2" w:name="_Toc71551393"/>
      <w:bookmarkStart w:id="3" w:name="_Toc71552398"/>
      <w:r w:rsidRPr="0051006C">
        <w:rPr>
          <w:sz w:val="52"/>
          <w:szCs w:val="52"/>
        </w:rPr>
        <w:t xml:space="preserve">Experiences of Women with </w:t>
      </w:r>
      <w:r w:rsidR="00B1552E" w:rsidRPr="0051006C">
        <w:rPr>
          <w:sz w:val="52"/>
          <w:szCs w:val="52"/>
        </w:rPr>
        <w:t xml:space="preserve">Long-Term </w:t>
      </w:r>
      <w:r w:rsidRPr="0051006C">
        <w:rPr>
          <w:sz w:val="52"/>
          <w:szCs w:val="52"/>
        </w:rPr>
        <w:t>Disabilities</w:t>
      </w:r>
      <w:r w:rsidR="00B1552E" w:rsidRPr="0051006C">
        <w:rPr>
          <w:sz w:val="52"/>
          <w:szCs w:val="52"/>
        </w:rPr>
        <w:t>, Illnesses or Conditions</w:t>
      </w:r>
      <w:r w:rsidRPr="0051006C">
        <w:rPr>
          <w:sz w:val="52"/>
          <w:szCs w:val="52"/>
        </w:rPr>
        <w:t xml:space="preserve"> in their Journey through Maternity Services in Ireland</w:t>
      </w:r>
      <w:bookmarkEnd w:id="0"/>
      <w:bookmarkEnd w:id="1"/>
      <w:bookmarkEnd w:id="2"/>
      <w:bookmarkEnd w:id="3"/>
    </w:p>
    <w:p w14:paraId="5BA99532" w14:textId="56531C7A" w:rsidR="00527BB8" w:rsidRPr="0051006C" w:rsidRDefault="007B37F9" w:rsidP="0051006C">
      <w:pPr>
        <w:spacing w:before="3120" w:after="2160"/>
        <w:rPr>
          <w:rFonts w:cs="Arial"/>
          <w:b/>
          <w:bCs/>
          <w:kern w:val="28"/>
          <w:sz w:val="36"/>
          <w:szCs w:val="32"/>
        </w:rPr>
      </w:pPr>
      <w:r>
        <w:rPr>
          <w:rFonts w:cs="Arial"/>
          <w:b/>
          <w:bCs/>
          <w:kern w:val="28"/>
          <w:sz w:val="36"/>
          <w:szCs w:val="32"/>
        </w:rPr>
        <w:t>May</w:t>
      </w:r>
      <w:r w:rsidR="00571CBF">
        <w:rPr>
          <w:rFonts w:cs="Arial"/>
          <w:b/>
          <w:bCs/>
          <w:kern w:val="28"/>
          <w:sz w:val="36"/>
          <w:szCs w:val="32"/>
        </w:rPr>
        <w:t xml:space="preserve"> 2021</w:t>
      </w:r>
    </w:p>
    <w:p w14:paraId="06BFC3B1" w14:textId="56AF39BA" w:rsidR="0051006C" w:rsidRPr="0051006C" w:rsidRDefault="00527BB8" w:rsidP="0051006C">
      <w:r w:rsidRPr="00527BB8">
        <w:rPr>
          <w:noProof/>
          <w:sz w:val="24"/>
          <w:lang w:eastAsia="en-IE"/>
        </w:rPr>
        <w:drawing>
          <wp:inline distT="0" distB="0" distL="0" distR="0" wp14:anchorId="3AE7A214" wp14:editId="44748B93">
            <wp:extent cx="2529205" cy="1805305"/>
            <wp:effectExtent l="0" t="0" r="4445" b="4445"/>
            <wp:docPr id="1" name="Picture 6" descr="National Disability Authority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A_LOGO_2010_COLOUR 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205" cy="1805305"/>
                    </a:xfrm>
                    <a:prstGeom prst="rect">
                      <a:avLst/>
                    </a:prstGeom>
                    <a:noFill/>
                    <a:ln>
                      <a:noFill/>
                    </a:ln>
                  </pic:spPr>
                </pic:pic>
              </a:graphicData>
            </a:graphic>
          </wp:inline>
        </w:drawing>
      </w:r>
    </w:p>
    <w:p w14:paraId="395CB935" w14:textId="77777777" w:rsidR="00A608AE" w:rsidRDefault="00A608AE" w:rsidP="0051006C">
      <w:pPr>
        <w:pStyle w:val="Heading1"/>
        <w:sectPr w:rsidR="00A608AE" w:rsidSect="00A608AE">
          <w:footerReference w:type="default" r:id="rId9"/>
          <w:footerReference w:type="first" r:id="rId10"/>
          <w:pgSz w:w="12240" w:h="15840"/>
          <w:pgMar w:top="1440" w:right="1800" w:bottom="1440" w:left="1800" w:header="708" w:footer="708" w:gutter="0"/>
          <w:pgNumType w:start="1"/>
          <w:cols w:space="708"/>
          <w:titlePg/>
          <w:docGrid w:linePitch="360"/>
        </w:sectPr>
      </w:pPr>
    </w:p>
    <w:p w14:paraId="50ABA961" w14:textId="42FC1725" w:rsidR="00527BB8" w:rsidRPr="00021E30" w:rsidRDefault="00FC37E4" w:rsidP="0051006C">
      <w:pPr>
        <w:pStyle w:val="Heading1"/>
      </w:pPr>
      <w:bookmarkStart w:id="4" w:name="_Toc71551208"/>
      <w:bookmarkStart w:id="5" w:name="_Toc71551394"/>
      <w:bookmarkStart w:id="6" w:name="_Toc71552399"/>
      <w:r>
        <w:lastRenderedPageBreak/>
        <w:t>Table of Contents</w:t>
      </w:r>
      <w:bookmarkEnd w:id="4"/>
      <w:bookmarkEnd w:id="5"/>
      <w:bookmarkEnd w:id="6"/>
    </w:p>
    <w:sdt>
      <w:sdtPr>
        <w:rPr>
          <w:b/>
        </w:rPr>
        <w:id w:val="129988636"/>
        <w:docPartObj>
          <w:docPartGallery w:val="Table of Contents"/>
          <w:docPartUnique/>
        </w:docPartObj>
      </w:sdtPr>
      <w:sdtEndPr>
        <w:rPr>
          <w:b w:val="0"/>
          <w:bCs/>
          <w:noProof/>
        </w:rPr>
      </w:sdtEndPr>
      <w:sdtContent>
        <w:p w14:paraId="648DC78D" w14:textId="77777777" w:rsidR="00BF01B8" w:rsidRPr="00BF01B8" w:rsidRDefault="00BF01B8" w:rsidP="00BF01B8">
          <w:pPr>
            <w:rPr>
              <w:sz w:val="2"/>
              <w:szCs w:val="16"/>
            </w:rPr>
          </w:pPr>
        </w:p>
        <w:p w14:paraId="7F0A1EE5" w14:textId="19D2F65C" w:rsidR="00354C33" w:rsidRDefault="0095129D">
          <w:pPr>
            <w:pStyle w:val="TOC1"/>
            <w:tabs>
              <w:tab w:val="right" w:leader="dot" w:pos="8630"/>
            </w:tabs>
            <w:rPr>
              <w:rFonts w:asciiTheme="minorHAnsi" w:eastAsiaTheme="minorEastAsia" w:hAnsiTheme="minorHAnsi" w:cstheme="minorBidi"/>
              <w:b w:val="0"/>
              <w:noProof/>
              <w:sz w:val="22"/>
              <w:szCs w:val="22"/>
              <w:lang w:eastAsia="en-IE"/>
            </w:rPr>
          </w:pPr>
          <w:r>
            <w:rPr>
              <w:b w:val="0"/>
            </w:rPr>
            <w:fldChar w:fldCharType="begin"/>
          </w:r>
          <w:r>
            <w:rPr>
              <w:b w:val="0"/>
            </w:rPr>
            <w:instrText xml:space="preserve"> TOC \o "1-2" \h \z \u </w:instrText>
          </w:r>
          <w:r>
            <w:rPr>
              <w:b w:val="0"/>
            </w:rPr>
            <w:fldChar w:fldCharType="separate"/>
          </w:r>
          <w:hyperlink w:anchor="_Toc71552400" w:history="1">
            <w:r w:rsidR="00354C33" w:rsidRPr="0057708A">
              <w:rPr>
                <w:rStyle w:val="Hyperlink"/>
                <w:noProof/>
              </w:rPr>
              <w:t>List of Tables</w:t>
            </w:r>
            <w:r w:rsidR="00354C33">
              <w:rPr>
                <w:noProof/>
                <w:webHidden/>
              </w:rPr>
              <w:tab/>
            </w:r>
            <w:r w:rsidR="00354C33">
              <w:rPr>
                <w:noProof/>
                <w:webHidden/>
              </w:rPr>
              <w:fldChar w:fldCharType="begin"/>
            </w:r>
            <w:r w:rsidR="00354C33">
              <w:rPr>
                <w:noProof/>
                <w:webHidden/>
              </w:rPr>
              <w:instrText xml:space="preserve"> PAGEREF _Toc71552400 \h </w:instrText>
            </w:r>
            <w:r w:rsidR="00354C33">
              <w:rPr>
                <w:noProof/>
                <w:webHidden/>
              </w:rPr>
            </w:r>
            <w:r w:rsidR="00354C33">
              <w:rPr>
                <w:noProof/>
                <w:webHidden/>
              </w:rPr>
              <w:fldChar w:fldCharType="separate"/>
            </w:r>
            <w:r w:rsidR="00992205">
              <w:rPr>
                <w:noProof/>
                <w:webHidden/>
              </w:rPr>
              <w:t>3</w:t>
            </w:r>
            <w:r w:rsidR="00354C33">
              <w:rPr>
                <w:noProof/>
                <w:webHidden/>
              </w:rPr>
              <w:fldChar w:fldCharType="end"/>
            </w:r>
          </w:hyperlink>
        </w:p>
        <w:p w14:paraId="4250452E" w14:textId="0B534903"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01" w:history="1">
            <w:r w:rsidR="00354C33" w:rsidRPr="0057708A">
              <w:rPr>
                <w:rStyle w:val="Hyperlink"/>
                <w:noProof/>
              </w:rPr>
              <w:t>List of Figures</w:t>
            </w:r>
            <w:r w:rsidR="00354C33">
              <w:rPr>
                <w:noProof/>
                <w:webHidden/>
              </w:rPr>
              <w:tab/>
            </w:r>
            <w:r w:rsidR="00354C33">
              <w:rPr>
                <w:noProof/>
                <w:webHidden/>
              </w:rPr>
              <w:fldChar w:fldCharType="begin"/>
            </w:r>
            <w:r w:rsidR="00354C33">
              <w:rPr>
                <w:noProof/>
                <w:webHidden/>
              </w:rPr>
              <w:instrText xml:space="preserve"> PAGEREF _Toc71552401 \h </w:instrText>
            </w:r>
            <w:r w:rsidR="00354C33">
              <w:rPr>
                <w:noProof/>
                <w:webHidden/>
              </w:rPr>
            </w:r>
            <w:r w:rsidR="00354C33">
              <w:rPr>
                <w:noProof/>
                <w:webHidden/>
              </w:rPr>
              <w:fldChar w:fldCharType="separate"/>
            </w:r>
            <w:r w:rsidR="00992205">
              <w:rPr>
                <w:noProof/>
                <w:webHidden/>
              </w:rPr>
              <w:t>4</w:t>
            </w:r>
            <w:r w:rsidR="00354C33">
              <w:rPr>
                <w:noProof/>
                <w:webHidden/>
              </w:rPr>
              <w:fldChar w:fldCharType="end"/>
            </w:r>
          </w:hyperlink>
        </w:p>
        <w:p w14:paraId="1C7AD7A5" w14:textId="3BE1FF52"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02" w:history="1">
            <w:r w:rsidR="00354C33" w:rsidRPr="0057708A">
              <w:rPr>
                <w:rStyle w:val="Hyperlink"/>
                <w:noProof/>
              </w:rPr>
              <w:t>List of Acronyms</w:t>
            </w:r>
            <w:r w:rsidR="00354C33">
              <w:rPr>
                <w:noProof/>
                <w:webHidden/>
              </w:rPr>
              <w:tab/>
            </w:r>
            <w:r w:rsidR="00354C33">
              <w:rPr>
                <w:noProof/>
                <w:webHidden/>
              </w:rPr>
              <w:fldChar w:fldCharType="begin"/>
            </w:r>
            <w:r w:rsidR="00354C33">
              <w:rPr>
                <w:noProof/>
                <w:webHidden/>
              </w:rPr>
              <w:instrText xml:space="preserve"> PAGEREF _Toc71552402 \h </w:instrText>
            </w:r>
            <w:r w:rsidR="00354C33">
              <w:rPr>
                <w:noProof/>
                <w:webHidden/>
              </w:rPr>
            </w:r>
            <w:r w:rsidR="00354C33">
              <w:rPr>
                <w:noProof/>
                <w:webHidden/>
              </w:rPr>
              <w:fldChar w:fldCharType="separate"/>
            </w:r>
            <w:r w:rsidR="00992205">
              <w:rPr>
                <w:noProof/>
                <w:webHidden/>
              </w:rPr>
              <w:t>5</w:t>
            </w:r>
            <w:r w:rsidR="00354C33">
              <w:rPr>
                <w:noProof/>
                <w:webHidden/>
              </w:rPr>
              <w:fldChar w:fldCharType="end"/>
            </w:r>
          </w:hyperlink>
        </w:p>
        <w:p w14:paraId="2FAF97EE" w14:textId="4D2A004A"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03" w:history="1">
            <w:r w:rsidR="00354C33" w:rsidRPr="0057708A">
              <w:rPr>
                <w:rStyle w:val="Hyperlink"/>
                <w:noProof/>
              </w:rPr>
              <w:t>Executive Summary</w:t>
            </w:r>
            <w:r w:rsidR="00354C33">
              <w:rPr>
                <w:noProof/>
                <w:webHidden/>
              </w:rPr>
              <w:tab/>
            </w:r>
            <w:r w:rsidR="00354C33">
              <w:rPr>
                <w:noProof/>
                <w:webHidden/>
              </w:rPr>
              <w:fldChar w:fldCharType="begin"/>
            </w:r>
            <w:r w:rsidR="00354C33">
              <w:rPr>
                <w:noProof/>
                <w:webHidden/>
              </w:rPr>
              <w:instrText xml:space="preserve"> PAGEREF _Toc71552403 \h </w:instrText>
            </w:r>
            <w:r w:rsidR="00354C33">
              <w:rPr>
                <w:noProof/>
                <w:webHidden/>
              </w:rPr>
            </w:r>
            <w:r w:rsidR="00354C33">
              <w:rPr>
                <w:noProof/>
                <w:webHidden/>
              </w:rPr>
              <w:fldChar w:fldCharType="separate"/>
            </w:r>
            <w:r w:rsidR="00992205">
              <w:rPr>
                <w:noProof/>
                <w:webHidden/>
              </w:rPr>
              <w:t>6</w:t>
            </w:r>
            <w:r w:rsidR="00354C33">
              <w:rPr>
                <w:noProof/>
                <w:webHidden/>
              </w:rPr>
              <w:fldChar w:fldCharType="end"/>
            </w:r>
          </w:hyperlink>
        </w:p>
        <w:p w14:paraId="7E6447C5" w14:textId="1901948B"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04" w:history="1">
            <w:r w:rsidR="00354C33" w:rsidRPr="0057708A">
              <w:rPr>
                <w:rStyle w:val="Hyperlink"/>
                <w:noProof/>
              </w:rPr>
              <w:t>Background</w:t>
            </w:r>
            <w:r w:rsidR="00354C33">
              <w:rPr>
                <w:noProof/>
                <w:webHidden/>
              </w:rPr>
              <w:tab/>
            </w:r>
            <w:r w:rsidR="00354C33">
              <w:rPr>
                <w:noProof/>
                <w:webHidden/>
              </w:rPr>
              <w:fldChar w:fldCharType="begin"/>
            </w:r>
            <w:r w:rsidR="00354C33">
              <w:rPr>
                <w:noProof/>
                <w:webHidden/>
              </w:rPr>
              <w:instrText xml:space="preserve"> PAGEREF _Toc71552404 \h </w:instrText>
            </w:r>
            <w:r w:rsidR="00354C33">
              <w:rPr>
                <w:noProof/>
                <w:webHidden/>
              </w:rPr>
            </w:r>
            <w:r w:rsidR="00354C33">
              <w:rPr>
                <w:noProof/>
                <w:webHidden/>
              </w:rPr>
              <w:fldChar w:fldCharType="separate"/>
            </w:r>
            <w:r w:rsidR="00992205">
              <w:rPr>
                <w:noProof/>
                <w:webHidden/>
              </w:rPr>
              <w:t>6</w:t>
            </w:r>
            <w:r w:rsidR="00354C33">
              <w:rPr>
                <w:noProof/>
                <w:webHidden/>
              </w:rPr>
              <w:fldChar w:fldCharType="end"/>
            </w:r>
          </w:hyperlink>
        </w:p>
        <w:p w14:paraId="68224740" w14:textId="2D15D127"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05" w:history="1">
            <w:r w:rsidR="00354C33" w:rsidRPr="0057708A">
              <w:rPr>
                <w:rStyle w:val="Hyperlink"/>
                <w:noProof/>
              </w:rPr>
              <w:t>Methodology</w:t>
            </w:r>
            <w:r w:rsidR="00354C33">
              <w:rPr>
                <w:noProof/>
                <w:webHidden/>
              </w:rPr>
              <w:tab/>
            </w:r>
            <w:r w:rsidR="00354C33">
              <w:rPr>
                <w:noProof/>
                <w:webHidden/>
              </w:rPr>
              <w:fldChar w:fldCharType="begin"/>
            </w:r>
            <w:r w:rsidR="00354C33">
              <w:rPr>
                <w:noProof/>
                <w:webHidden/>
              </w:rPr>
              <w:instrText xml:space="preserve"> PAGEREF _Toc71552405 \h </w:instrText>
            </w:r>
            <w:r w:rsidR="00354C33">
              <w:rPr>
                <w:noProof/>
                <w:webHidden/>
              </w:rPr>
            </w:r>
            <w:r w:rsidR="00354C33">
              <w:rPr>
                <w:noProof/>
                <w:webHidden/>
              </w:rPr>
              <w:fldChar w:fldCharType="separate"/>
            </w:r>
            <w:r w:rsidR="00992205">
              <w:rPr>
                <w:noProof/>
                <w:webHidden/>
              </w:rPr>
              <w:t>8</w:t>
            </w:r>
            <w:r w:rsidR="00354C33">
              <w:rPr>
                <w:noProof/>
                <w:webHidden/>
              </w:rPr>
              <w:fldChar w:fldCharType="end"/>
            </w:r>
          </w:hyperlink>
        </w:p>
        <w:p w14:paraId="061457AB" w14:textId="22BB5A90"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06" w:history="1">
            <w:r w:rsidR="00354C33" w:rsidRPr="0057708A">
              <w:rPr>
                <w:rStyle w:val="Hyperlink"/>
                <w:noProof/>
              </w:rPr>
              <w:t>Key findings</w:t>
            </w:r>
            <w:r w:rsidR="00354C33">
              <w:rPr>
                <w:noProof/>
                <w:webHidden/>
              </w:rPr>
              <w:tab/>
            </w:r>
            <w:r w:rsidR="00354C33">
              <w:rPr>
                <w:noProof/>
                <w:webHidden/>
              </w:rPr>
              <w:fldChar w:fldCharType="begin"/>
            </w:r>
            <w:r w:rsidR="00354C33">
              <w:rPr>
                <w:noProof/>
                <w:webHidden/>
              </w:rPr>
              <w:instrText xml:space="preserve"> PAGEREF _Toc71552406 \h </w:instrText>
            </w:r>
            <w:r w:rsidR="00354C33">
              <w:rPr>
                <w:noProof/>
                <w:webHidden/>
              </w:rPr>
            </w:r>
            <w:r w:rsidR="00354C33">
              <w:rPr>
                <w:noProof/>
                <w:webHidden/>
              </w:rPr>
              <w:fldChar w:fldCharType="separate"/>
            </w:r>
            <w:r w:rsidR="00992205">
              <w:rPr>
                <w:noProof/>
                <w:webHidden/>
              </w:rPr>
              <w:t>9</w:t>
            </w:r>
            <w:r w:rsidR="00354C33">
              <w:rPr>
                <w:noProof/>
                <w:webHidden/>
              </w:rPr>
              <w:fldChar w:fldCharType="end"/>
            </w:r>
          </w:hyperlink>
        </w:p>
        <w:p w14:paraId="5573E06F" w14:textId="4C666D04"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07" w:history="1">
            <w:r w:rsidR="00354C33" w:rsidRPr="0057708A">
              <w:rPr>
                <w:rStyle w:val="Hyperlink"/>
                <w:noProof/>
              </w:rPr>
              <w:t>Conclusion</w:t>
            </w:r>
            <w:r w:rsidR="00354C33">
              <w:rPr>
                <w:noProof/>
                <w:webHidden/>
              </w:rPr>
              <w:tab/>
            </w:r>
            <w:r w:rsidR="00354C33">
              <w:rPr>
                <w:noProof/>
                <w:webHidden/>
              </w:rPr>
              <w:fldChar w:fldCharType="begin"/>
            </w:r>
            <w:r w:rsidR="00354C33">
              <w:rPr>
                <w:noProof/>
                <w:webHidden/>
              </w:rPr>
              <w:instrText xml:space="preserve"> PAGEREF _Toc71552407 \h </w:instrText>
            </w:r>
            <w:r w:rsidR="00354C33">
              <w:rPr>
                <w:noProof/>
                <w:webHidden/>
              </w:rPr>
            </w:r>
            <w:r w:rsidR="00354C33">
              <w:rPr>
                <w:noProof/>
                <w:webHidden/>
              </w:rPr>
              <w:fldChar w:fldCharType="separate"/>
            </w:r>
            <w:r w:rsidR="00992205">
              <w:rPr>
                <w:noProof/>
                <w:webHidden/>
              </w:rPr>
              <w:t>11</w:t>
            </w:r>
            <w:r w:rsidR="00354C33">
              <w:rPr>
                <w:noProof/>
                <w:webHidden/>
              </w:rPr>
              <w:fldChar w:fldCharType="end"/>
            </w:r>
          </w:hyperlink>
        </w:p>
        <w:p w14:paraId="5975EDB2" w14:textId="5D221D35"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08" w:history="1">
            <w:r w:rsidR="00354C33" w:rsidRPr="0057708A">
              <w:rPr>
                <w:rStyle w:val="Hyperlink"/>
                <w:noProof/>
              </w:rPr>
              <w:t>Introduction</w:t>
            </w:r>
            <w:r w:rsidR="00354C33">
              <w:rPr>
                <w:noProof/>
                <w:webHidden/>
              </w:rPr>
              <w:tab/>
            </w:r>
            <w:r w:rsidR="00354C33">
              <w:rPr>
                <w:noProof/>
                <w:webHidden/>
              </w:rPr>
              <w:fldChar w:fldCharType="begin"/>
            </w:r>
            <w:r w:rsidR="00354C33">
              <w:rPr>
                <w:noProof/>
                <w:webHidden/>
              </w:rPr>
              <w:instrText xml:space="preserve"> PAGEREF _Toc71552408 \h </w:instrText>
            </w:r>
            <w:r w:rsidR="00354C33">
              <w:rPr>
                <w:noProof/>
                <w:webHidden/>
              </w:rPr>
            </w:r>
            <w:r w:rsidR="00354C33">
              <w:rPr>
                <w:noProof/>
                <w:webHidden/>
              </w:rPr>
              <w:fldChar w:fldCharType="separate"/>
            </w:r>
            <w:r w:rsidR="00992205">
              <w:rPr>
                <w:noProof/>
                <w:webHidden/>
              </w:rPr>
              <w:t>16</w:t>
            </w:r>
            <w:r w:rsidR="00354C33">
              <w:rPr>
                <w:noProof/>
                <w:webHidden/>
              </w:rPr>
              <w:fldChar w:fldCharType="end"/>
            </w:r>
          </w:hyperlink>
        </w:p>
        <w:p w14:paraId="1C2CAAAB" w14:textId="7D67468E"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09" w:history="1">
            <w:r w:rsidR="00354C33" w:rsidRPr="0057708A">
              <w:rPr>
                <w:rStyle w:val="Hyperlink"/>
                <w:noProof/>
              </w:rPr>
              <w:t>Summary of Literature and Recent Maternity and Disability Milestones in Ireland</w:t>
            </w:r>
            <w:r w:rsidR="00354C33">
              <w:rPr>
                <w:noProof/>
                <w:webHidden/>
              </w:rPr>
              <w:tab/>
            </w:r>
            <w:r w:rsidR="00354C33">
              <w:rPr>
                <w:noProof/>
                <w:webHidden/>
              </w:rPr>
              <w:fldChar w:fldCharType="begin"/>
            </w:r>
            <w:r w:rsidR="00354C33">
              <w:rPr>
                <w:noProof/>
                <w:webHidden/>
              </w:rPr>
              <w:instrText xml:space="preserve"> PAGEREF _Toc71552409 \h </w:instrText>
            </w:r>
            <w:r w:rsidR="00354C33">
              <w:rPr>
                <w:noProof/>
                <w:webHidden/>
              </w:rPr>
            </w:r>
            <w:r w:rsidR="00354C33">
              <w:rPr>
                <w:noProof/>
                <w:webHidden/>
              </w:rPr>
              <w:fldChar w:fldCharType="separate"/>
            </w:r>
            <w:r w:rsidR="00992205">
              <w:rPr>
                <w:noProof/>
                <w:webHidden/>
              </w:rPr>
              <w:t>20</w:t>
            </w:r>
            <w:r w:rsidR="00354C33">
              <w:rPr>
                <w:noProof/>
                <w:webHidden/>
              </w:rPr>
              <w:fldChar w:fldCharType="end"/>
            </w:r>
          </w:hyperlink>
        </w:p>
        <w:p w14:paraId="789C3643" w14:textId="7B5D2A22"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0" w:history="1">
            <w:r w:rsidR="00354C33" w:rsidRPr="0057708A">
              <w:rPr>
                <w:rStyle w:val="Hyperlink"/>
                <w:noProof/>
              </w:rPr>
              <w:t>Maternity care experiences of women with disabilities</w:t>
            </w:r>
            <w:r w:rsidR="00354C33">
              <w:rPr>
                <w:noProof/>
                <w:webHidden/>
              </w:rPr>
              <w:tab/>
            </w:r>
            <w:r w:rsidR="00354C33">
              <w:rPr>
                <w:noProof/>
                <w:webHidden/>
              </w:rPr>
              <w:fldChar w:fldCharType="begin"/>
            </w:r>
            <w:r w:rsidR="00354C33">
              <w:rPr>
                <w:noProof/>
                <w:webHidden/>
              </w:rPr>
              <w:instrText xml:space="preserve"> PAGEREF _Toc71552410 \h </w:instrText>
            </w:r>
            <w:r w:rsidR="00354C33">
              <w:rPr>
                <w:noProof/>
                <w:webHidden/>
              </w:rPr>
            </w:r>
            <w:r w:rsidR="00354C33">
              <w:rPr>
                <w:noProof/>
                <w:webHidden/>
              </w:rPr>
              <w:fldChar w:fldCharType="separate"/>
            </w:r>
            <w:r w:rsidR="00992205">
              <w:rPr>
                <w:noProof/>
                <w:webHidden/>
              </w:rPr>
              <w:t>20</w:t>
            </w:r>
            <w:r w:rsidR="00354C33">
              <w:rPr>
                <w:noProof/>
                <w:webHidden/>
              </w:rPr>
              <w:fldChar w:fldCharType="end"/>
            </w:r>
          </w:hyperlink>
        </w:p>
        <w:p w14:paraId="1BDAA7DF" w14:textId="17A3EB69"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1" w:history="1">
            <w:r w:rsidR="00354C33" w:rsidRPr="0057708A">
              <w:rPr>
                <w:rStyle w:val="Hyperlink"/>
                <w:noProof/>
              </w:rPr>
              <w:t>National Maternity Strategy – Creating a Better Future Together 2016-2026</w:t>
            </w:r>
            <w:r w:rsidR="00354C33">
              <w:rPr>
                <w:noProof/>
                <w:webHidden/>
              </w:rPr>
              <w:tab/>
            </w:r>
            <w:r w:rsidR="00354C33">
              <w:rPr>
                <w:noProof/>
                <w:webHidden/>
              </w:rPr>
              <w:fldChar w:fldCharType="begin"/>
            </w:r>
            <w:r w:rsidR="00354C33">
              <w:rPr>
                <w:noProof/>
                <w:webHidden/>
              </w:rPr>
              <w:instrText xml:space="preserve"> PAGEREF _Toc71552411 \h </w:instrText>
            </w:r>
            <w:r w:rsidR="00354C33">
              <w:rPr>
                <w:noProof/>
                <w:webHidden/>
              </w:rPr>
            </w:r>
            <w:r w:rsidR="00354C33">
              <w:rPr>
                <w:noProof/>
                <w:webHidden/>
              </w:rPr>
              <w:fldChar w:fldCharType="separate"/>
            </w:r>
            <w:r w:rsidR="00992205">
              <w:rPr>
                <w:noProof/>
                <w:webHidden/>
              </w:rPr>
              <w:t>26</w:t>
            </w:r>
            <w:r w:rsidR="00354C33">
              <w:rPr>
                <w:noProof/>
                <w:webHidden/>
              </w:rPr>
              <w:fldChar w:fldCharType="end"/>
            </w:r>
          </w:hyperlink>
        </w:p>
        <w:p w14:paraId="2E66CF7C" w14:textId="150EA7FB"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2" w:history="1">
            <w:r w:rsidR="00354C33" w:rsidRPr="0057708A">
              <w:rPr>
                <w:rStyle w:val="Hyperlink"/>
                <w:noProof/>
              </w:rPr>
              <w:t>National Standards for Safer Better Maternity Care</w:t>
            </w:r>
            <w:r w:rsidR="00354C33">
              <w:rPr>
                <w:noProof/>
                <w:webHidden/>
              </w:rPr>
              <w:tab/>
            </w:r>
            <w:r w:rsidR="00354C33">
              <w:rPr>
                <w:noProof/>
                <w:webHidden/>
              </w:rPr>
              <w:fldChar w:fldCharType="begin"/>
            </w:r>
            <w:r w:rsidR="00354C33">
              <w:rPr>
                <w:noProof/>
                <w:webHidden/>
              </w:rPr>
              <w:instrText xml:space="preserve"> PAGEREF _Toc71552412 \h </w:instrText>
            </w:r>
            <w:r w:rsidR="00354C33">
              <w:rPr>
                <w:noProof/>
                <w:webHidden/>
              </w:rPr>
            </w:r>
            <w:r w:rsidR="00354C33">
              <w:rPr>
                <w:noProof/>
                <w:webHidden/>
              </w:rPr>
              <w:fldChar w:fldCharType="separate"/>
            </w:r>
            <w:r w:rsidR="00992205">
              <w:rPr>
                <w:noProof/>
                <w:webHidden/>
              </w:rPr>
              <w:t>28</w:t>
            </w:r>
            <w:r w:rsidR="00354C33">
              <w:rPr>
                <w:noProof/>
                <w:webHidden/>
              </w:rPr>
              <w:fldChar w:fldCharType="end"/>
            </w:r>
          </w:hyperlink>
        </w:p>
        <w:p w14:paraId="393287BD" w14:textId="69721909"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3" w:history="1">
            <w:r w:rsidR="00354C33" w:rsidRPr="0057708A">
              <w:rPr>
                <w:rStyle w:val="Hyperlink"/>
                <w:noProof/>
              </w:rPr>
              <w:t>National Antenatal Education Standards</w:t>
            </w:r>
            <w:r w:rsidR="00354C33">
              <w:rPr>
                <w:noProof/>
                <w:webHidden/>
              </w:rPr>
              <w:tab/>
            </w:r>
            <w:r w:rsidR="00354C33">
              <w:rPr>
                <w:noProof/>
                <w:webHidden/>
              </w:rPr>
              <w:fldChar w:fldCharType="begin"/>
            </w:r>
            <w:r w:rsidR="00354C33">
              <w:rPr>
                <w:noProof/>
                <w:webHidden/>
              </w:rPr>
              <w:instrText xml:space="preserve"> PAGEREF _Toc71552413 \h </w:instrText>
            </w:r>
            <w:r w:rsidR="00354C33">
              <w:rPr>
                <w:noProof/>
                <w:webHidden/>
              </w:rPr>
            </w:r>
            <w:r w:rsidR="00354C33">
              <w:rPr>
                <w:noProof/>
                <w:webHidden/>
              </w:rPr>
              <w:fldChar w:fldCharType="separate"/>
            </w:r>
            <w:r w:rsidR="00992205">
              <w:rPr>
                <w:noProof/>
                <w:webHidden/>
              </w:rPr>
              <w:t>29</w:t>
            </w:r>
            <w:r w:rsidR="00354C33">
              <w:rPr>
                <w:noProof/>
                <w:webHidden/>
              </w:rPr>
              <w:fldChar w:fldCharType="end"/>
            </w:r>
          </w:hyperlink>
        </w:p>
        <w:p w14:paraId="628E2045" w14:textId="3BEF8826"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4" w:history="1">
            <w:r w:rsidR="00354C33" w:rsidRPr="0057708A">
              <w:rPr>
                <w:rStyle w:val="Hyperlink"/>
                <w:noProof/>
              </w:rPr>
              <w:t>Model of Care for Specialist Perinatal Mental Health Services</w:t>
            </w:r>
            <w:r w:rsidR="00354C33">
              <w:rPr>
                <w:noProof/>
                <w:webHidden/>
              </w:rPr>
              <w:tab/>
            </w:r>
            <w:r w:rsidR="00354C33">
              <w:rPr>
                <w:noProof/>
                <w:webHidden/>
              </w:rPr>
              <w:fldChar w:fldCharType="begin"/>
            </w:r>
            <w:r w:rsidR="00354C33">
              <w:rPr>
                <w:noProof/>
                <w:webHidden/>
              </w:rPr>
              <w:instrText xml:space="preserve"> PAGEREF _Toc71552414 \h </w:instrText>
            </w:r>
            <w:r w:rsidR="00354C33">
              <w:rPr>
                <w:noProof/>
                <w:webHidden/>
              </w:rPr>
            </w:r>
            <w:r w:rsidR="00354C33">
              <w:rPr>
                <w:noProof/>
                <w:webHidden/>
              </w:rPr>
              <w:fldChar w:fldCharType="separate"/>
            </w:r>
            <w:r w:rsidR="00992205">
              <w:rPr>
                <w:noProof/>
                <w:webHidden/>
              </w:rPr>
              <w:t>29</w:t>
            </w:r>
            <w:r w:rsidR="00354C33">
              <w:rPr>
                <w:noProof/>
                <w:webHidden/>
              </w:rPr>
              <w:fldChar w:fldCharType="end"/>
            </w:r>
          </w:hyperlink>
        </w:p>
        <w:p w14:paraId="0178E344" w14:textId="11F1FC1D"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5" w:history="1">
            <w:r w:rsidR="00354C33" w:rsidRPr="0057708A">
              <w:rPr>
                <w:rStyle w:val="Hyperlink"/>
                <w:noProof/>
              </w:rPr>
              <w:t>United Nations Convention on the Rights of Persons with Disabilities</w:t>
            </w:r>
            <w:r w:rsidR="00354C33">
              <w:rPr>
                <w:noProof/>
                <w:webHidden/>
              </w:rPr>
              <w:tab/>
            </w:r>
            <w:r w:rsidR="00354C33">
              <w:rPr>
                <w:noProof/>
                <w:webHidden/>
              </w:rPr>
              <w:fldChar w:fldCharType="begin"/>
            </w:r>
            <w:r w:rsidR="00354C33">
              <w:rPr>
                <w:noProof/>
                <w:webHidden/>
              </w:rPr>
              <w:instrText xml:space="preserve"> PAGEREF _Toc71552415 \h </w:instrText>
            </w:r>
            <w:r w:rsidR="00354C33">
              <w:rPr>
                <w:noProof/>
                <w:webHidden/>
              </w:rPr>
            </w:r>
            <w:r w:rsidR="00354C33">
              <w:rPr>
                <w:noProof/>
                <w:webHidden/>
              </w:rPr>
              <w:fldChar w:fldCharType="separate"/>
            </w:r>
            <w:r w:rsidR="00992205">
              <w:rPr>
                <w:noProof/>
                <w:webHidden/>
              </w:rPr>
              <w:t>30</w:t>
            </w:r>
            <w:r w:rsidR="00354C33">
              <w:rPr>
                <w:noProof/>
                <w:webHidden/>
              </w:rPr>
              <w:fldChar w:fldCharType="end"/>
            </w:r>
          </w:hyperlink>
        </w:p>
        <w:p w14:paraId="15B36645" w14:textId="3BC6691B"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6" w:history="1">
            <w:r w:rsidR="00354C33" w:rsidRPr="0057708A">
              <w:rPr>
                <w:rStyle w:val="Hyperlink"/>
                <w:noProof/>
              </w:rPr>
              <w:t>The National Maternity Experience Survey 2020</w:t>
            </w:r>
            <w:r w:rsidR="00354C33">
              <w:rPr>
                <w:noProof/>
                <w:webHidden/>
              </w:rPr>
              <w:tab/>
            </w:r>
            <w:r w:rsidR="00354C33">
              <w:rPr>
                <w:noProof/>
                <w:webHidden/>
              </w:rPr>
              <w:fldChar w:fldCharType="begin"/>
            </w:r>
            <w:r w:rsidR="00354C33">
              <w:rPr>
                <w:noProof/>
                <w:webHidden/>
              </w:rPr>
              <w:instrText xml:space="preserve"> PAGEREF _Toc71552416 \h </w:instrText>
            </w:r>
            <w:r w:rsidR="00354C33">
              <w:rPr>
                <w:noProof/>
                <w:webHidden/>
              </w:rPr>
            </w:r>
            <w:r w:rsidR="00354C33">
              <w:rPr>
                <w:noProof/>
                <w:webHidden/>
              </w:rPr>
              <w:fldChar w:fldCharType="separate"/>
            </w:r>
            <w:r w:rsidR="00992205">
              <w:rPr>
                <w:noProof/>
                <w:webHidden/>
              </w:rPr>
              <w:t>31</w:t>
            </w:r>
            <w:r w:rsidR="00354C33">
              <w:rPr>
                <w:noProof/>
                <w:webHidden/>
              </w:rPr>
              <w:fldChar w:fldCharType="end"/>
            </w:r>
          </w:hyperlink>
        </w:p>
        <w:p w14:paraId="1E67323F" w14:textId="31A02A7B"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7" w:history="1">
            <w:r w:rsidR="00354C33" w:rsidRPr="0057708A">
              <w:rPr>
                <w:rStyle w:val="Hyperlink"/>
                <w:noProof/>
              </w:rPr>
              <w:t>Aims of report</w:t>
            </w:r>
            <w:r w:rsidR="00354C33">
              <w:rPr>
                <w:noProof/>
                <w:webHidden/>
              </w:rPr>
              <w:tab/>
            </w:r>
            <w:r w:rsidR="00354C33">
              <w:rPr>
                <w:noProof/>
                <w:webHidden/>
              </w:rPr>
              <w:fldChar w:fldCharType="begin"/>
            </w:r>
            <w:r w:rsidR="00354C33">
              <w:rPr>
                <w:noProof/>
                <w:webHidden/>
              </w:rPr>
              <w:instrText xml:space="preserve"> PAGEREF _Toc71552417 \h </w:instrText>
            </w:r>
            <w:r w:rsidR="00354C33">
              <w:rPr>
                <w:noProof/>
                <w:webHidden/>
              </w:rPr>
            </w:r>
            <w:r w:rsidR="00354C33">
              <w:rPr>
                <w:noProof/>
                <w:webHidden/>
              </w:rPr>
              <w:fldChar w:fldCharType="separate"/>
            </w:r>
            <w:r w:rsidR="00992205">
              <w:rPr>
                <w:noProof/>
                <w:webHidden/>
              </w:rPr>
              <w:t>33</w:t>
            </w:r>
            <w:r w:rsidR="00354C33">
              <w:rPr>
                <w:noProof/>
                <w:webHidden/>
              </w:rPr>
              <w:fldChar w:fldCharType="end"/>
            </w:r>
          </w:hyperlink>
        </w:p>
        <w:p w14:paraId="77FF5D4F" w14:textId="24199D90"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18" w:history="1">
            <w:r w:rsidR="00354C33" w:rsidRPr="0057708A">
              <w:rPr>
                <w:rStyle w:val="Hyperlink"/>
                <w:noProof/>
              </w:rPr>
              <w:t>Methodology</w:t>
            </w:r>
            <w:r w:rsidR="00354C33">
              <w:rPr>
                <w:noProof/>
                <w:webHidden/>
              </w:rPr>
              <w:tab/>
            </w:r>
            <w:r w:rsidR="00354C33">
              <w:rPr>
                <w:noProof/>
                <w:webHidden/>
              </w:rPr>
              <w:fldChar w:fldCharType="begin"/>
            </w:r>
            <w:r w:rsidR="00354C33">
              <w:rPr>
                <w:noProof/>
                <w:webHidden/>
              </w:rPr>
              <w:instrText xml:space="preserve"> PAGEREF _Toc71552418 \h </w:instrText>
            </w:r>
            <w:r w:rsidR="00354C33">
              <w:rPr>
                <w:noProof/>
                <w:webHidden/>
              </w:rPr>
            </w:r>
            <w:r w:rsidR="00354C33">
              <w:rPr>
                <w:noProof/>
                <w:webHidden/>
              </w:rPr>
              <w:fldChar w:fldCharType="separate"/>
            </w:r>
            <w:r w:rsidR="00992205">
              <w:rPr>
                <w:noProof/>
                <w:webHidden/>
              </w:rPr>
              <w:t>34</w:t>
            </w:r>
            <w:r w:rsidR="00354C33">
              <w:rPr>
                <w:noProof/>
                <w:webHidden/>
              </w:rPr>
              <w:fldChar w:fldCharType="end"/>
            </w:r>
          </w:hyperlink>
        </w:p>
        <w:p w14:paraId="1AAB8DA9" w14:textId="74A93EF6"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19" w:history="1">
            <w:r w:rsidR="00354C33" w:rsidRPr="0057708A">
              <w:rPr>
                <w:rStyle w:val="Hyperlink"/>
                <w:noProof/>
              </w:rPr>
              <w:t>National Maternity Experience Survey 2020</w:t>
            </w:r>
            <w:r w:rsidR="00354C33">
              <w:rPr>
                <w:noProof/>
                <w:webHidden/>
              </w:rPr>
              <w:tab/>
            </w:r>
            <w:r w:rsidR="00354C33">
              <w:rPr>
                <w:noProof/>
                <w:webHidden/>
              </w:rPr>
              <w:fldChar w:fldCharType="begin"/>
            </w:r>
            <w:r w:rsidR="00354C33">
              <w:rPr>
                <w:noProof/>
                <w:webHidden/>
              </w:rPr>
              <w:instrText xml:space="preserve"> PAGEREF _Toc71552419 \h </w:instrText>
            </w:r>
            <w:r w:rsidR="00354C33">
              <w:rPr>
                <w:noProof/>
                <w:webHidden/>
              </w:rPr>
            </w:r>
            <w:r w:rsidR="00354C33">
              <w:rPr>
                <w:noProof/>
                <w:webHidden/>
              </w:rPr>
              <w:fldChar w:fldCharType="separate"/>
            </w:r>
            <w:r w:rsidR="00992205">
              <w:rPr>
                <w:noProof/>
                <w:webHidden/>
              </w:rPr>
              <w:t>34</w:t>
            </w:r>
            <w:r w:rsidR="00354C33">
              <w:rPr>
                <w:noProof/>
                <w:webHidden/>
              </w:rPr>
              <w:fldChar w:fldCharType="end"/>
            </w:r>
          </w:hyperlink>
        </w:p>
        <w:p w14:paraId="4266421E" w14:textId="2EE9BE7B"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0" w:history="1">
            <w:r w:rsidR="00354C33" w:rsidRPr="0057708A">
              <w:rPr>
                <w:rStyle w:val="Hyperlink"/>
                <w:noProof/>
              </w:rPr>
              <w:t>Analytic strategy</w:t>
            </w:r>
            <w:r w:rsidR="00354C33">
              <w:rPr>
                <w:noProof/>
                <w:webHidden/>
              </w:rPr>
              <w:tab/>
            </w:r>
            <w:r w:rsidR="00354C33">
              <w:rPr>
                <w:noProof/>
                <w:webHidden/>
              </w:rPr>
              <w:fldChar w:fldCharType="begin"/>
            </w:r>
            <w:r w:rsidR="00354C33">
              <w:rPr>
                <w:noProof/>
                <w:webHidden/>
              </w:rPr>
              <w:instrText xml:space="preserve"> PAGEREF _Toc71552420 \h </w:instrText>
            </w:r>
            <w:r w:rsidR="00354C33">
              <w:rPr>
                <w:noProof/>
                <w:webHidden/>
              </w:rPr>
            </w:r>
            <w:r w:rsidR="00354C33">
              <w:rPr>
                <w:noProof/>
                <w:webHidden/>
              </w:rPr>
              <w:fldChar w:fldCharType="separate"/>
            </w:r>
            <w:r w:rsidR="00992205">
              <w:rPr>
                <w:noProof/>
                <w:webHidden/>
              </w:rPr>
              <w:t>35</w:t>
            </w:r>
            <w:r w:rsidR="00354C33">
              <w:rPr>
                <w:noProof/>
                <w:webHidden/>
              </w:rPr>
              <w:fldChar w:fldCharType="end"/>
            </w:r>
          </w:hyperlink>
        </w:p>
        <w:p w14:paraId="68035BCD" w14:textId="3F4886E6"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21" w:history="1">
            <w:r w:rsidR="00354C33" w:rsidRPr="0057708A">
              <w:rPr>
                <w:rStyle w:val="Hyperlink"/>
                <w:noProof/>
              </w:rPr>
              <w:t>Results</w:t>
            </w:r>
            <w:r w:rsidR="00354C33">
              <w:rPr>
                <w:noProof/>
                <w:webHidden/>
              </w:rPr>
              <w:tab/>
            </w:r>
            <w:r w:rsidR="00354C33">
              <w:rPr>
                <w:noProof/>
                <w:webHidden/>
              </w:rPr>
              <w:fldChar w:fldCharType="begin"/>
            </w:r>
            <w:r w:rsidR="00354C33">
              <w:rPr>
                <w:noProof/>
                <w:webHidden/>
              </w:rPr>
              <w:instrText xml:space="preserve"> PAGEREF _Toc71552421 \h </w:instrText>
            </w:r>
            <w:r w:rsidR="00354C33">
              <w:rPr>
                <w:noProof/>
                <w:webHidden/>
              </w:rPr>
            </w:r>
            <w:r w:rsidR="00354C33">
              <w:rPr>
                <w:noProof/>
                <w:webHidden/>
              </w:rPr>
              <w:fldChar w:fldCharType="separate"/>
            </w:r>
            <w:r w:rsidR="00992205">
              <w:rPr>
                <w:noProof/>
                <w:webHidden/>
              </w:rPr>
              <w:t>38</w:t>
            </w:r>
            <w:r w:rsidR="00354C33">
              <w:rPr>
                <w:noProof/>
                <w:webHidden/>
              </w:rPr>
              <w:fldChar w:fldCharType="end"/>
            </w:r>
          </w:hyperlink>
        </w:p>
        <w:p w14:paraId="63E5BEAF" w14:textId="38176182"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2" w:history="1">
            <w:r w:rsidR="00354C33" w:rsidRPr="0057708A">
              <w:rPr>
                <w:rStyle w:val="Hyperlink"/>
                <w:noProof/>
              </w:rPr>
              <w:t>Sample characteristics</w:t>
            </w:r>
            <w:r w:rsidR="00354C33">
              <w:rPr>
                <w:noProof/>
                <w:webHidden/>
              </w:rPr>
              <w:tab/>
            </w:r>
            <w:r w:rsidR="00354C33">
              <w:rPr>
                <w:noProof/>
                <w:webHidden/>
              </w:rPr>
              <w:fldChar w:fldCharType="begin"/>
            </w:r>
            <w:r w:rsidR="00354C33">
              <w:rPr>
                <w:noProof/>
                <w:webHidden/>
              </w:rPr>
              <w:instrText xml:space="preserve"> PAGEREF _Toc71552422 \h </w:instrText>
            </w:r>
            <w:r w:rsidR="00354C33">
              <w:rPr>
                <w:noProof/>
                <w:webHidden/>
              </w:rPr>
            </w:r>
            <w:r w:rsidR="00354C33">
              <w:rPr>
                <w:noProof/>
                <w:webHidden/>
              </w:rPr>
              <w:fldChar w:fldCharType="separate"/>
            </w:r>
            <w:r w:rsidR="00992205">
              <w:rPr>
                <w:noProof/>
                <w:webHidden/>
              </w:rPr>
              <w:t>38</w:t>
            </w:r>
            <w:r w:rsidR="00354C33">
              <w:rPr>
                <w:noProof/>
                <w:webHidden/>
              </w:rPr>
              <w:fldChar w:fldCharType="end"/>
            </w:r>
          </w:hyperlink>
        </w:p>
        <w:p w14:paraId="7FD11909" w14:textId="6D7012D6"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3" w:history="1">
            <w:r w:rsidR="00354C33" w:rsidRPr="0057708A">
              <w:rPr>
                <w:rStyle w:val="Hyperlink"/>
                <w:noProof/>
              </w:rPr>
              <w:t>Maternity care and antenatal classes</w:t>
            </w:r>
            <w:r w:rsidR="00354C33">
              <w:rPr>
                <w:noProof/>
                <w:webHidden/>
              </w:rPr>
              <w:tab/>
            </w:r>
            <w:r w:rsidR="00354C33">
              <w:rPr>
                <w:noProof/>
                <w:webHidden/>
              </w:rPr>
              <w:fldChar w:fldCharType="begin"/>
            </w:r>
            <w:r w:rsidR="00354C33">
              <w:rPr>
                <w:noProof/>
                <w:webHidden/>
              </w:rPr>
              <w:instrText xml:space="preserve"> PAGEREF _Toc71552423 \h </w:instrText>
            </w:r>
            <w:r w:rsidR="00354C33">
              <w:rPr>
                <w:noProof/>
                <w:webHidden/>
              </w:rPr>
            </w:r>
            <w:r w:rsidR="00354C33">
              <w:rPr>
                <w:noProof/>
                <w:webHidden/>
              </w:rPr>
              <w:fldChar w:fldCharType="separate"/>
            </w:r>
            <w:r w:rsidR="00992205">
              <w:rPr>
                <w:noProof/>
                <w:webHidden/>
              </w:rPr>
              <w:t>43</w:t>
            </w:r>
            <w:r w:rsidR="00354C33">
              <w:rPr>
                <w:noProof/>
                <w:webHidden/>
              </w:rPr>
              <w:fldChar w:fldCharType="end"/>
            </w:r>
          </w:hyperlink>
        </w:p>
        <w:p w14:paraId="13BA69D4" w14:textId="44109CA5"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4" w:history="1">
            <w:r w:rsidR="00354C33" w:rsidRPr="0057708A">
              <w:rPr>
                <w:rStyle w:val="Hyperlink"/>
                <w:noProof/>
              </w:rPr>
              <w:t>Antenatal care experience</w:t>
            </w:r>
            <w:r w:rsidR="00354C33">
              <w:rPr>
                <w:noProof/>
                <w:webHidden/>
              </w:rPr>
              <w:tab/>
            </w:r>
            <w:r w:rsidR="00354C33">
              <w:rPr>
                <w:noProof/>
                <w:webHidden/>
              </w:rPr>
              <w:fldChar w:fldCharType="begin"/>
            </w:r>
            <w:r w:rsidR="00354C33">
              <w:rPr>
                <w:noProof/>
                <w:webHidden/>
              </w:rPr>
              <w:instrText xml:space="preserve"> PAGEREF _Toc71552424 \h </w:instrText>
            </w:r>
            <w:r w:rsidR="00354C33">
              <w:rPr>
                <w:noProof/>
                <w:webHidden/>
              </w:rPr>
            </w:r>
            <w:r w:rsidR="00354C33">
              <w:rPr>
                <w:noProof/>
                <w:webHidden/>
              </w:rPr>
              <w:fldChar w:fldCharType="separate"/>
            </w:r>
            <w:r w:rsidR="00992205">
              <w:rPr>
                <w:noProof/>
                <w:webHidden/>
              </w:rPr>
              <w:t>45</w:t>
            </w:r>
            <w:r w:rsidR="00354C33">
              <w:rPr>
                <w:noProof/>
                <w:webHidden/>
              </w:rPr>
              <w:fldChar w:fldCharType="end"/>
            </w:r>
          </w:hyperlink>
        </w:p>
        <w:p w14:paraId="717AB1B8" w14:textId="210B0DA9"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5" w:history="1">
            <w:r w:rsidR="00354C33" w:rsidRPr="0057708A">
              <w:rPr>
                <w:rStyle w:val="Hyperlink"/>
                <w:noProof/>
              </w:rPr>
              <w:t>Labour and birth care experience</w:t>
            </w:r>
            <w:r w:rsidR="00354C33">
              <w:rPr>
                <w:noProof/>
                <w:webHidden/>
              </w:rPr>
              <w:tab/>
            </w:r>
            <w:r w:rsidR="00354C33">
              <w:rPr>
                <w:noProof/>
                <w:webHidden/>
              </w:rPr>
              <w:fldChar w:fldCharType="begin"/>
            </w:r>
            <w:r w:rsidR="00354C33">
              <w:rPr>
                <w:noProof/>
                <w:webHidden/>
              </w:rPr>
              <w:instrText xml:space="preserve"> PAGEREF _Toc71552425 \h </w:instrText>
            </w:r>
            <w:r w:rsidR="00354C33">
              <w:rPr>
                <w:noProof/>
                <w:webHidden/>
              </w:rPr>
            </w:r>
            <w:r w:rsidR="00354C33">
              <w:rPr>
                <w:noProof/>
                <w:webHidden/>
              </w:rPr>
              <w:fldChar w:fldCharType="separate"/>
            </w:r>
            <w:r w:rsidR="00992205">
              <w:rPr>
                <w:noProof/>
                <w:webHidden/>
              </w:rPr>
              <w:t>48</w:t>
            </w:r>
            <w:r w:rsidR="00354C33">
              <w:rPr>
                <w:noProof/>
                <w:webHidden/>
              </w:rPr>
              <w:fldChar w:fldCharType="end"/>
            </w:r>
          </w:hyperlink>
        </w:p>
        <w:p w14:paraId="0B00D988" w14:textId="6F0267D0"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6" w:history="1">
            <w:r w:rsidR="00354C33" w:rsidRPr="0057708A">
              <w:rPr>
                <w:rStyle w:val="Hyperlink"/>
                <w:noProof/>
              </w:rPr>
              <w:t>Experience of care in hospital after the birth</w:t>
            </w:r>
            <w:r w:rsidR="00354C33">
              <w:rPr>
                <w:noProof/>
                <w:webHidden/>
              </w:rPr>
              <w:tab/>
            </w:r>
            <w:r w:rsidR="00354C33">
              <w:rPr>
                <w:noProof/>
                <w:webHidden/>
              </w:rPr>
              <w:fldChar w:fldCharType="begin"/>
            </w:r>
            <w:r w:rsidR="00354C33">
              <w:rPr>
                <w:noProof/>
                <w:webHidden/>
              </w:rPr>
              <w:instrText xml:space="preserve"> PAGEREF _Toc71552426 \h </w:instrText>
            </w:r>
            <w:r w:rsidR="00354C33">
              <w:rPr>
                <w:noProof/>
                <w:webHidden/>
              </w:rPr>
            </w:r>
            <w:r w:rsidR="00354C33">
              <w:rPr>
                <w:noProof/>
                <w:webHidden/>
              </w:rPr>
              <w:fldChar w:fldCharType="separate"/>
            </w:r>
            <w:r w:rsidR="00992205">
              <w:rPr>
                <w:noProof/>
                <w:webHidden/>
              </w:rPr>
              <w:t>50</w:t>
            </w:r>
            <w:r w:rsidR="00354C33">
              <w:rPr>
                <w:noProof/>
                <w:webHidden/>
              </w:rPr>
              <w:fldChar w:fldCharType="end"/>
            </w:r>
          </w:hyperlink>
        </w:p>
        <w:p w14:paraId="3AA5E949" w14:textId="4E1E8AA0"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7" w:history="1">
            <w:r w:rsidR="00354C33" w:rsidRPr="0057708A">
              <w:rPr>
                <w:rStyle w:val="Hyperlink"/>
                <w:noProof/>
              </w:rPr>
              <w:t>Specialised care experience</w:t>
            </w:r>
            <w:r w:rsidR="00354C33">
              <w:rPr>
                <w:noProof/>
                <w:webHidden/>
              </w:rPr>
              <w:tab/>
            </w:r>
            <w:r w:rsidR="00354C33">
              <w:rPr>
                <w:noProof/>
                <w:webHidden/>
              </w:rPr>
              <w:fldChar w:fldCharType="begin"/>
            </w:r>
            <w:r w:rsidR="00354C33">
              <w:rPr>
                <w:noProof/>
                <w:webHidden/>
              </w:rPr>
              <w:instrText xml:space="preserve"> PAGEREF _Toc71552427 \h </w:instrText>
            </w:r>
            <w:r w:rsidR="00354C33">
              <w:rPr>
                <w:noProof/>
                <w:webHidden/>
              </w:rPr>
            </w:r>
            <w:r w:rsidR="00354C33">
              <w:rPr>
                <w:noProof/>
                <w:webHidden/>
              </w:rPr>
              <w:fldChar w:fldCharType="separate"/>
            </w:r>
            <w:r w:rsidR="00992205">
              <w:rPr>
                <w:noProof/>
                <w:webHidden/>
              </w:rPr>
              <w:t>52</w:t>
            </w:r>
            <w:r w:rsidR="00354C33">
              <w:rPr>
                <w:noProof/>
                <w:webHidden/>
              </w:rPr>
              <w:fldChar w:fldCharType="end"/>
            </w:r>
          </w:hyperlink>
        </w:p>
        <w:p w14:paraId="09F355D0" w14:textId="47A9ABED"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8" w:history="1">
            <w:r w:rsidR="00354C33" w:rsidRPr="0057708A">
              <w:rPr>
                <w:rStyle w:val="Hyperlink"/>
                <w:noProof/>
              </w:rPr>
              <w:t>Care experience in relation to feeding their baby</w:t>
            </w:r>
            <w:r w:rsidR="00354C33">
              <w:rPr>
                <w:noProof/>
                <w:webHidden/>
              </w:rPr>
              <w:tab/>
            </w:r>
            <w:r w:rsidR="00354C33">
              <w:rPr>
                <w:noProof/>
                <w:webHidden/>
              </w:rPr>
              <w:fldChar w:fldCharType="begin"/>
            </w:r>
            <w:r w:rsidR="00354C33">
              <w:rPr>
                <w:noProof/>
                <w:webHidden/>
              </w:rPr>
              <w:instrText xml:space="preserve"> PAGEREF _Toc71552428 \h </w:instrText>
            </w:r>
            <w:r w:rsidR="00354C33">
              <w:rPr>
                <w:noProof/>
                <w:webHidden/>
              </w:rPr>
            </w:r>
            <w:r w:rsidR="00354C33">
              <w:rPr>
                <w:noProof/>
                <w:webHidden/>
              </w:rPr>
              <w:fldChar w:fldCharType="separate"/>
            </w:r>
            <w:r w:rsidR="00992205">
              <w:rPr>
                <w:noProof/>
                <w:webHidden/>
              </w:rPr>
              <w:t>52</w:t>
            </w:r>
            <w:r w:rsidR="00354C33">
              <w:rPr>
                <w:noProof/>
                <w:webHidden/>
              </w:rPr>
              <w:fldChar w:fldCharType="end"/>
            </w:r>
          </w:hyperlink>
        </w:p>
        <w:p w14:paraId="572FBA31" w14:textId="47AD61D9"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29" w:history="1">
            <w:r w:rsidR="00354C33" w:rsidRPr="0057708A">
              <w:rPr>
                <w:rStyle w:val="Hyperlink"/>
                <w:noProof/>
              </w:rPr>
              <w:t>Experience of care at home after the birth</w:t>
            </w:r>
            <w:r w:rsidR="00354C33">
              <w:rPr>
                <w:noProof/>
                <w:webHidden/>
              </w:rPr>
              <w:tab/>
            </w:r>
            <w:r w:rsidR="00354C33">
              <w:rPr>
                <w:noProof/>
                <w:webHidden/>
              </w:rPr>
              <w:fldChar w:fldCharType="begin"/>
            </w:r>
            <w:r w:rsidR="00354C33">
              <w:rPr>
                <w:noProof/>
                <w:webHidden/>
              </w:rPr>
              <w:instrText xml:space="preserve"> PAGEREF _Toc71552429 \h </w:instrText>
            </w:r>
            <w:r w:rsidR="00354C33">
              <w:rPr>
                <w:noProof/>
                <w:webHidden/>
              </w:rPr>
            </w:r>
            <w:r w:rsidR="00354C33">
              <w:rPr>
                <w:noProof/>
                <w:webHidden/>
              </w:rPr>
              <w:fldChar w:fldCharType="separate"/>
            </w:r>
            <w:r w:rsidR="00992205">
              <w:rPr>
                <w:noProof/>
                <w:webHidden/>
              </w:rPr>
              <w:t>54</w:t>
            </w:r>
            <w:r w:rsidR="00354C33">
              <w:rPr>
                <w:noProof/>
                <w:webHidden/>
              </w:rPr>
              <w:fldChar w:fldCharType="end"/>
            </w:r>
          </w:hyperlink>
        </w:p>
        <w:p w14:paraId="5D06DB64" w14:textId="5E763A18"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0" w:history="1">
            <w:r w:rsidR="00354C33" w:rsidRPr="0057708A">
              <w:rPr>
                <w:rStyle w:val="Hyperlink"/>
                <w:noProof/>
              </w:rPr>
              <w:t>Overall maternity care experience</w:t>
            </w:r>
            <w:r w:rsidR="00354C33">
              <w:rPr>
                <w:noProof/>
                <w:webHidden/>
              </w:rPr>
              <w:tab/>
            </w:r>
            <w:r w:rsidR="00354C33">
              <w:rPr>
                <w:noProof/>
                <w:webHidden/>
              </w:rPr>
              <w:fldChar w:fldCharType="begin"/>
            </w:r>
            <w:r w:rsidR="00354C33">
              <w:rPr>
                <w:noProof/>
                <w:webHidden/>
              </w:rPr>
              <w:instrText xml:space="preserve"> PAGEREF _Toc71552430 \h </w:instrText>
            </w:r>
            <w:r w:rsidR="00354C33">
              <w:rPr>
                <w:noProof/>
                <w:webHidden/>
              </w:rPr>
            </w:r>
            <w:r w:rsidR="00354C33">
              <w:rPr>
                <w:noProof/>
                <w:webHidden/>
              </w:rPr>
              <w:fldChar w:fldCharType="separate"/>
            </w:r>
            <w:r w:rsidR="00992205">
              <w:rPr>
                <w:noProof/>
                <w:webHidden/>
              </w:rPr>
              <w:t>57</w:t>
            </w:r>
            <w:r w:rsidR="00354C33">
              <w:rPr>
                <w:noProof/>
                <w:webHidden/>
              </w:rPr>
              <w:fldChar w:fldCharType="end"/>
            </w:r>
          </w:hyperlink>
        </w:p>
        <w:p w14:paraId="6B1B7340" w14:textId="1B794A71"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1" w:history="1">
            <w:r w:rsidR="00354C33" w:rsidRPr="0057708A">
              <w:rPr>
                <w:rStyle w:val="Hyperlink"/>
                <w:noProof/>
              </w:rPr>
              <w:t>Most and least positive areas of care experienced</w:t>
            </w:r>
            <w:r w:rsidR="00354C33">
              <w:rPr>
                <w:noProof/>
                <w:webHidden/>
              </w:rPr>
              <w:tab/>
            </w:r>
            <w:r w:rsidR="00354C33">
              <w:rPr>
                <w:noProof/>
                <w:webHidden/>
              </w:rPr>
              <w:fldChar w:fldCharType="begin"/>
            </w:r>
            <w:r w:rsidR="00354C33">
              <w:rPr>
                <w:noProof/>
                <w:webHidden/>
              </w:rPr>
              <w:instrText xml:space="preserve"> PAGEREF _Toc71552431 \h </w:instrText>
            </w:r>
            <w:r w:rsidR="00354C33">
              <w:rPr>
                <w:noProof/>
                <w:webHidden/>
              </w:rPr>
            </w:r>
            <w:r w:rsidR="00354C33">
              <w:rPr>
                <w:noProof/>
                <w:webHidden/>
              </w:rPr>
              <w:fldChar w:fldCharType="separate"/>
            </w:r>
            <w:r w:rsidR="00992205">
              <w:rPr>
                <w:noProof/>
                <w:webHidden/>
              </w:rPr>
              <w:t>57</w:t>
            </w:r>
            <w:r w:rsidR="00354C33">
              <w:rPr>
                <w:noProof/>
                <w:webHidden/>
              </w:rPr>
              <w:fldChar w:fldCharType="end"/>
            </w:r>
          </w:hyperlink>
        </w:p>
        <w:p w14:paraId="17215BFC" w14:textId="30E4A8A9"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32" w:history="1">
            <w:r w:rsidR="00354C33" w:rsidRPr="0057708A">
              <w:rPr>
                <w:rStyle w:val="Hyperlink"/>
                <w:noProof/>
              </w:rPr>
              <w:t>Discussion</w:t>
            </w:r>
            <w:r w:rsidR="00354C33">
              <w:rPr>
                <w:noProof/>
                <w:webHidden/>
              </w:rPr>
              <w:tab/>
            </w:r>
            <w:r w:rsidR="00354C33">
              <w:rPr>
                <w:noProof/>
                <w:webHidden/>
              </w:rPr>
              <w:fldChar w:fldCharType="begin"/>
            </w:r>
            <w:r w:rsidR="00354C33">
              <w:rPr>
                <w:noProof/>
                <w:webHidden/>
              </w:rPr>
              <w:instrText xml:space="preserve"> PAGEREF _Toc71552432 \h </w:instrText>
            </w:r>
            <w:r w:rsidR="00354C33">
              <w:rPr>
                <w:noProof/>
                <w:webHidden/>
              </w:rPr>
            </w:r>
            <w:r w:rsidR="00354C33">
              <w:rPr>
                <w:noProof/>
                <w:webHidden/>
              </w:rPr>
              <w:fldChar w:fldCharType="separate"/>
            </w:r>
            <w:r w:rsidR="00992205">
              <w:rPr>
                <w:noProof/>
                <w:webHidden/>
              </w:rPr>
              <w:t>63</w:t>
            </w:r>
            <w:r w:rsidR="00354C33">
              <w:rPr>
                <w:noProof/>
                <w:webHidden/>
              </w:rPr>
              <w:fldChar w:fldCharType="end"/>
            </w:r>
          </w:hyperlink>
        </w:p>
        <w:p w14:paraId="75D27E3A" w14:textId="2E3D8FF4"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3" w:history="1">
            <w:r w:rsidR="00354C33" w:rsidRPr="0057708A">
              <w:rPr>
                <w:rStyle w:val="Hyperlink"/>
                <w:noProof/>
              </w:rPr>
              <w:t>Communication</w:t>
            </w:r>
            <w:r w:rsidR="00354C33">
              <w:rPr>
                <w:noProof/>
                <w:webHidden/>
              </w:rPr>
              <w:tab/>
            </w:r>
            <w:r w:rsidR="00354C33">
              <w:rPr>
                <w:noProof/>
                <w:webHidden/>
              </w:rPr>
              <w:fldChar w:fldCharType="begin"/>
            </w:r>
            <w:r w:rsidR="00354C33">
              <w:rPr>
                <w:noProof/>
                <w:webHidden/>
              </w:rPr>
              <w:instrText xml:space="preserve"> PAGEREF _Toc71552433 \h </w:instrText>
            </w:r>
            <w:r w:rsidR="00354C33">
              <w:rPr>
                <w:noProof/>
                <w:webHidden/>
              </w:rPr>
            </w:r>
            <w:r w:rsidR="00354C33">
              <w:rPr>
                <w:noProof/>
                <w:webHidden/>
              </w:rPr>
              <w:fldChar w:fldCharType="separate"/>
            </w:r>
            <w:r w:rsidR="00992205">
              <w:rPr>
                <w:noProof/>
                <w:webHidden/>
              </w:rPr>
              <w:t>64</w:t>
            </w:r>
            <w:r w:rsidR="00354C33">
              <w:rPr>
                <w:noProof/>
                <w:webHidden/>
              </w:rPr>
              <w:fldChar w:fldCharType="end"/>
            </w:r>
          </w:hyperlink>
        </w:p>
        <w:p w14:paraId="2741734E" w14:textId="412D6695"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4" w:history="1">
            <w:r w:rsidR="00354C33" w:rsidRPr="0057708A">
              <w:rPr>
                <w:rStyle w:val="Hyperlink"/>
                <w:noProof/>
              </w:rPr>
              <w:t>Information provision on health and wellbeing</w:t>
            </w:r>
            <w:r w:rsidR="00354C33">
              <w:rPr>
                <w:noProof/>
                <w:webHidden/>
              </w:rPr>
              <w:tab/>
            </w:r>
            <w:r w:rsidR="00354C33">
              <w:rPr>
                <w:noProof/>
                <w:webHidden/>
              </w:rPr>
              <w:fldChar w:fldCharType="begin"/>
            </w:r>
            <w:r w:rsidR="00354C33">
              <w:rPr>
                <w:noProof/>
                <w:webHidden/>
              </w:rPr>
              <w:instrText xml:space="preserve"> PAGEREF _Toc71552434 \h </w:instrText>
            </w:r>
            <w:r w:rsidR="00354C33">
              <w:rPr>
                <w:noProof/>
                <w:webHidden/>
              </w:rPr>
            </w:r>
            <w:r w:rsidR="00354C33">
              <w:rPr>
                <w:noProof/>
                <w:webHidden/>
              </w:rPr>
              <w:fldChar w:fldCharType="separate"/>
            </w:r>
            <w:r w:rsidR="00992205">
              <w:rPr>
                <w:noProof/>
                <w:webHidden/>
              </w:rPr>
              <w:t>67</w:t>
            </w:r>
            <w:r w:rsidR="00354C33">
              <w:rPr>
                <w:noProof/>
                <w:webHidden/>
              </w:rPr>
              <w:fldChar w:fldCharType="end"/>
            </w:r>
          </w:hyperlink>
        </w:p>
        <w:p w14:paraId="14F1311C" w14:textId="7C21592D"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5" w:history="1">
            <w:r w:rsidR="00354C33" w:rsidRPr="0057708A">
              <w:rPr>
                <w:rStyle w:val="Hyperlink"/>
                <w:noProof/>
              </w:rPr>
              <w:t>Choice, control, respect and dignity</w:t>
            </w:r>
            <w:r w:rsidR="00354C33">
              <w:rPr>
                <w:noProof/>
                <w:webHidden/>
              </w:rPr>
              <w:tab/>
            </w:r>
            <w:r w:rsidR="00354C33">
              <w:rPr>
                <w:noProof/>
                <w:webHidden/>
              </w:rPr>
              <w:fldChar w:fldCharType="begin"/>
            </w:r>
            <w:r w:rsidR="00354C33">
              <w:rPr>
                <w:noProof/>
                <w:webHidden/>
              </w:rPr>
              <w:instrText xml:space="preserve"> PAGEREF _Toc71552435 \h </w:instrText>
            </w:r>
            <w:r w:rsidR="00354C33">
              <w:rPr>
                <w:noProof/>
                <w:webHidden/>
              </w:rPr>
            </w:r>
            <w:r w:rsidR="00354C33">
              <w:rPr>
                <w:noProof/>
                <w:webHidden/>
              </w:rPr>
              <w:fldChar w:fldCharType="separate"/>
            </w:r>
            <w:r w:rsidR="00992205">
              <w:rPr>
                <w:noProof/>
                <w:webHidden/>
              </w:rPr>
              <w:t>70</w:t>
            </w:r>
            <w:r w:rsidR="00354C33">
              <w:rPr>
                <w:noProof/>
                <w:webHidden/>
              </w:rPr>
              <w:fldChar w:fldCharType="end"/>
            </w:r>
          </w:hyperlink>
        </w:p>
        <w:p w14:paraId="03F5B460" w14:textId="57D3C318"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6" w:history="1">
            <w:r w:rsidR="00354C33" w:rsidRPr="0057708A">
              <w:rPr>
                <w:rStyle w:val="Hyperlink"/>
                <w:noProof/>
              </w:rPr>
              <w:t>Information and discussion on mental health during and after pregnancy</w:t>
            </w:r>
            <w:r w:rsidR="00354C33">
              <w:rPr>
                <w:noProof/>
                <w:webHidden/>
              </w:rPr>
              <w:tab/>
            </w:r>
            <w:r w:rsidR="00354C33">
              <w:rPr>
                <w:noProof/>
                <w:webHidden/>
              </w:rPr>
              <w:fldChar w:fldCharType="begin"/>
            </w:r>
            <w:r w:rsidR="00354C33">
              <w:rPr>
                <w:noProof/>
                <w:webHidden/>
              </w:rPr>
              <w:instrText xml:space="preserve"> PAGEREF _Toc71552436 \h </w:instrText>
            </w:r>
            <w:r w:rsidR="00354C33">
              <w:rPr>
                <w:noProof/>
                <w:webHidden/>
              </w:rPr>
            </w:r>
            <w:r w:rsidR="00354C33">
              <w:rPr>
                <w:noProof/>
                <w:webHidden/>
              </w:rPr>
              <w:fldChar w:fldCharType="separate"/>
            </w:r>
            <w:r w:rsidR="00992205">
              <w:rPr>
                <w:noProof/>
                <w:webHidden/>
              </w:rPr>
              <w:t>72</w:t>
            </w:r>
            <w:r w:rsidR="00354C33">
              <w:rPr>
                <w:noProof/>
                <w:webHidden/>
              </w:rPr>
              <w:fldChar w:fldCharType="end"/>
            </w:r>
          </w:hyperlink>
        </w:p>
        <w:p w14:paraId="04157902" w14:textId="2C288EC4"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7" w:history="1">
            <w:r w:rsidR="00354C33" w:rsidRPr="0057708A">
              <w:rPr>
                <w:rStyle w:val="Hyperlink"/>
                <w:noProof/>
              </w:rPr>
              <w:t>Interpersonal support</w:t>
            </w:r>
            <w:r w:rsidR="00354C33">
              <w:rPr>
                <w:noProof/>
                <w:webHidden/>
              </w:rPr>
              <w:tab/>
            </w:r>
            <w:r w:rsidR="00354C33">
              <w:rPr>
                <w:noProof/>
                <w:webHidden/>
              </w:rPr>
              <w:fldChar w:fldCharType="begin"/>
            </w:r>
            <w:r w:rsidR="00354C33">
              <w:rPr>
                <w:noProof/>
                <w:webHidden/>
              </w:rPr>
              <w:instrText xml:space="preserve"> PAGEREF _Toc71552437 \h </w:instrText>
            </w:r>
            <w:r w:rsidR="00354C33">
              <w:rPr>
                <w:noProof/>
                <w:webHidden/>
              </w:rPr>
            </w:r>
            <w:r w:rsidR="00354C33">
              <w:rPr>
                <w:noProof/>
                <w:webHidden/>
              </w:rPr>
              <w:fldChar w:fldCharType="separate"/>
            </w:r>
            <w:r w:rsidR="00992205">
              <w:rPr>
                <w:noProof/>
                <w:webHidden/>
              </w:rPr>
              <w:t>73</w:t>
            </w:r>
            <w:r w:rsidR="00354C33">
              <w:rPr>
                <w:noProof/>
                <w:webHidden/>
              </w:rPr>
              <w:fldChar w:fldCharType="end"/>
            </w:r>
          </w:hyperlink>
        </w:p>
        <w:p w14:paraId="46CFE2B2" w14:textId="4B973588"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8" w:history="1">
            <w:r w:rsidR="00354C33" w:rsidRPr="0057708A">
              <w:rPr>
                <w:rStyle w:val="Hyperlink"/>
                <w:noProof/>
              </w:rPr>
              <w:t>Skin-to-skin contact</w:t>
            </w:r>
            <w:r w:rsidR="00354C33">
              <w:rPr>
                <w:noProof/>
                <w:webHidden/>
              </w:rPr>
              <w:tab/>
            </w:r>
            <w:r w:rsidR="00354C33">
              <w:rPr>
                <w:noProof/>
                <w:webHidden/>
              </w:rPr>
              <w:fldChar w:fldCharType="begin"/>
            </w:r>
            <w:r w:rsidR="00354C33">
              <w:rPr>
                <w:noProof/>
                <w:webHidden/>
              </w:rPr>
              <w:instrText xml:space="preserve"> PAGEREF _Toc71552438 \h </w:instrText>
            </w:r>
            <w:r w:rsidR="00354C33">
              <w:rPr>
                <w:noProof/>
                <w:webHidden/>
              </w:rPr>
            </w:r>
            <w:r w:rsidR="00354C33">
              <w:rPr>
                <w:noProof/>
                <w:webHidden/>
              </w:rPr>
              <w:fldChar w:fldCharType="separate"/>
            </w:r>
            <w:r w:rsidR="00992205">
              <w:rPr>
                <w:noProof/>
                <w:webHidden/>
              </w:rPr>
              <w:t>74</w:t>
            </w:r>
            <w:r w:rsidR="00354C33">
              <w:rPr>
                <w:noProof/>
                <w:webHidden/>
              </w:rPr>
              <w:fldChar w:fldCharType="end"/>
            </w:r>
          </w:hyperlink>
        </w:p>
        <w:p w14:paraId="30389D82" w14:textId="6BD58DC8"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39" w:history="1">
            <w:r w:rsidR="00354C33" w:rsidRPr="0057708A">
              <w:rPr>
                <w:rStyle w:val="Hyperlink"/>
                <w:noProof/>
              </w:rPr>
              <w:t>Accessibility of environment</w:t>
            </w:r>
            <w:r w:rsidR="00354C33">
              <w:rPr>
                <w:noProof/>
                <w:webHidden/>
              </w:rPr>
              <w:tab/>
            </w:r>
            <w:r w:rsidR="00354C33">
              <w:rPr>
                <w:noProof/>
                <w:webHidden/>
              </w:rPr>
              <w:fldChar w:fldCharType="begin"/>
            </w:r>
            <w:r w:rsidR="00354C33">
              <w:rPr>
                <w:noProof/>
                <w:webHidden/>
              </w:rPr>
              <w:instrText xml:space="preserve"> PAGEREF _Toc71552439 \h </w:instrText>
            </w:r>
            <w:r w:rsidR="00354C33">
              <w:rPr>
                <w:noProof/>
                <w:webHidden/>
              </w:rPr>
            </w:r>
            <w:r w:rsidR="00354C33">
              <w:rPr>
                <w:noProof/>
                <w:webHidden/>
              </w:rPr>
              <w:fldChar w:fldCharType="separate"/>
            </w:r>
            <w:r w:rsidR="00992205">
              <w:rPr>
                <w:noProof/>
                <w:webHidden/>
              </w:rPr>
              <w:t>76</w:t>
            </w:r>
            <w:r w:rsidR="00354C33">
              <w:rPr>
                <w:noProof/>
                <w:webHidden/>
              </w:rPr>
              <w:fldChar w:fldCharType="end"/>
            </w:r>
          </w:hyperlink>
        </w:p>
        <w:p w14:paraId="06FF4BB6" w14:textId="5D98D90C"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40" w:history="1">
            <w:r w:rsidR="00354C33" w:rsidRPr="0057708A">
              <w:rPr>
                <w:rStyle w:val="Hyperlink"/>
                <w:noProof/>
              </w:rPr>
              <w:t>Limitations of this report</w:t>
            </w:r>
            <w:r w:rsidR="00354C33">
              <w:rPr>
                <w:noProof/>
                <w:webHidden/>
              </w:rPr>
              <w:tab/>
            </w:r>
            <w:r w:rsidR="00354C33">
              <w:rPr>
                <w:noProof/>
                <w:webHidden/>
              </w:rPr>
              <w:fldChar w:fldCharType="begin"/>
            </w:r>
            <w:r w:rsidR="00354C33">
              <w:rPr>
                <w:noProof/>
                <w:webHidden/>
              </w:rPr>
              <w:instrText xml:space="preserve"> PAGEREF _Toc71552440 \h </w:instrText>
            </w:r>
            <w:r w:rsidR="00354C33">
              <w:rPr>
                <w:noProof/>
                <w:webHidden/>
              </w:rPr>
            </w:r>
            <w:r w:rsidR="00354C33">
              <w:rPr>
                <w:noProof/>
                <w:webHidden/>
              </w:rPr>
              <w:fldChar w:fldCharType="separate"/>
            </w:r>
            <w:r w:rsidR="00992205">
              <w:rPr>
                <w:noProof/>
                <w:webHidden/>
              </w:rPr>
              <w:t>78</w:t>
            </w:r>
            <w:r w:rsidR="00354C33">
              <w:rPr>
                <w:noProof/>
                <w:webHidden/>
              </w:rPr>
              <w:fldChar w:fldCharType="end"/>
            </w:r>
          </w:hyperlink>
        </w:p>
        <w:p w14:paraId="0B084389" w14:textId="5D21AD12"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41" w:history="1">
            <w:r w:rsidR="00354C33" w:rsidRPr="0057708A">
              <w:rPr>
                <w:rStyle w:val="Hyperlink"/>
                <w:noProof/>
              </w:rPr>
              <w:t>Conclusion and Recommendations</w:t>
            </w:r>
            <w:r w:rsidR="00354C33">
              <w:rPr>
                <w:noProof/>
                <w:webHidden/>
              </w:rPr>
              <w:tab/>
            </w:r>
            <w:r w:rsidR="00354C33">
              <w:rPr>
                <w:noProof/>
                <w:webHidden/>
              </w:rPr>
              <w:fldChar w:fldCharType="begin"/>
            </w:r>
            <w:r w:rsidR="00354C33">
              <w:rPr>
                <w:noProof/>
                <w:webHidden/>
              </w:rPr>
              <w:instrText xml:space="preserve"> PAGEREF _Toc71552441 \h </w:instrText>
            </w:r>
            <w:r w:rsidR="00354C33">
              <w:rPr>
                <w:noProof/>
                <w:webHidden/>
              </w:rPr>
            </w:r>
            <w:r w:rsidR="00354C33">
              <w:rPr>
                <w:noProof/>
                <w:webHidden/>
              </w:rPr>
              <w:fldChar w:fldCharType="separate"/>
            </w:r>
            <w:r w:rsidR="00992205">
              <w:rPr>
                <w:noProof/>
                <w:webHidden/>
              </w:rPr>
              <w:t>79</w:t>
            </w:r>
            <w:r w:rsidR="00354C33">
              <w:rPr>
                <w:noProof/>
                <w:webHidden/>
              </w:rPr>
              <w:fldChar w:fldCharType="end"/>
            </w:r>
          </w:hyperlink>
        </w:p>
        <w:p w14:paraId="57139E02" w14:textId="4FCF7399"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42" w:history="1">
            <w:r w:rsidR="00354C33" w:rsidRPr="0057708A">
              <w:rPr>
                <w:rStyle w:val="Hyperlink"/>
                <w:noProof/>
              </w:rPr>
              <w:t>References</w:t>
            </w:r>
            <w:r w:rsidR="00354C33">
              <w:rPr>
                <w:noProof/>
                <w:webHidden/>
              </w:rPr>
              <w:tab/>
            </w:r>
            <w:r w:rsidR="00354C33">
              <w:rPr>
                <w:noProof/>
                <w:webHidden/>
              </w:rPr>
              <w:fldChar w:fldCharType="begin"/>
            </w:r>
            <w:r w:rsidR="00354C33">
              <w:rPr>
                <w:noProof/>
                <w:webHidden/>
              </w:rPr>
              <w:instrText xml:space="preserve"> PAGEREF _Toc71552442 \h </w:instrText>
            </w:r>
            <w:r w:rsidR="00354C33">
              <w:rPr>
                <w:noProof/>
                <w:webHidden/>
              </w:rPr>
            </w:r>
            <w:r w:rsidR="00354C33">
              <w:rPr>
                <w:noProof/>
                <w:webHidden/>
              </w:rPr>
              <w:fldChar w:fldCharType="separate"/>
            </w:r>
            <w:r w:rsidR="00992205">
              <w:rPr>
                <w:noProof/>
                <w:webHidden/>
              </w:rPr>
              <w:t>83</w:t>
            </w:r>
            <w:r w:rsidR="00354C33">
              <w:rPr>
                <w:noProof/>
                <w:webHidden/>
              </w:rPr>
              <w:fldChar w:fldCharType="end"/>
            </w:r>
          </w:hyperlink>
        </w:p>
        <w:p w14:paraId="26A19842" w14:textId="6443A45B" w:rsidR="00354C33" w:rsidRDefault="004B0AF5">
          <w:pPr>
            <w:pStyle w:val="TOC1"/>
            <w:tabs>
              <w:tab w:val="right" w:leader="dot" w:pos="8630"/>
            </w:tabs>
            <w:rPr>
              <w:rFonts w:asciiTheme="minorHAnsi" w:eastAsiaTheme="minorEastAsia" w:hAnsiTheme="minorHAnsi" w:cstheme="minorBidi"/>
              <w:b w:val="0"/>
              <w:noProof/>
              <w:sz w:val="22"/>
              <w:szCs w:val="22"/>
              <w:lang w:eastAsia="en-IE"/>
            </w:rPr>
          </w:pPr>
          <w:hyperlink w:anchor="_Toc71552443" w:history="1">
            <w:r w:rsidR="00354C33" w:rsidRPr="0057708A">
              <w:rPr>
                <w:rStyle w:val="Hyperlink"/>
                <w:noProof/>
              </w:rPr>
              <w:t>Appendices</w:t>
            </w:r>
            <w:r w:rsidR="00354C33">
              <w:rPr>
                <w:noProof/>
                <w:webHidden/>
              </w:rPr>
              <w:tab/>
            </w:r>
            <w:r w:rsidR="00354C33">
              <w:rPr>
                <w:noProof/>
                <w:webHidden/>
              </w:rPr>
              <w:fldChar w:fldCharType="begin"/>
            </w:r>
            <w:r w:rsidR="00354C33">
              <w:rPr>
                <w:noProof/>
                <w:webHidden/>
              </w:rPr>
              <w:instrText xml:space="preserve"> PAGEREF _Toc71552443 \h </w:instrText>
            </w:r>
            <w:r w:rsidR="00354C33">
              <w:rPr>
                <w:noProof/>
                <w:webHidden/>
              </w:rPr>
            </w:r>
            <w:r w:rsidR="00354C33">
              <w:rPr>
                <w:noProof/>
                <w:webHidden/>
              </w:rPr>
              <w:fldChar w:fldCharType="separate"/>
            </w:r>
            <w:r w:rsidR="00992205">
              <w:rPr>
                <w:noProof/>
                <w:webHidden/>
              </w:rPr>
              <w:t>86</w:t>
            </w:r>
            <w:r w:rsidR="00354C33">
              <w:rPr>
                <w:noProof/>
                <w:webHidden/>
              </w:rPr>
              <w:fldChar w:fldCharType="end"/>
            </w:r>
          </w:hyperlink>
        </w:p>
        <w:p w14:paraId="205AD42D" w14:textId="6851CE9F"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44" w:history="1">
            <w:r w:rsidR="00354C33" w:rsidRPr="0057708A">
              <w:rPr>
                <w:rStyle w:val="Hyperlink"/>
                <w:noProof/>
              </w:rPr>
              <w:t>Appendix A - Comparing care experiences of those with mental health conditions and other types of long-term disabilities</w:t>
            </w:r>
            <w:r w:rsidR="00354C33">
              <w:rPr>
                <w:noProof/>
                <w:webHidden/>
              </w:rPr>
              <w:tab/>
            </w:r>
            <w:r w:rsidR="00354C33">
              <w:rPr>
                <w:noProof/>
                <w:webHidden/>
              </w:rPr>
              <w:fldChar w:fldCharType="begin"/>
            </w:r>
            <w:r w:rsidR="00354C33">
              <w:rPr>
                <w:noProof/>
                <w:webHidden/>
              </w:rPr>
              <w:instrText xml:space="preserve"> PAGEREF _Toc71552444 \h </w:instrText>
            </w:r>
            <w:r w:rsidR="00354C33">
              <w:rPr>
                <w:noProof/>
                <w:webHidden/>
              </w:rPr>
            </w:r>
            <w:r w:rsidR="00354C33">
              <w:rPr>
                <w:noProof/>
                <w:webHidden/>
              </w:rPr>
              <w:fldChar w:fldCharType="separate"/>
            </w:r>
            <w:r w:rsidR="00992205">
              <w:rPr>
                <w:noProof/>
                <w:webHidden/>
              </w:rPr>
              <w:t>86</w:t>
            </w:r>
            <w:r w:rsidR="00354C33">
              <w:rPr>
                <w:noProof/>
                <w:webHidden/>
              </w:rPr>
              <w:fldChar w:fldCharType="end"/>
            </w:r>
          </w:hyperlink>
        </w:p>
        <w:p w14:paraId="578A7EAA" w14:textId="697DF0B8" w:rsidR="00354C33" w:rsidRDefault="004B0AF5">
          <w:pPr>
            <w:pStyle w:val="TOC2"/>
            <w:tabs>
              <w:tab w:val="right" w:leader="dot" w:pos="8630"/>
            </w:tabs>
            <w:rPr>
              <w:rFonts w:asciiTheme="minorHAnsi" w:eastAsiaTheme="minorEastAsia" w:hAnsiTheme="minorHAnsi" w:cstheme="minorBidi"/>
              <w:noProof/>
              <w:sz w:val="22"/>
              <w:szCs w:val="22"/>
              <w:lang w:eastAsia="en-IE"/>
            </w:rPr>
          </w:pPr>
          <w:hyperlink w:anchor="_Toc71552445" w:history="1">
            <w:r w:rsidR="00354C33" w:rsidRPr="0057708A">
              <w:rPr>
                <w:rStyle w:val="Hyperlink"/>
                <w:noProof/>
              </w:rPr>
              <w:t>Appendix B - Comparing care experiences of those with and without long-term disabilities</w:t>
            </w:r>
            <w:r w:rsidR="00354C33">
              <w:rPr>
                <w:noProof/>
                <w:webHidden/>
              </w:rPr>
              <w:tab/>
            </w:r>
            <w:r w:rsidR="00354C33">
              <w:rPr>
                <w:noProof/>
                <w:webHidden/>
              </w:rPr>
              <w:fldChar w:fldCharType="begin"/>
            </w:r>
            <w:r w:rsidR="00354C33">
              <w:rPr>
                <w:noProof/>
                <w:webHidden/>
              </w:rPr>
              <w:instrText xml:space="preserve"> PAGEREF _Toc71552445 \h </w:instrText>
            </w:r>
            <w:r w:rsidR="00354C33">
              <w:rPr>
                <w:noProof/>
                <w:webHidden/>
              </w:rPr>
            </w:r>
            <w:r w:rsidR="00354C33">
              <w:rPr>
                <w:noProof/>
                <w:webHidden/>
              </w:rPr>
              <w:fldChar w:fldCharType="separate"/>
            </w:r>
            <w:r w:rsidR="00992205">
              <w:rPr>
                <w:noProof/>
                <w:webHidden/>
              </w:rPr>
              <w:t>108</w:t>
            </w:r>
            <w:r w:rsidR="00354C33">
              <w:rPr>
                <w:noProof/>
                <w:webHidden/>
              </w:rPr>
              <w:fldChar w:fldCharType="end"/>
            </w:r>
          </w:hyperlink>
        </w:p>
        <w:p w14:paraId="7F6EA179" w14:textId="578AF043" w:rsidR="00BF01B8" w:rsidRPr="00C82211" w:rsidRDefault="004B0AF5" w:rsidP="00280318">
          <w:pPr>
            <w:pStyle w:val="TOC2"/>
            <w:tabs>
              <w:tab w:val="right" w:leader="dot" w:pos="8630"/>
            </w:tabs>
            <w:rPr>
              <w:rFonts w:asciiTheme="minorHAnsi" w:eastAsiaTheme="minorEastAsia" w:hAnsiTheme="minorHAnsi" w:cstheme="minorBidi"/>
              <w:b/>
              <w:noProof/>
              <w:sz w:val="22"/>
              <w:szCs w:val="22"/>
              <w:lang w:eastAsia="en-IE"/>
            </w:rPr>
          </w:pPr>
          <w:hyperlink w:anchor="_Toc71552446" w:history="1">
            <w:r w:rsidR="00354C33" w:rsidRPr="0057708A">
              <w:rPr>
                <w:rStyle w:val="Hyperlink"/>
                <w:noProof/>
              </w:rPr>
              <w:t>Appendix C - Further analyses on skin-to-skin contact experience</w:t>
            </w:r>
            <w:r w:rsidR="00354C33">
              <w:rPr>
                <w:noProof/>
                <w:webHidden/>
              </w:rPr>
              <w:tab/>
            </w:r>
            <w:r w:rsidR="00354C33">
              <w:rPr>
                <w:noProof/>
                <w:webHidden/>
              </w:rPr>
              <w:fldChar w:fldCharType="begin"/>
            </w:r>
            <w:r w:rsidR="00354C33">
              <w:rPr>
                <w:noProof/>
                <w:webHidden/>
              </w:rPr>
              <w:instrText xml:space="preserve"> PAGEREF _Toc71552446 \h </w:instrText>
            </w:r>
            <w:r w:rsidR="00354C33">
              <w:rPr>
                <w:noProof/>
                <w:webHidden/>
              </w:rPr>
            </w:r>
            <w:r w:rsidR="00354C33">
              <w:rPr>
                <w:noProof/>
                <w:webHidden/>
              </w:rPr>
              <w:fldChar w:fldCharType="separate"/>
            </w:r>
            <w:r w:rsidR="00992205">
              <w:rPr>
                <w:noProof/>
                <w:webHidden/>
              </w:rPr>
              <w:t>138</w:t>
            </w:r>
            <w:r w:rsidR="00354C33">
              <w:rPr>
                <w:noProof/>
                <w:webHidden/>
              </w:rPr>
              <w:fldChar w:fldCharType="end"/>
            </w:r>
          </w:hyperlink>
          <w:r w:rsidR="0095129D">
            <w:rPr>
              <w:b/>
            </w:rPr>
            <w:fldChar w:fldCharType="end"/>
          </w:r>
        </w:p>
      </w:sdtContent>
    </w:sdt>
    <w:p w14:paraId="28B2B71E" w14:textId="77777777" w:rsidR="00190385" w:rsidRDefault="00190385">
      <w:pPr>
        <w:spacing w:after="0"/>
        <w:rPr>
          <w:rFonts w:cs="Arial"/>
          <w:b/>
          <w:bCs/>
          <w:kern w:val="32"/>
          <w:sz w:val="32"/>
          <w:szCs w:val="32"/>
        </w:rPr>
      </w:pPr>
      <w:r>
        <w:br w:type="page"/>
      </w:r>
    </w:p>
    <w:p w14:paraId="1BCDDA48" w14:textId="4E52FCE4" w:rsidR="00EC0305" w:rsidRDefault="00EC0305" w:rsidP="00EC0305">
      <w:pPr>
        <w:pStyle w:val="Heading1"/>
      </w:pPr>
      <w:bookmarkStart w:id="7" w:name="_Toc71552400"/>
      <w:r>
        <w:lastRenderedPageBreak/>
        <w:t>List of Tables</w:t>
      </w:r>
      <w:bookmarkEnd w:id="7"/>
    </w:p>
    <w:p w14:paraId="5D813527" w14:textId="4C4D829C" w:rsidR="00354C33" w:rsidRDefault="008410BE">
      <w:pPr>
        <w:pStyle w:val="TableofFigures"/>
        <w:tabs>
          <w:tab w:val="right" w:leader="dot" w:pos="8630"/>
        </w:tabs>
        <w:rPr>
          <w:rFonts w:asciiTheme="minorHAnsi" w:eastAsiaTheme="minorEastAsia" w:hAnsiTheme="minorHAnsi" w:cstheme="minorBidi"/>
          <w:noProof/>
          <w:sz w:val="22"/>
          <w:szCs w:val="22"/>
          <w:lang w:eastAsia="en-IE"/>
        </w:rPr>
      </w:pPr>
      <w:r>
        <w:fldChar w:fldCharType="begin"/>
      </w:r>
      <w:r>
        <w:instrText xml:space="preserve"> TOC \h \z \c "Table" </w:instrText>
      </w:r>
      <w:r>
        <w:fldChar w:fldCharType="separate"/>
      </w:r>
      <w:hyperlink w:anchor="_Toc71552447" w:history="1">
        <w:r w:rsidR="00354C33" w:rsidRPr="00210165">
          <w:rPr>
            <w:rStyle w:val="Hyperlink"/>
            <w:noProof/>
          </w:rPr>
          <w:t>Table 1 – Type of disability reported by NMES survey respondents</w:t>
        </w:r>
        <w:r w:rsidR="00354C33">
          <w:rPr>
            <w:noProof/>
            <w:webHidden/>
          </w:rPr>
          <w:tab/>
        </w:r>
        <w:r w:rsidR="00354C33">
          <w:rPr>
            <w:noProof/>
            <w:webHidden/>
          </w:rPr>
          <w:fldChar w:fldCharType="begin"/>
        </w:r>
        <w:r w:rsidR="00354C33">
          <w:rPr>
            <w:noProof/>
            <w:webHidden/>
          </w:rPr>
          <w:instrText xml:space="preserve"> PAGEREF _Toc71552447 \h </w:instrText>
        </w:r>
        <w:r w:rsidR="00354C33">
          <w:rPr>
            <w:noProof/>
            <w:webHidden/>
          </w:rPr>
        </w:r>
        <w:r w:rsidR="00354C33">
          <w:rPr>
            <w:noProof/>
            <w:webHidden/>
          </w:rPr>
          <w:fldChar w:fldCharType="separate"/>
        </w:r>
        <w:r w:rsidR="00992205">
          <w:rPr>
            <w:noProof/>
            <w:webHidden/>
          </w:rPr>
          <w:t>38</w:t>
        </w:r>
        <w:r w:rsidR="00354C33">
          <w:rPr>
            <w:noProof/>
            <w:webHidden/>
          </w:rPr>
          <w:fldChar w:fldCharType="end"/>
        </w:r>
      </w:hyperlink>
    </w:p>
    <w:p w14:paraId="40E10DAF" w14:textId="76FCDFCB"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48" w:history="1">
        <w:r w:rsidR="00354C33" w:rsidRPr="00210165">
          <w:rPr>
            <w:rStyle w:val="Hyperlink"/>
            <w:noProof/>
          </w:rPr>
          <w:t>Table 2 – Ethnicity of respondents with and without a disability</w:t>
        </w:r>
        <w:r w:rsidR="00354C33">
          <w:rPr>
            <w:noProof/>
            <w:webHidden/>
          </w:rPr>
          <w:tab/>
        </w:r>
        <w:r w:rsidR="00354C33">
          <w:rPr>
            <w:noProof/>
            <w:webHidden/>
          </w:rPr>
          <w:fldChar w:fldCharType="begin"/>
        </w:r>
        <w:r w:rsidR="00354C33">
          <w:rPr>
            <w:noProof/>
            <w:webHidden/>
          </w:rPr>
          <w:instrText xml:space="preserve"> PAGEREF _Toc71552448 \h </w:instrText>
        </w:r>
        <w:r w:rsidR="00354C33">
          <w:rPr>
            <w:noProof/>
            <w:webHidden/>
          </w:rPr>
        </w:r>
        <w:r w:rsidR="00354C33">
          <w:rPr>
            <w:noProof/>
            <w:webHidden/>
          </w:rPr>
          <w:fldChar w:fldCharType="separate"/>
        </w:r>
        <w:r w:rsidR="00992205">
          <w:rPr>
            <w:noProof/>
            <w:webHidden/>
          </w:rPr>
          <w:t>41</w:t>
        </w:r>
        <w:r w:rsidR="00354C33">
          <w:rPr>
            <w:noProof/>
            <w:webHidden/>
          </w:rPr>
          <w:fldChar w:fldCharType="end"/>
        </w:r>
      </w:hyperlink>
    </w:p>
    <w:p w14:paraId="14D6B75D" w14:textId="6A7A2CD9"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49" w:history="1">
        <w:r w:rsidR="00354C33" w:rsidRPr="00210165">
          <w:rPr>
            <w:rStyle w:val="Hyperlink"/>
            <w:noProof/>
          </w:rPr>
          <w:t>Table 3 – Parity of respondents with and without a disability</w:t>
        </w:r>
        <w:r w:rsidR="00354C33">
          <w:rPr>
            <w:noProof/>
            <w:webHidden/>
          </w:rPr>
          <w:tab/>
        </w:r>
        <w:r w:rsidR="00354C33">
          <w:rPr>
            <w:noProof/>
            <w:webHidden/>
          </w:rPr>
          <w:fldChar w:fldCharType="begin"/>
        </w:r>
        <w:r w:rsidR="00354C33">
          <w:rPr>
            <w:noProof/>
            <w:webHidden/>
          </w:rPr>
          <w:instrText xml:space="preserve"> PAGEREF _Toc71552449 \h </w:instrText>
        </w:r>
        <w:r w:rsidR="00354C33">
          <w:rPr>
            <w:noProof/>
            <w:webHidden/>
          </w:rPr>
        </w:r>
        <w:r w:rsidR="00354C33">
          <w:rPr>
            <w:noProof/>
            <w:webHidden/>
          </w:rPr>
          <w:fldChar w:fldCharType="separate"/>
        </w:r>
        <w:r w:rsidR="00992205">
          <w:rPr>
            <w:noProof/>
            <w:webHidden/>
          </w:rPr>
          <w:t>41</w:t>
        </w:r>
        <w:r w:rsidR="00354C33">
          <w:rPr>
            <w:noProof/>
            <w:webHidden/>
          </w:rPr>
          <w:fldChar w:fldCharType="end"/>
        </w:r>
      </w:hyperlink>
    </w:p>
    <w:p w14:paraId="0C451486" w14:textId="5C033059"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0" w:history="1">
        <w:r w:rsidR="00354C33" w:rsidRPr="00210165">
          <w:rPr>
            <w:rStyle w:val="Hyperlink"/>
            <w:noProof/>
          </w:rPr>
          <w:t>Table 4 – Type of birth of respondents with and without a disability</w:t>
        </w:r>
        <w:r w:rsidR="00354C33">
          <w:rPr>
            <w:noProof/>
            <w:webHidden/>
          </w:rPr>
          <w:tab/>
        </w:r>
        <w:r w:rsidR="00354C33">
          <w:rPr>
            <w:noProof/>
            <w:webHidden/>
          </w:rPr>
          <w:fldChar w:fldCharType="begin"/>
        </w:r>
        <w:r w:rsidR="00354C33">
          <w:rPr>
            <w:noProof/>
            <w:webHidden/>
          </w:rPr>
          <w:instrText xml:space="preserve"> PAGEREF _Toc71552450 \h </w:instrText>
        </w:r>
        <w:r w:rsidR="00354C33">
          <w:rPr>
            <w:noProof/>
            <w:webHidden/>
          </w:rPr>
        </w:r>
        <w:r w:rsidR="00354C33">
          <w:rPr>
            <w:noProof/>
            <w:webHidden/>
          </w:rPr>
          <w:fldChar w:fldCharType="separate"/>
        </w:r>
        <w:r w:rsidR="00992205">
          <w:rPr>
            <w:noProof/>
            <w:webHidden/>
          </w:rPr>
          <w:t>42</w:t>
        </w:r>
        <w:r w:rsidR="00354C33">
          <w:rPr>
            <w:noProof/>
            <w:webHidden/>
          </w:rPr>
          <w:fldChar w:fldCharType="end"/>
        </w:r>
      </w:hyperlink>
    </w:p>
    <w:p w14:paraId="513112D3" w14:textId="3F7F4B78"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1" w:history="1">
        <w:r w:rsidR="00354C33" w:rsidRPr="00210165">
          <w:rPr>
            <w:rStyle w:val="Hyperlink"/>
            <w:noProof/>
          </w:rPr>
          <w:t>Table 5 – Type of maternity care received by those with and without a disability</w:t>
        </w:r>
        <w:r w:rsidR="00354C33">
          <w:rPr>
            <w:noProof/>
            <w:webHidden/>
          </w:rPr>
          <w:tab/>
        </w:r>
        <w:r w:rsidR="00354C33">
          <w:rPr>
            <w:noProof/>
            <w:webHidden/>
          </w:rPr>
          <w:fldChar w:fldCharType="begin"/>
        </w:r>
        <w:r w:rsidR="00354C33">
          <w:rPr>
            <w:noProof/>
            <w:webHidden/>
          </w:rPr>
          <w:instrText xml:space="preserve"> PAGEREF _Toc71552451 \h </w:instrText>
        </w:r>
        <w:r w:rsidR="00354C33">
          <w:rPr>
            <w:noProof/>
            <w:webHidden/>
          </w:rPr>
        </w:r>
        <w:r w:rsidR="00354C33">
          <w:rPr>
            <w:noProof/>
            <w:webHidden/>
          </w:rPr>
          <w:fldChar w:fldCharType="separate"/>
        </w:r>
        <w:r w:rsidR="00992205">
          <w:rPr>
            <w:noProof/>
            <w:webHidden/>
          </w:rPr>
          <w:t>43</w:t>
        </w:r>
        <w:r w:rsidR="00354C33">
          <w:rPr>
            <w:noProof/>
            <w:webHidden/>
          </w:rPr>
          <w:fldChar w:fldCharType="end"/>
        </w:r>
      </w:hyperlink>
    </w:p>
    <w:p w14:paraId="62AC00B1" w14:textId="50546516"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2" w:history="1">
        <w:r w:rsidR="00354C33" w:rsidRPr="00210165">
          <w:rPr>
            <w:rStyle w:val="Hyperlink"/>
            <w:noProof/>
          </w:rPr>
          <w:t>Table 6 – Choice of care for respondents with and without a disability</w:t>
        </w:r>
        <w:r w:rsidR="00354C33">
          <w:rPr>
            <w:noProof/>
            <w:webHidden/>
          </w:rPr>
          <w:tab/>
        </w:r>
        <w:r w:rsidR="00354C33">
          <w:rPr>
            <w:noProof/>
            <w:webHidden/>
          </w:rPr>
          <w:fldChar w:fldCharType="begin"/>
        </w:r>
        <w:r w:rsidR="00354C33">
          <w:rPr>
            <w:noProof/>
            <w:webHidden/>
          </w:rPr>
          <w:instrText xml:space="preserve"> PAGEREF _Toc71552452 \h </w:instrText>
        </w:r>
        <w:r w:rsidR="00354C33">
          <w:rPr>
            <w:noProof/>
            <w:webHidden/>
          </w:rPr>
        </w:r>
        <w:r w:rsidR="00354C33">
          <w:rPr>
            <w:noProof/>
            <w:webHidden/>
          </w:rPr>
          <w:fldChar w:fldCharType="separate"/>
        </w:r>
        <w:r w:rsidR="00992205">
          <w:rPr>
            <w:noProof/>
            <w:webHidden/>
          </w:rPr>
          <w:t>43</w:t>
        </w:r>
        <w:r w:rsidR="00354C33">
          <w:rPr>
            <w:noProof/>
            <w:webHidden/>
          </w:rPr>
          <w:fldChar w:fldCharType="end"/>
        </w:r>
      </w:hyperlink>
    </w:p>
    <w:p w14:paraId="7BA3708C" w14:textId="0FB02E53"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3" w:history="1">
        <w:r w:rsidR="00354C33" w:rsidRPr="00210165">
          <w:rPr>
            <w:rStyle w:val="Hyperlink"/>
            <w:noProof/>
          </w:rPr>
          <w:t>Table 7 – Being offered and participating in antenatal classes by respondents with and without a disability</w:t>
        </w:r>
        <w:r w:rsidR="00354C33">
          <w:rPr>
            <w:noProof/>
            <w:webHidden/>
          </w:rPr>
          <w:tab/>
        </w:r>
        <w:r w:rsidR="00354C33">
          <w:rPr>
            <w:noProof/>
            <w:webHidden/>
          </w:rPr>
          <w:fldChar w:fldCharType="begin"/>
        </w:r>
        <w:r w:rsidR="00354C33">
          <w:rPr>
            <w:noProof/>
            <w:webHidden/>
          </w:rPr>
          <w:instrText xml:space="preserve"> PAGEREF _Toc71552453 \h </w:instrText>
        </w:r>
        <w:r w:rsidR="00354C33">
          <w:rPr>
            <w:noProof/>
            <w:webHidden/>
          </w:rPr>
        </w:r>
        <w:r w:rsidR="00354C33">
          <w:rPr>
            <w:noProof/>
            <w:webHidden/>
          </w:rPr>
          <w:fldChar w:fldCharType="separate"/>
        </w:r>
        <w:r w:rsidR="00992205">
          <w:rPr>
            <w:noProof/>
            <w:webHidden/>
          </w:rPr>
          <w:t>44</w:t>
        </w:r>
        <w:r w:rsidR="00354C33">
          <w:rPr>
            <w:noProof/>
            <w:webHidden/>
          </w:rPr>
          <w:fldChar w:fldCharType="end"/>
        </w:r>
      </w:hyperlink>
    </w:p>
    <w:p w14:paraId="48219A6D" w14:textId="63BA278C"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4" w:history="1">
        <w:r w:rsidR="00354C33" w:rsidRPr="00210165">
          <w:rPr>
            <w:rStyle w:val="Hyperlink"/>
            <w:noProof/>
          </w:rPr>
          <w:t>Table 8 – Type of infant feeding by respondents with and without a disability</w:t>
        </w:r>
        <w:r w:rsidR="00354C33">
          <w:rPr>
            <w:noProof/>
            <w:webHidden/>
          </w:rPr>
          <w:tab/>
        </w:r>
        <w:r w:rsidR="00354C33">
          <w:rPr>
            <w:noProof/>
            <w:webHidden/>
          </w:rPr>
          <w:fldChar w:fldCharType="begin"/>
        </w:r>
        <w:r w:rsidR="00354C33">
          <w:rPr>
            <w:noProof/>
            <w:webHidden/>
          </w:rPr>
          <w:instrText xml:space="preserve"> PAGEREF _Toc71552454 \h </w:instrText>
        </w:r>
        <w:r w:rsidR="00354C33">
          <w:rPr>
            <w:noProof/>
            <w:webHidden/>
          </w:rPr>
        </w:r>
        <w:r w:rsidR="00354C33">
          <w:rPr>
            <w:noProof/>
            <w:webHidden/>
          </w:rPr>
          <w:fldChar w:fldCharType="separate"/>
        </w:r>
        <w:r w:rsidR="00992205">
          <w:rPr>
            <w:noProof/>
            <w:webHidden/>
          </w:rPr>
          <w:t>53</w:t>
        </w:r>
        <w:r w:rsidR="00354C33">
          <w:rPr>
            <w:noProof/>
            <w:webHidden/>
          </w:rPr>
          <w:fldChar w:fldCharType="end"/>
        </w:r>
      </w:hyperlink>
    </w:p>
    <w:p w14:paraId="4C2E3345" w14:textId="52A93302"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5" w:history="1">
        <w:r w:rsidR="00354C33" w:rsidRPr="00210165">
          <w:rPr>
            <w:rStyle w:val="Hyperlink"/>
            <w:noProof/>
          </w:rPr>
          <w:t>Table 9 – The most positive maternity experiences by respondents with and without a disability</w:t>
        </w:r>
        <w:r w:rsidR="00354C33">
          <w:rPr>
            <w:noProof/>
            <w:webHidden/>
          </w:rPr>
          <w:tab/>
        </w:r>
        <w:r w:rsidR="00354C33">
          <w:rPr>
            <w:noProof/>
            <w:webHidden/>
          </w:rPr>
          <w:fldChar w:fldCharType="begin"/>
        </w:r>
        <w:r w:rsidR="00354C33">
          <w:rPr>
            <w:noProof/>
            <w:webHidden/>
          </w:rPr>
          <w:instrText xml:space="preserve"> PAGEREF _Toc71552455 \h </w:instrText>
        </w:r>
        <w:r w:rsidR="00354C33">
          <w:rPr>
            <w:noProof/>
            <w:webHidden/>
          </w:rPr>
        </w:r>
        <w:r w:rsidR="00354C33">
          <w:rPr>
            <w:noProof/>
            <w:webHidden/>
          </w:rPr>
          <w:fldChar w:fldCharType="separate"/>
        </w:r>
        <w:r w:rsidR="00992205">
          <w:rPr>
            <w:noProof/>
            <w:webHidden/>
          </w:rPr>
          <w:t>59</w:t>
        </w:r>
        <w:r w:rsidR="00354C33">
          <w:rPr>
            <w:noProof/>
            <w:webHidden/>
          </w:rPr>
          <w:fldChar w:fldCharType="end"/>
        </w:r>
      </w:hyperlink>
    </w:p>
    <w:p w14:paraId="2371B895" w14:textId="3FEDF248"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6" w:history="1">
        <w:r w:rsidR="00354C33" w:rsidRPr="00210165">
          <w:rPr>
            <w:rStyle w:val="Hyperlink"/>
            <w:noProof/>
          </w:rPr>
          <w:t>Table 10 – The least positive maternity experiences by respondents with and without a disability</w:t>
        </w:r>
        <w:r w:rsidR="00354C33">
          <w:rPr>
            <w:noProof/>
            <w:webHidden/>
          </w:rPr>
          <w:tab/>
        </w:r>
        <w:r w:rsidR="00354C33">
          <w:rPr>
            <w:noProof/>
            <w:webHidden/>
          </w:rPr>
          <w:fldChar w:fldCharType="begin"/>
        </w:r>
        <w:r w:rsidR="00354C33">
          <w:rPr>
            <w:noProof/>
            <w:webHidden/>
          </w:rPr>
          <w:instrText xml:space="preserve"> PAGEREF _Toc71552456 \h </w:instrText>
        </w:r>
        <w:r w:rsidR="00354C33">
          <w:rPr>
            <w:noProof/>
            <w:webHidden/>
          </w:rPr>
        </w:r>
        <w:r w:rsidR="00354C33">
          <w:rPr>
            <w:noProof/>
            <w:webHidden/>
          </w:rPr>
          <w:fldChar w:fldCharType="separate"/>
        </w:r>
        <w:r w:rsidR="00992205">
          <w:rPr>
            <w:noProof/>
            <w:webHidden/>
          </w:rPr>
          <w:t>60</w:t>
        </w:r>
        <w:r w:rsidR="00354C33">
          <w:rPr>
            <w:noProof/>
            <w:webHidden/>
          </w:rPr>
          <w:fldChar w:fldCharType="end"/>
        </w:r>
      </w:hyperlink>
    </w:p>
    <w:p w14:paraId="433BB986" w14:textId="7162270E" w:rsidR="00EC0305" w:rsidRDefault="008410BE" w:rsidP="00EC0305">
      <w:pPr>
        <w:spacing w:after="0"/>
      </w:pPr>
      <w:r>
        <w:fldChar w:fldCharType="end"/>
      </w:r>
      <w:r w:rsidR="00EC0305">
        <w:br w:type="page"/>
      </w:r>
    </w:p>
    <w:p w14:paraId="4F6B5AC2" w14:textId="0244963D" w:rsidR="003F0638" w:rsidRDefault="003F0638" w:rsidP="003F0638">
      <w:pPr>
        <w:pStyle w:val="Heading1"/>
      </w:pPr>
      <w:bookmarkStart w:id="8" w:name="_Toc71552401"/>
      <w:r>
        <w:lastRenderedPageBreak/>
        <w:t>List of Figures</w:t>
      </w:r>
      <w:bookmarkEnd w:id="8"/>
    </w:p>
    <w:p w14:paraId="17864B7D" w14:textId="5EEB9327" w:rsidR="00354C33" w:rsidRDefault="0090629D">
      <w:pPr>
        <w:pStyle w:val="TableofFigures"/>
        <w:tabs>
          <w:tab w:val="right" w:leader="dot" w:pos="8630"/>
        </w:tabs>
        <w:rPr>
          <w:rFonts w:asciiTheme="minorHAnsi" w:eastAsiaTheme="minorEastAsia" w:hAnsiTheme="minorHAnsi" w:cstheme="minorBidi"/>
          <w:noProof/>
          <w:sz w:val="22"/>
          <w:szCs w:val="22"/>
          <w:lang w:eastAsia="en-IE"/>
        </w:rPr>
      </w:pPr>
      <w:r>
        <w:fldChar w:fldCharType="begin"/>
      </w:r>
      <w:r>
        <w:instrText xml:space="preserve"> TOC \h \z \c "Figure" </w:instrText>
      </w:r>
      <w:r>
        <w:fldChar w:fldCharType="separate"/>
      </w:r>
      <w:hyperlink w:anchor="_Toc71552457" w:history="1">
        <w:r w:rsidR="00354C33" w:rsidRPr="00C102B3">
          <w:rPr>
            <w:rStyle w:val="Hyperlink"/>
            <w:noProof/>
          </w:rPr>
          <w:t>Figure 1. Age groups of respondents with and without a long-term disability</w:t>
        </w:r>
        <w:r w:rsidR="00354C33">
          <w:rPr>
            <w:noProof/>
            <w:webHidden/>
          </w:rPr>
          <w:tab/>
        </w:r>
        <w:r w:rsidR="00354C33">
          <w:rPr>
            <w:noProof/>
            <w:webHidden/>
          </w:rPr>
          <w:fldChar w:fldCharType="begin"/>
        </w:r>
        <w:r w:rsidR="00354C33">
          <w:rPr>
            <w:noProof/>
            <w:webHidden/>
          </w:rPr>
          <w:instrText xml:space="preserve"> PAGEREF _Toc71552457 \h </w:instrText>
        </w:r>
        <w:r w:rsidR="00354C33">
          <w:rPr>
            <w:noProof/>
            <w:webHidden/>
          </w:rPr>
        </w:r>
        <w:r w:rsidR="00354C33">
          <w:rPr>
            <w:noProof/>
            <w:webHidden/>
          </w:rPr>
          <w:fldChar w:fldCharType="separate"/>
        </w:r>
        <w:r w:rsidR="00992205">
          <w:rPr>
            <w:noProof/>
            <w:webHidden/>
          </w:rPr>
          <w:t>40</w:t>
        </w:r>
        <w:r w:rsidR="00354C33">
          <w:rPr>
            <w:noProof/>
            <w:webHidden/>
          </w:rPr>
          <w:fldChar w:fldCharType="end"/>
        </w:r>
      </w:hyperlink>
    </w:p>
    <w:p w14:paraId="160AA619" w14:textId="5B6CFD99"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8" w:history="1">
        <w:r w:rsidR="00354C33" w:rsidRPr="00C102B3">
          <w:rPr>
            <w:rStyle w:val="Hyperlink"/>
            <w:noProof/>
          </w:rPr>
          <w:t>Figure 2. Reasons why those with and without a disability did not attend antenatal classes</w:t>
        </w:r>
        <w:r w:rsidR="00354C33">
          <w:rPr>
            <w:noProof/>
            <w:webHidden/>
          </w:rPr>
          <w:tab/>
        </w:r>
        <w:r w:rsidR="00354C33">
          <w:rPr>
            <w:noProof/>
            <w:webHidden/>
          </w:rPr>
          <w:fldChar w:fldCharType="begin"/>
        </w:r>
        <w:r w:rsidR="00354C33">
          <w:rPr>
            <w:noProof/>
            <w:webHidden/>
          </w:rPr>
          <w:instrText xml:space="preserve"> PAGEREF _Toc71552458 \h </w:instrText>
        </w:r>
        <w:r w:rsidR="00354C33">
          <w:rPr>
            <w:noProof/>
            <w:webHidden/>
          </w:rPr>
        </w:r>
        <w:r w:rsidR="00354C33">
          <w:rPr>
            <w:noProof/>
            <w:webHidden/>
          </w:rPr>
          <w:fldChar w:fldCharType="separate"/>
        </w:r>
        <w:r w:rsidR="00992205">
          <w:rPr>
            <w:noProof/>
            <w:webHidden/>
          </w:rPr>
          <w:t>45</w:t>
        </w:r>
        <w:r w:rsidR="00354C33">
          <w:rPr>
            <w:noProof/>
            <w:webHidden/>
          </w:rPr>
          <w:fldChar w:fldCharType="end"/>
        </w:r>
      </w:hyperlink>
    </w:p>
    <w:p w14:paraId="3192BC96" w14:textId="4ABC9CFD"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59" w:history="1">
        <w:r w:rsidR="00354C33" w:rsidRPr="00C102B3">
          <w:rPr>
            <w:rStyle w:val="Hyperlink"/>
            <w:noProof/>
          </w:rPr>
          <w:t>Figure 3. Antenatal care experiences of respondents with and without a disability</w:t>
        </w:r>
        <w:r w:rsidR="00354C33">
          <w:rPr>
            <w:noProof/>
            <w:webHidden/>
          </w:rPr>
          <w:tab/>
        </w:r>
        <w:r w:rsidR="00354C33">
          <w:rPr>
            <w:noProof/>
            <w:webHidden/>
          </w:rPr>
          <w:fldChar w:fldCharType="begin"/>
        </w:r>
        <w:r w:rsidR="00354C33">
          <w:rPr>
            <w:noProof/>
            <w:webHidden/>
          </w:rPr>
          <w:instrText xml:space="preserve"> PAGEREF _Toc71552459 \h </w:instrText>
        </w:r>
        <w:r w:rsidR="00354C33">
          <w:rPr>
            <w:noProof/>
            <w:webHidden/>
          </w:rPr>
        </w:r>
        <w:r w:rsidR="00354C33">
          <w:rPr>
            <w:noProof/>
            <w:webHidden/>
          </w:rPr>
          <w:fldChar w:fldCharType="separate"/>
        </w:r>
        <w:r w:rsidR="00992205">
          <w:rPr>
            <w:noProof/>
            <w:webHidden/>
          </w:rPr>
          <w:t>47</w:t>
        </w:r>
        <w:r w:rsidR="00354C33">
          <w:rPr>
            <w:noProof/>
            <w:webHidden/>
          </w:rPr>
          <w:fldChar w:fldCharType="end"/>
        </w:r>
      </w:hyperlink>
    </w:p>
    <w:p w14:paraId="6559A679" w14:textId="595E4CEF"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60" w:history="1">
        <w:r w:rsidR="00354C33" w:rsidRPr="00C102B3">
          <w:rPr>
            <w:rStyle w:val="Hyperlink"/>
            <w:noProof/>
          </w:rPr>
          <w:t>Figure 4. Labour and birth care experiences of respondents with and without a disability</w:t>
        </w:r>
        <w:r w:rsidR="00354C33">
          <w:rPr>
            <w:noProof/>
            <w:webHidden/>
          </w:rPr>
          <w:tab/>
        </w:r>
        <w:r w:rsidR="00354C33">
          <w:rPr>
            <w:noProof/>
            <w:webHidden/>
          </w:rPr>
          <w:fldChar w:fldCharType="begin"/>
        </w:r>
        <w:r w:rsidR="00354C33">
          <w:rPr>
            <w:noProof/>
            <w:webHidden/>
          </w:rPr>
          <w:instrText xml:space="preserve"> PAGEREF _Toc71552460 \h </w:instrText>
        </w:r>
        <w:r w:rsidR="00354C33">
          <w:rPr>
            <w:noProof/>
            <w:webHidden/>
          </w:rPr>
        </w:r>
        <w:r w:rsidR="00354C33">
          <w:rPr>
            <w:noProof/>
            <w:webHidden/>
          </w:rPr>
          <w:fldChar w:fldCharType="separate"/>
        </w:r>
        <w:r w:rsidR="00992205">
          <w:rPr>
            <w:noProof/>
            <w:webHidden/>
          </w:rPr>
          <w:t>49</w:t>
        </w:r>
        <w:r w:rsidR="00354C33">
          <w:rPr>
            <w:noProof/>
            <w:webHidden/>
          </w:rPr>
          <w:fldChar w:fldCharType="end"/>
        </w:r>
      </w:hyperlink>
    </w:p>
    <w:p w14:paraId="3B5463F2" w14:textId="350FD895"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61" w:history="1">
        <w:r w:rsidR="00354C33" w:rsidRPr="00C102B3">
          <w:rPr>
            <w:rStyle w:val="Hyperlink"/>
            <w:noProof/>
          </w:rPr>
          <w:t>Figure 5. Experiences of care in hospital after birth of respondents with and without a disability</w:t>
        </w:r>
        <w:r w:rsidR="00354C33">
          <w:rPr>
            <w:noProof/>
            <w:webHidden/>
          </w:rPr>
          <w:tab/>
        </w:r>
        <w:r w:rsidR="00354C33">
          <w:rPr>
            <w:noProof/>
            <w:webHidden/>
          </w:rPr>
          <w:fldChar w:fldCharType="begin"/>
        </w:r>
        <w:r w:rsidR="00354C33">
          <w:rPr>
            <w:noProof/>
            <w:webHidden/>
          </w:rPr>
          <w:instrText xml:space="preserve"> PAGEREF _Toc71552461 \h </w:instrText>
        </w:r>
        <w:r w:rsidR="00354C33">
          <w:rPr>
            <w:noProof/>
            <w:webHidden/>
          </w:rPr>
        </w:r>
        <w:r w:rsidR="00354C33">
          <w:rPr>
            <w:noProof/>
            <w:webHidden/>
          </w:rPr>
          <w:fldChar w:fldCharType="separate"/>
        </w:r>
        <w:r w:rsidR="00992205">
          <w:rPr>
            <w:noProof/>
            <w:webHidden/>
          </w:rPr>
          <w:t>51</w:t>
        </w:r>
        <w:r w:rsidR="00354C33">
          <w:rPr>
            <w:noProof/>
            <w:webHidden/>
          </w:rPr>
          <w:fldChar w:fldCharType="end"/>
        </w:r>
      </w:hyperlink>
    </w:p>
    <w:p w14:paraId="2F8B1BA6" w14:textId="31DB006D"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62" w:history="1">
        <w:r w:rsidR="00354C33" w:rsidRPr="00C102B3">
          <w:rPr>
            <w:rStyle w:val="Hyperlink"/>
            <w:noProof/>
          </w:rPr>
          <w:t>Figure 6. Specialised care experiences of respondents with and without a disability</w:t>
        </w:r>
        <w:r w:rsidR="00354C33">
          <w:rPr>
            <w:noProof/>
            <w:webHidden/>
          </w:rPr>
          <w:tab/>
        </w:r>
        <w:r w:rsidR="00354C33">
          <w:rPr>
            <w:noProof/>
            <w:webHidden/>
          </w:rPr>
          <w:fldChar w:fldCharType="begin"/>
        </w:r>
        <w:r w:rsidR="00354C33">
          <w:rPr>
            <w:noProof/>
            <w:webHidden/>
          </w:rPr>
          <w:instrText xml:space="preserve"> PAGEREF _Toc71552462 \h </w:instrText>
        </w:r>
        <w:r w:rsidR="00354C33">
          <w:rPr>
            <w:noProof/>
            <w:webHidden/>
          </w:rPr>
        </w:r>
        <w:r w:rsidR="00354C33">
          <w:rPr>
            <w:noProof/>
            <w:webHidden/>
          </w:rPr>
          <w:fldChar w:fldCharType="separate"/>
        </w:r>
        <w:r w:rsidR="00992205">
          <w:rPr>
            <w:noProof/>
            <w:webHidden/>
          </w:rPr>
          <w:t>52</w:t>
        </w:r>
        <w:r w:rsidR="00354C33">
          <w:rPr>
            <w:noProof/>
            <w:webHidden/>
          </w:rPr>
          <w:fldChar w:fldCharType="end"/>
        </w:r>
      </w:hyperlink>
    </w:p>
    <w:p w14:paraId="06B075E4" w14:textId="19B69AA0"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63" w:history="1">
        <w:r w:rsidR="00354C33" w:rsidRPr="00C102B3">
          <w:rPr>
            <w:rStyle w:val="Hyperlink"/>
            <w:noProof/>
          </w:rPr>
          <w:t>Figure 7. Experiences of care for feeding baby of respondents with and without a disability</w:t>
        </w:r>
        <w:r w:rsidR="00354C33">
          <w:rPr>
            <w:noProof/>
            <w:webHidden/>
          </w:rPr>
          <w:tab/>
        </w:r>
        <w:r w:rsidR="00354C33">
          <w:rPr>
            <w:noProof/>
            <w:webHidden/>
          </w:rPr>
          <w:fldChar w:fldCharType="begin"/>
        </w:r>
        <w:r w:rsidR="00354C33">
          <w:rPr>
            <w:noProof/>
            <w:webHidden/>
          </w:rPr>
          <w:instrText xml:space="preserve"> PAGEREF _Toc71552463 \h </w:instrText>
        </w:r>
        <w:r w:rsidR="00354C33">
          <w:rPr>
            <w:noProof/>
            <w:webHidden/>
          </w:rPr>
        </w:r>
        <w:r w:rsidR="00354C33">
          <w:rPr>
            <w:noProof/>
            <w:webHidden/>
          </w:rPr>
          <w:fldChar w:fldCharType="separate"/>
        </w:r>
        <w:r w:rsidR="00992205">
          <w:rPr>
            <w:noProof/>
            <w:webHidden/>
          </w:rPr>
          <w:t>54</w:t>
        </w:r>
        <w:r w:rsidR="00354C33">
          <w:rPr>
            <w:noProof/>
            <w:webHidden/>
          </w:rPr>
          <w:fldChar w:fldCharType="end"/>
        </w:r>
      </w:hyperlink>
    </w:p>
    <w:p w14:paraId="3AA7635A" w14:textId="529401D2"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64" w:history="1">
        <w:r w:rsidR="00354C33" w:rsidRPr="00C102B3">
          <w:rPr>
            <w:rStyle w:val="Hyperlink"/>
            <w:noProof/>
          </w:rPr>
          <w:t>Figure 8. Experiences of care at home of respondents with and without a disability</w:t>
        </w:r>
        <w:r w:rsidR="00354C33">
          <w:rPr>
            <w:noProof/>
            <w:webHidden/>
          </w:rPr>
          <w:tab/>
        </w:r>
        <w:r w:rsidR="00354C33">
          <w:rPr>
            <w:noProof/>
            <w:webHidden/>
          </w:rPr>
          <w:fldChar w:fldCharType="begin"/>
        </w:r>
        <w:r w:rsidR="00354C33">
          <w:rPr>
            <w:noProof/>
            <w:webHidden/>
          </w:rPr>
          <w:instrText xml:space="preserve"> PAGEREF _Toc71552464 \h </w:instrText>
        </w:r>
        <w:r w:rsidR="00354C33">
          <w:rPr>
            <w:noProof/>
            <w:webHidden/>
          </w:rPr>
        </w:r>
        <w:r w:rsidR="00354C33">
          <w:rPr>
            <w:noProof/>
            <w:webHidden/>
          </w:rPr>
          <w:fldChar w:fldCharType="separate"/>
        </w:r>
        <w:r w:rsidR="00992205">
          <w:rPr>
            <w:noProof/>
            <w:webHidden/>
          </w:rPr>
          <w:t>56</w:t>
        </w:r>
        <w:r w:rsidR="00354C33">
          <w:rPr>
            <w:noProof/>
            <w:webHidden/>
          </w:rPr>
          <w:fldChar w:fldCharType="end"/>
        </w:r>
      </w:hyperlink>
    </w:p>
    <w:p w14:paraId="429B3E06" w14:textId="66EAA670"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65" w:history="1">
        <w:r w:rsidR="00354C33" w:rsidRPr="00C102B3">
          <w:rPr>
            <w:rStyle w:val="Hyperlink"/>
            <w:noProof/>
          </w:rPr>
          <w:t>Figure 9. Overall maternity care experience of respondents with and without a disability</w:t>
        </w:r>
        <w:r w:rsidR="00354C33">
          <w:rPr>
            <w:noProof/>
            <w:webHidden/>
          </w:rPr>
          <w:tab/>
        </w:r>
        <w:r w:rsidR="00354C33">
          <w:rPr>
            <w:noProof/>
            <w:webHidden/>
          </w:rPr>
          <w:fldChar w:fldCharType="begin"/>
        </w:r>
        <w:r w:rsidR="00354C33">
          <w:rPr>
            <w:noProof/>
            <w:webHidden/>
          </w:rPr>
          <w:instrText xml:space="preserve"> PAGEREF _Toc71552465 \h </w:instrText>
        </w:r>
        <w:r w:rsidR="00354C33">
          <w:rPr>
            <w:noProof/>
            <w:webHidden/>
          </w:rPr>
        </w:r>
        <w:r w:rsidR="00354C33">
          <w:rPr>
            <w:noProof/>
            <w:webHidden/>
          </w:rPr>
          <w:fldChar w:fldCharType="separate"/>
        </w:r>
        <w:r w:rsidR="00992205">
          <w:rPr>
            <w:noProof/>
            <w:webHidden/>
          </w:rPr>
          <w:t>57</w:t>
        </w:r>
        <w:r w:rsidR="00354C33">
          <w:rPr>
            <w:noProof/>
            <w:webHidden/>
          </w:rPr>
          <w:fldChar w:fldCharType="end"/>
        </w:r>
      </w:hyperlink>
    </w:p>
    <w:p w14:paraId="58A74D36" w14:textId="40453682" w:rsidR="00354C33" w:rsidRDefault="004B0AF5">
      <w:pPr>
        <w:pStyle w:val="TableofFigures"/>
        <w:tabs>
          <w:tab w:val="right" w:leader="dot" w:pos="8630"/>
        </w:tabs>
        <w:rPr>
          <w:rFonts w:asciiTheme="minorHAnsi" w:eastAsiaTheme="minorEastAsia" w:hAnsiTheme="minorHAnsi" w:cstheme="minorBidi"/>
          <w:noProof/>
          <w:sz w:val="22"/>
          <w:szCs w:val="22"/>
          <w:lang w:eastAsia="en-IE"/>
        </w:rPr>
      </w:pPr>
      <w:hyperlink w:anchor="_Toc71552466" w:history="1">
        <w:r w:rsidR="00354C33" w:rsidRPr="00C102B3">
          <w:rPr>
            <w:rStyle w:val="Hyperlink"/>
            <w:noProof/>
          </w:rPr>
          <w:t>Figure 10. Overall experiences in each area of care of respondents with and without a disability</w:t>
        </w:r>
        <w:r w:rsidR="00354C33">
          <w:rPr>
            <w:noProof/>
            <w:webHidden/>
          </w:rPr>
          <w:tab/>
        </w:r>
        <w:r w:rsidR="00354C33">
          <w:rPr>
            <w:noProof/>
            <w:webHidden/>
          </w:rPr>
          <w:fldChar w:fldCharType="begin"/>
        </w:r>
        <w:r w:rsidR="00354C33">
          <w:rPr>
            <w:noProof/>
            <w:webHidden/>
          </w:rPr>
          <w:instrText xml:space="preserve"> PAGEREF _Toc71552466 \h </w:instrText>
        </w:r>
        <w:r w:rsidR="00354C33">
          <w:rPr>
            <w:noProof/>
            <w:webHidden/>
          </w:rPr>
        </w:r>
        <w:r w:rsidR="00354C33">
          <w:rPr>
            <w:noProof/>
            <w:webHidden/>
          </w:rPr>
          <w:fldChar w:fldCharType="separate"/>
        </w:r>
        <w:r w:rsidR="00992205">
          <w:rPr>
            <w:noProof/>
            <w:webHidden/>
          </w:rPr>
          <w:t>58</w:t>
        </w:r>
        <w:r w:rsidR="00354C33">
          <w:rPr>
            <w:noProof/>
            <w:webHidden/>
          </w:rPr>
          <w:fldChar w:fldCharType="end"/>
        </w:r>
      </w:hyperlink>
    </w:p>
    <w:p w14:paraId="790B3DC6" w14:textId="082BE895" w:rsidR="003F0638" w:rsidRDefault="0090629D">
      <w:pPr>
        <w:spacing w:after="0"/>
      </w:pPr>
      <w:r>
        <w:fldChar w:fldCharType="end"/>
      </w:r>
      <w:r w:rsidR="003F0638">
        <w:br w:type="page"/>
      </w:r>
    </w:p>
    <w:p w14:paraId="21901F4E" w14:textId="77777777" w:rsidR="00536A5B" w:rsidRDefault="00536A5B" w:rsidP="00536A5B">
      <w:pPr>
        <w:pStyle w:val="Heading1"/>
      </w:pPr>
      <w:bookmarkStart w:id="9" w:name="_Toc71552402"/>
      <w:r>
        <w:lastRenderedPageBreak/>
        <w:t>List of Acronyms</w:t>
      </w:r>
      <w:bookmarkEnd w:id="9"/>
    </w:p>
    <w:p w14:paraId="310DC143" w14:textId="77777777" w:rsidR="00536A5B" w:rsidRDefault="00536A5B" w:rsidP="00497A72">
      <w:pPr>
        <w:spacing w:before="240"/>
        <w:rPr>
          <w:rFonts w:cs="Arial"/>
          <w:color w:val="000000"/>
          <w:szCs w:val="26"/>
          <w:shd w:val="clear" w:color="auto" w:fill="FFFFFF"/>
        </w:rPr>
      </w:pPr>
      <w:r>
        <w:rPr>
          <w:color w:val="000000" w:themeColor="text1"/>
        </w:rPr>
        <w:t>ADMA</w:t>
      </w:r>
      <w:r>
        <w:rPr>
          <w:color w:val="000000" w:themeColor="text1"/>
        </w:rPr>
        <w:tab/>
        <w:t>Assisted Decision</w:t>
      </w:r>
      <w:r>
        <w:rPr>
          <w:b/>
          <w:bCs/>
          <w:color w:val="000000" w:themeColor="text1"/>
        </w:rPr>
        <w:t>-</w:t>
      </w:r>
      <w:r>
        <w:rPr>
          <w:color w:val="000000" w:themeColor="text1"/>
        </w:rPr>
        <w:t>Making (Capacity) Act 2015</w:t>
      </w:r>
    </w:p>
    <w:p w14:paraId="01FC1998" w14:textId="77777777" w:rsidR="00536A5B" w:rsidRDefault="00536A5B" w:rsidP="00497A72">
      <w:pPr>
        <w:spacing w:before="240"/>
        <w:rPr>
          <w:rFonts w:cs="Tahoma"/>
          <w:szCs w:val="26"/>
        </w:rPr>
      </w:pPr>
      <w:r>
        <w:rPr>
          <w:rFonts w:cs="Arial"/>
          <w:color w:val="000000"/>
          <w:szCs w:val="26"/>
          <w:shd w:val="clear" w:color="auto" w:fill="FFFFFF"/>
        </w:rPr>
        <w:t>CEUD</w:t>
      </w:r>
      <w:r>
        <w:rPr>
          <w:rFonts w:cs="Arial"/>
          <w:color w:val="000000"/>
          <w:szCs w:val="26"/>
          <w:shd w:val="clear" w:color="auto" w:fill="FFFFFF"/>
        </w:rPr>
        <w:tab/>
      </w:r>
      <w:r>
        <w:rPr>
          <w:rFonts w:cs="Arial"/>
          <w:color w:val="000000"/>
          <w:szCs w:val="26"/>
          <w:shd w:val="clear" w:color="auto" w:fill="FFFFFF"/>
        </w:rPr>
        <w:tab/>
        <w:t>Centre for Excellence in Universal Design</w:t>
      </w:r>
    </w:p>
    <w:p w14:paraId="1065E783" w14:textId="77777777" w:rsidR="00536A5B" w:rsidRDefault="00536A5B" w:rsidP="00497A72">
      <w:pPr>
        <w:spacing w:before="240"/>
      </w:pPr>
      <w:r>
        <w:rPr>
          <w:rFonts w:cs="Tahoma"/>
          <w:szCs w:val="26"/>
        </w:rPr>
        <w:t>CHO</w:t>
      </w:r>
      <w:r>
        <w:rPr>
          <w:rFonts w:cs="Tahoma"/>
          <w:szCs w:val="26"/>
        </w:rPr>
        <w:tab/>
      </w:r>
      <w:r>
        <w:rPr>
          <w:rFonts w:cs="Tahoma"/>
          <w:szCs w:val="26"/>
        </w:rPr>
        <w:tab/>
        <w:t xml:space="preserve">Community Healthcare Organisation </w:t>
      </w:r>
    </w:p>
    <w:p w14:paraId="396961C9" w14:textId="77777777" w:rsidR="00536A5B" w:rsidRDefault="00536A5B" w:rsidP="00497A72">
      <w:pPr>
        <w:spacing w:before="240"/>
      </w:pPr>
      <w:r>
        <w:rPr>
          <w:rFonts w:eastAsiaTheme="minorHAnsi" w:cs="NewBaskerville-Roman"/>
          <w:szCs w:val="26"/>
        </w:rPr>
        <w:t>CQC</w:t>
      </w:r>
      <w:r>
        <w:rPr>
          <w:rFonts w:eastAsiaTheme="minorHAnsi" w:cs="NewBaskerville-Roman"/>
          <w:szCs w:val="26"/>
        </w:rPr>
        <w:tab/>
      </w:r>
      <w:r>
        <w:rPr>
          <w:rFonts w:eastAsiaTheme="minorHAnsi" w:cs="NewBaskerville-Roman"/>
          <w:szCs w:val="26"/>
        </w:rPr>
        <w:tab/>
        <w:t>Care Quality Commission</w:t>
      </w:r>
    </w:p>
    <w:p w14:paraId="1819BFEF" w14:textId="77777777" w:rsidR="00536A5B" w:rsidRDefault="00536A5B" w:rsidP="00497A72">
      <w:pPr>
        <w:spacing w:before="240"/>
      </w:pPr>
      <w:r>
        <w:t>DOH</w:t>
      </w:r>
      <w:r>
        <w:tab/>
      </w:r>
      <w:r>
        <w:tab/>
        <w:t xml:space="preserve">Department of Health </w:t>
      </w:r>
    </w:p>
    <w:p w14:paraId="22A37771" w14:textId="77777777" w:rsidR="00536A5B" w:rsidRDefault="00536A5B" w:rsidP="00497A72">
      <w:pPr>
        <w:spacing w:before="240"/>
      </w:pPr>
      <w:r>
        <w:rPr>
          <w:szCs w:val="26"/>
        </w:rPr>
        <w:t>HCP</w:t>
      </w:r>
      <w:r>
        <w:rPr>
          <w:szCs w:val="26"/>
        </w:rPr>
        <w:tab/>
      </w:r>
      <w:r>
        <w:rPr>
          <w:szCs w:val="26"/>
        </w:rPr>
        <w:tab/>
        <w:t>Health Care Professionals</w:t>
      </w:r>
    </w:p>
    <w:p w14:paraId="099F421E" w14:textId="77777777" w:rsidR="00536A5B" w:rsidRDefault="00536A5B" w:rsidP="00497A72">
      <w:pPr>
        <w:spacing w:before="240"/>
      </w:pPr>
      <w:r>
        <w:t>HIQA</w:t>
      </w:r>
      <w:r>
        <w:tab/>
      </w:r>
      <w:r>
        <w:tab/>
        <w:t>Health Information and Quality Authority</w:t>
      </w:r>
    </w:p>
    <w:p w14:paraId="5E48E803" w14:textId="77777777" w:rsidR="00536A5B" w:rsidRDefault="00536A5B" w:rsidP="00497A72">
      <w:pPr>
        <w:spacing w:before="240"/>
      </w:pPr>
      <w:r>
        <w:t>HSE</w:t>
      </w:r>
      <w:r>
        <w:tab/>
      </w:r>
      <w:r>
        <w:tab/>
        <w:t>Health Service Executive</w:t>
      </w:r>
    </w:p>
    <w:p w14:paraId="5A3DC6DB" w14:textId="77777777" w:rsidR="00536A5B" w:rsidRDefault="00536A5B" w:rsidP="00497A72">
      <w:pPr>
        <w:spacing w:before="240"/>
        <w:rPr>
          <w:szCs w:val="26"/>
        </w:rPr>
      </w:pPr>
      <w:r>
        <w:t>ICGP</w:t>
      </w:r>
      <w:r>
        <w:tab/>
      </w:r>
      <w:r>
        <w:tab/>
      </w:r>
      <w:r>
        <w:rPr>
          <w:szCs w:val="26"/>
        </w:rPr>
        <w:t>Irish College of General Practitioners</w:t>
      </w:r>
    </w:p>
    <w:p w14:paraId="7510C9B4" w14:textId="77777777" w:rsidR="00536A5B" w:rsidRDefault="00536A5B" w:rsidP="00497A72">
      <w:pPr>
        <w:spacing w:before="240"/>
      </w:pPr>
      <w:r>
        <w:rPr>
          <w:szCs w:val="26"/>
          <w:shd w:val="clear" w:color="auto" w:fill="FFFFFF"/>
        </w:rPr>
        <w:t>ISL</w:t>
      </w:r>
      <w:r>
        <w:rPr>
          <w:szCs w:val="26"/>
          <w:shd w:val="clear" w:color="auto" w:fill="FFFFFF"/>
        </w:rPr>
        <w:tab/>
      </w:r>
      <w:r>
        <w:rPr>
          <w:szCs w:val="26"/>
          <w:shd w:val="clear" w:color="auto" w:fill="FFFFFF"/>
        </w:rPr>
        <w:tab/>
        <w:t>Irish Sign Language</w:t>
      </w:r>
    </w:p>
    <w:p w14:paraId="29C80648" w14:textId="77777777" w:rsidR="00536A5B" w:rsidRDefault="00536A5B" w:rsidP="00497A72">
      <w:pPr>
        <w:spacing w:before="240"/>
      </w:pPr>
      <w:r>
        <w:t>NALA</w:t>
      </w:r>
      <w:r>
        <w:tab/>
      </w:r>
      <w:r>
        <w:tab/>
        <w:t>National Adult Literacy Agency</w:t>
      </w:r>
    </w:p>
    <w:p w14:paraId="687620D1" w14:textId="77777777" w:rsidR="00536A5B" w:rsidRDefault="00536A5B" w:rsidP="00497A72">
      <w:pPr>
        <w:spacing w:before="240"/>
      </w:pPr>
      <w:r>
        <w:t>NDA</w:t>
      </w:r>
      <w:r>
        <w:tab/>
      </w:r>
      <w:r>
        <w:tab/>
        <w:t>National Disability Authority</w:t>
      </w:r>
    </w:p>
    <w:p w14:paraId="26218B68" w14:textId="77777777" w:rsidR="00536A5B" w:rsidRDefault="00536A5B" w:rsidP="00497A72">
      <w:pPr>
        <w:spacing w:before="240"/>
      </w:pPr>
      <w:r>
        <w:t>NDIS</w:t>
      </w:r>
      <w:r>
        <w:tab/>
      </w:r>
      <w:r>
        <w:tab/>
        <w:t>National Disability Inclusion Strategy</w:t>
      </w:r>
    </w:p>
    <w:p w14:paraId="1427AF9D" w14:textId="77777777" w:rsidR="00536A5B" w:rsidRDefault="00536A5B" w:rsidP="00497A72">
      <w:pPr>
        <w:spacing w:before="240"/>
      </w:pPr>
      <w:r>
        <w:t>NMBI</w:t>
      </w:r>
      <w:r>
        <w:tab/>
      </w:r>
      <w:r>
        <w:tab/>
        <w:t>Nursing and Midwifery Board of Ireland</w:t>
      </w:r>
    </w:p>
    <w:p w14:paraId="06D0FCD2" w14:textId="77777777" w:rsidR="00536A5B" w:rsidRDefault="00536A5B" w:rsidP="00497A72">
      <w:pPr>
        <w:spacing w:before="240"/>
      </w:pPr>
      <w:r>
        <w:t>NMES</w:t>
      </w:r>
      <w:r>
        <w:tab/>
      </w:r>
      <w:r>
        <w:tab/>
        <w:t>National Maternity Experience Survey</w:t>
      </w:r>
    </w:p>
    <w:p w14:paraId="2F387D35" w14:textId="77777777" w:rsidR="00536A5B" w:rsidRDefault="00536A5B" w:rsidP="00497A72">
      <w:pPr>
        <w:spacing w:before="240"/>
      </w:pPr>
      <w:r>
        <w:t>NUIG</w:t>
      </w:r>
      <w:r>
        <w:tab/>
      </w:r>
      <w:r>
        <w:tab/>
        <w:t>National University of Ireland Galway</w:t>
      </w:r>
    </w:p>
    <w:p w14:paraId="0ED6F743" w14:textId="77777777" w:rsidR="00536A5B" w:rsidRDefault="00536A5B" w:rsidP="00497A72">
      <w:pPr>
        <w:spacing w:before="240"/>
      </w:pPr>
      <w:r>
        <w:t>NWCI</w:t>
      </w:r>
      <w:r>
        <w:tab/>
        <w:t>National Women’s Council of Ireland</w:t>
      </w:r>
    </w:p>
    <w:p w14:paraId="763DFFFE" w14:textId="77777777" w:rsidR="00536A5B" w:rsidRDefault="00536A5B" w:rsidP="00497A72">
      <w:pPr>
        <w:spacing w:before="240"/>
      </w:pPr>
      <w:r>
        <w:t>NWIHP</w:t>
      </w:r>
      <w:r>
        <w:tab/>
        <w:t>National Women and Infants Health Programme</w:t>
      </w:r>
    </w:p>
    <w:p w14:paraId="6BEB38DC" w14:textId="77777777" w:rsidR="00536A5B" w:rsidRDefault="00536A5B" w:rsidP="00497A72">
      <w:pPr>
        <w:spacing w:before="240"/>
        <w:rPr>
          <w:rFonts w:eastAsia="SimSun"/>
          <w:lang w:eastAsia="en-IE"/>
        </w:rPr>
      </w:pPr>
      <w:r>
        <w:rPr>
          <w:rFonts w:eastAsia="SimSun"/>
          <w:lang w:eastAsia="en-IE"/>
        </w:rPr>
        <w:t>OPW</w:t>
      </w:r>
      <w:r>
        <w:rPr>
          <w:rFonts w:eastAsia="SimSun"/>
          <w:lang w:eastAsia="en-IE"/>
        </w:rPr>
        <w:tab/>
      </w:r>
      <w:r>
        <w:rPr>
          <w:rFonts w:eastAsia="SimSun"/>
          <w:lang w:eastAsia="en-IE"/>
        </w:rPr>
        <w:tab/>
        <w:t>Office of Public Works</w:t>
      </w:r>
    </w:p>
    <w:p w14:paraId="793CD1B6" w14:textId="77777777" w:rsidR="00536A5B" w:rsidRDefault="00536A5B" w:rsidP="00497A72">
      <w:pPr>
        <w:spacing w:before="240"/>
        <w:rPr>
          <w:rFonts w:eastAsia="SimSun"/>
          <w:lang w:eastAsia="en-IE"/>
        </w:rPr>
      </w:pPr>
      <w:r>
        <w:rPr>
          <w:rFonts w:eastAsia="SimSun"/>
          <w:lang w:eastAsia="en-IE"/>
        </w:rPr>
        <w:t>PHNs</w:t>
      </w:r>
      <w:r>
        <w:rPr>
          <w:rFonts w:eastAsia="SimSun"/>
          <w:lang w:eastAsia="en-IE"/>
        </w:rPr>
        <w:tab/>
      </w:r>
      <w:r>
        <w:rPr>
          <w:rFonts w:eastAsia="SimSun"/>
          <w:lang w:eastAsia="en-IE"/>
        </w:rPr>
        <w:tab/>
        <w:t>Public Health Nurses</w:t>
      </w:r>
    </w:p>
    <w:p w14:paraId="61C09C8A" w14:textId="52F74442" w:rsidR="00536A5B" w:rsidRDefault="00536A5B" w:rsidP="00497A72">
      <w:pPr>
        <w:spacing w:before="240"/>
        <w:ind w:left="1440" w:hanging="1440"/>
      </w:pPr>
      <w:r>
        <w:t>UNCRPD</w:t>
      </w:r>
      <w:r>
        <w:tab/>
        <w:t xml:space="preserve">United Nations Convention on the Rights of Persons with Disabilities </w:t>
      </w:r>
    </w:p>
    <w:p w14:paraId="3C263F1E" w14:textId="77777777" w:rsidR="003C1F92" w:rsidRDefault="003C1F92">
      <w:pPr>
        <w:spacing w:after="0"/>
        <w:rPr>
          <w:rFonts w:cs="Arial"/>
          <w:b/>
          <w:bCs/>
          <w:kern w:val="32"/>
          <w:sz w:val="32"/>
          <w:szCs w:val="32"/>
        </w:rPr>
      </w:pPr>
      <w:r>
        <w:br w:type="page"/>
      </w:r>
    </w:p>
    <w:p w14:paraId="163AB2ED" w14:textId="1C59CD50" w:rsidR="009C3BD7" w:rsidRDefault="00021E30" w:rsidP="009C3BD7">
      <w:pPr>
        <w:pStyle w:val="Heading1"/>
      </w:pPr>
      <w:bookmarkStart w:id="10" w:name="_Toc71552403"/>
      <w:r>
        <w:lastRenderedPageBreak/>
        <w:t>Executive Summary</w:t>
      </w:r>
      <w:bookmarkEnd w:id="10"/>
    </w:p>
    <w:p w14:paraId="4850A7A5" w14:textId="4093520F" w:rsidR="0010459E" w:rsidRPr="001A7618" w:rsidRDefault="00A13E9E" w:rsidP="00EC0305">
      <w:pPr>
        <w:pStyle w:val="Heading2"/>
      </w:pPr>
      <w:bookmarkStart w:id="11" w:name="_Toc71552404"/>
      <w:r w:rsidRPr="00A13E9E">
        <w:t>Background</w:t>
      </w:r>
      <w:bookmarkEnd w:id="11"/>
    </w:p>
    <w:p w14:paraId="593C48AB" w14:textId="679412B7" w:rsidR="0010459E" w:rsidRPr="007C0ABE" w:rsidRDefault="0010459E" w:rsidP="0010459E">
      <w:r>
        <w:t>The first National Ma</w:t>
      </w:r>
      <w:r w:rsidR="00EC0305">
        <w:t>ternity Experience Survey (NMES)</w:t>
      </w:r>
      <w:r>
        <w:t xml:space="preserve"> took place in 2020, providing mothers with an opportunity to report on their experiences of care in Ireland’s maternity services. </w:t>
      </w:r>
      <w:r w:rsidR="007065BA" w:rsidRPr="007065BA">
        <w:t xml:space="preserve">This </w:t>
      </w:r>
      <w:r w:rsidR="007065BA">
        <w:t>survey was led by the Health Information and Quality Authority (HIQA) and is</w:t>
      </w:r>
      <w:r w:rsidR="007065BA" w:rsidRPr="007065BA">
        <w:t xml:space="preserve"> part of the National Care Experience Programme, an initiative by HIQA, the Health Service Executive (HSE) and </w:t>
      </w:r>
      <w:r w:rsidR="007065BA">
        <w:t>the Department of Health (DOH)</w:t>
      </w:r>
      <w:r w:rsidR="007C0ABE">
        <w:t>.</w:t>
      </w:r>
      <w:r w:rsidR="007065BA">
        <w:t xml:space="preserve"> </w:t>
      </w:r>
      <w:r w:rsidR="007C0ABE" w:rsidRPr="007C0ABE">
        <w:t xml:space="preserve">During the development of NMES, the </w:t>
      </w:r>
      <w:r w:rsidR="00FC1F98">
        <w:t>National Disability Authority (</w:t>
      </w:r>
      <w:r w:rsidR="007C0ABE" w:rsidRPr="007C0ABE">
        <w:t>NDA</w:t>
      </w:r>
      <w:r w:rsidR="00FC1F98">
        <w:t>)</w:t>
      </w:r>
      <w:r w:rsidR="007C0ABE" w:rsidRPr="007C0ABE">
        <w:t xml:space="preserve"> worked with HIQA to formulate a question </w:t>
      </w:r>
      <w:r w:rsidR="007C0ABE">
        <w:t>to</w:t>
      </w:r>
      <w:r w:rsidR="0081483E">
        <w:t xml:space="preserve"> enable survey respondents to report </w:t>
      </w:r>
      <w:r w:rsidR="00145BA8">
        <w:t>if</w:t>
      </w:r>
      <w:r w:rsidR="0081483E">
        <w:t xml:space="preserve"> they</w:t>
      </w:r>
      <w:r w:rsidR="007C0ABE">
        <w:t xml:space="preserve"> had </w:t>
      </w:r>
      <w:r w:rsidR="007C0ABE" w:rsidRPr="007C0ABE">
        <w:t xml:space="preserve">a long-term disability, illness or condition. The NDA particularly welcome the inclusion of </w:t>
      </w:r>
      <w:r w:rsidR="007C0ABE">
        <w:t xml:space="preserve">this question as </w:t>
      </w:r>
      <w:r w:rsidR="007C0ABE" w:rsidRPr="007C0ABE">
        <w:t>it has enabled the present research.</w:t>
      </w:r>
      <w:r w:rsidR="007C0ABE">
        <w:t xml:space="preserve"> </w:t>
      </w:r>
      <w:r>
        <w:rPr>
          <w:rFonts w:cs="Tahoma"/>
          <w:szCs w:val="26"/>
        </w:rPr>
        <w:t>There has been a suite of reports published from NMES on women’s maternity experiences at national and local level, as well as quality improvement plans based on the survey’s findings for all 19 maternity hospitals/units and nine CHO areas.</w:t>
      </w:r>
      <w:r w:rsidR="00113B10">
        <w:rPr>
          <w:rStyle w:val="FootnoteReference"/>
          <w:rFonts w:cs="Tahoma"/>
          <w:szCs w:val="26"/>
        </w:rPr>
        <w:footnoteReference w:id="2"/>
      </w:r>
      <w:r>
        <w:rPr>
          <w:rFonts w:cs="Tahoma"/>
          <w:szCs w:val="26"/>
        </w:rPr>
        <w:t xml:space="preserve"> </w:t>
      </w:r>
    </w:p>
    <w:p w14:paraId="78BCBF41" w14:textId="231B92E7" w:rsidR="0010459E" w:rsidRDefault="0010459E" w:rsidP="0010459E">
      <w:pPr>
        <w:rPr>
          <w:rFonts w:cs="Tahoma"/>
          <w:szCs w:val="26"/>
        </w:rPr>
      </w:pPr>
      <w:r>
        <w:rPr>
          <w:rFonts w:cs="Tahoma"/>
          <w:szCs w:val="26"/>
        </w:rPr>
        <w:t>This report</w:t>
      </w:r>
      <w:r w:rsidR="00C7033C">
        <w:rPr>
          <w:rFonts w:cs="Tahoma"/>
          <w:szCs w:val="26"/>
        </w:rPr>
        <w:t xml:space="preserve"> </w:t>
      </w:r>
      <w:r w:rsidR="00DF09F9">
        <w:rPr>
          <w:rFonts w:cs="Tahoma"/>
          <w:szCs w:val="26"/>
        </w:rPr>
        <w:t>uses</w:t>
      </w:r>
      <w:r w:rsidR="00C7033C">
        <w:rPr>
          <w:rFonts w:cs="Tahoma"/>
          <w:szCs w:val="26"/>
        </w:rPr>
        <w:t xml:space="preserve"> NMES data</w:t>
      </w:r>
      <w:r>
        <w:rPr>
          <w:rFonts w:cs="Tahoma"/>
          <w:szCs w:val="26"/>
        </w:rPr>
        <w:t xml:space="preserve"> </w:t>
      </w:r>
      <w:r w:rsidR="00145BA8">
        <w:rPr>
          <w:rFonts w:cs="Tahoma"/>
          <w:szCs w:val="26"/>
        </w:rPr>
        <w:t xml:space="preserve">to focus </w:t>
      </w:r>
      <w:r>
        <w:rPr>
          <w:rFonts w:cs="Tahoma"/>
          <w:szCs w:val="26"/>
        </w:rPr>
        <w:t xml:space="preserve">on the maternity care experiences of women with </w:t>
      </w:r>
      <w:r w:rsidR="005544B3">
        <w:rPr>
          <w:rFonts w:cs="Tahoma"/>
          <w:szCs w:val="26"/>
        </w:rPr>
        <w:t xml:space="preserve">long-term </w:t>
      </w:r>
      <w:r>
        <w:rPr>
          <w:rFonts w:cs="Tahoma"/>
          <w:szCs w:val="26"/>
        </w:rPr>
        <w:t>disabilities</w:t>
      </w:r>
      <w:r w:rsidR="005544B3">
        <w:rPr>
          <w:rFonts w:cs="Tahoma"/>
          <w:szCs w:val="26"/>
        </w:rPr>
        <w:t>, illnesses or conditions</w:t>
      </w:r>
      <w:r>
        <w:rPr>
          <w:rFonts w:cs="Tahoma"/>
          <w:szCs w:val="26"/>
        </w:rPr>
        <w:t xml:space="preserve"> and is intended to complement the NMES publications. </w:t>
      </w:r>
      <w:r w:rsidR="00C7033C">
        <w:rPr>
          <w:rFonts w:cs="Tahoma"/>
          <w:szCs w:val="26"/>
        </w:rPr>
        <w:t>It</w:t>
      </w:r>
      <w:r w:rsidR="00272C3B">
        <w:rPr>
          <w:rFonts w:cs="Tahoma"/>
          <w:szCs w:val="26"/>
        </w:rPr>
        <w:t xml:space="preserve"> fulfils</w:t>
      </w:r>
      <w:r>
        <w:rPr>
          <w:rFonts w:cs="Tahoma"/>
          <w:szCs w:val="26"/>
        </w:rPr>
        <w:t xml:space="preserve"> the </w:t>
      </w:r>
      <w:r w:rsidR="005D2593">
        <w:t>NDA’s</w:t>
      </w:r>
      <w:r w:rsidR="00DF09F9">
        <w:t xml:space="preserve"> </w:t>
      </w:r>
      <w:r>
        <w:rPr>
          <w:rFonts w:cs="Tahoma"/>
          <w:szCs w:val="26"/>
        </w:rPr>
        <w:t xml:space="preserve">commitment under the </w:t>
      </w:r>
      <w:r w:rsidR="005D2593">
        <w:rPr>
          <w:rFonts w:cs="Tahoma"/>
          <w:szCs w:val="26"/>
        </w:rPr>
        <w:t xml:space="preserve">Department of </w:t>
      </w:r>
      <w:r w:rsidR="005D2593">
        <w:t>Children, Equality, Disability, Integration and Youth’s (DCEDIY</w:t>
      </w:r>
      <w:r w:rsidR="00EF7C8D">
        <w:t>’s</w:t>
      </w:r>
      <w:r w:rsidR="005D2593">
        <w:t>)</w:t>
      </w:r>
      <w:r>
        <w:rPr>
          <w:rStyle w:val="FootnoteReference"/>
          <w:rFonts w:cs="Tahoma"/>
          <w:szCs w:val="26"/>
        </w:rPr>
        <w:footnoteReference w:id="3"/>
      </w:r>
      <w:r w:rsidRPr="00485124">
        <w:rPr>
          <w:rFonts w:cs="Tahoma"/>
          <w:szCs w:val="26"/>
        </w:rPr>
        <w:t xml:space="preserve"> National Strategy for Women and Girls 2017-2020</w:t>
      </w:r>
      <w:r>
        <w:rPr>
          <w:rStyle w:val="FootnoteReference"/>
          <w:rFonts w:cs="Tahoma"/>
          <w:szCs w:val="26"/>
        </w:rPr>
        <w:footnoteReference w:id="4"/>
      </w:r>
      <w:r>
        <w:rPr>
          <w:rFonts w:cs="Tahoma"/>
          <w:szCs w:val="26"/>
        </w:rPr>
        <w:t xml:space="preserve"> to </w:t>
      </w:r>
      <w:r w:rsidRPr="00485124">
        <w:rPr>
          <w:rFonts w:cs="Tahoma"/>
          <w:szCs w:val="26"/>
        </w:rPr>
        <w:t>“Undertake further research to guide maternity services and supports for women with disabilities during and post pregnancy”</w:t>
      </w:r>
      <w:r>
        <w:rPr>
          <w:rFonts w:cs="Tahoma"/>
          <w:szCs w:val="26"/>
        </w:rPr>
        <w:t xml:space="preserve"> (Action 2.20)</w:t>
      </w:r>
      <w:r w:rsidRPr="00485124">
        <w:rPr>
          <w:rFonts w:cs="Tahoma"/>
          <w:szCs w:val="26"/>
        </w:rPr>
        <w:t>.</w:t>
      </w:r>
      <w:r>
        <w:rPr>
          <w:rFonts w:cs="Tahoma"/>
          <w:szCs w:val="26"/>
        </w:rPr>
        <w:t xml:space="preserve"> To date, there have been no NMES reports examining the experiences of women with disabilities. </w:t>
      </w:r>
    </w:p>
    <w:p w14:paraId="08A3C725" w14:textId="697039BA" w:rsidR="006F7A11" w:rsidRDefault="00B80A7C" w:rsidP="006F7A11">
      <w:r>
        <w:rPr>
          <w:rFonts w:cs="Tahoma"/>
          <w:szCs w:val="26"/>
        </w:rPr>
        <w:t xml:space="preserve">This report builds on work </w:t>
      </w:r>
      <w:r w:rsidR="00C7033C">
        <w:rPr>
          <w:rFonts w:cs="Tahoma"/>
          <w:szCs w:val="26"/>
        </w:rPr>
        <w:t>commissioned by the NDA</w:t>
      </w:r>
      <w:r>
        <w:t>,</w:t>
      </w:r>
      <w:r w:rsidRPr="00E72B2E">
        <w:t xml:space="preserve"> in partnership with the National Women’s Council of Ireland</w:t>
      </w:r>
      <w:r>
        <w:t xml:space="preserve"> (NWCI)</w:t>
      </w:r>
      <w:r w:rsidRPr="00E72B2E">
        <w:t xml:space="preserve">, </w:t>
      </w:r>
      <w:r>
        <w:t>in 2007. The output from that work was</w:t>
      </w:r>
      <w:r w:rsidRPr="00E72B2E">
        <w:t xml:space="preserve"> a series of research projects into the strengths and weaknesses of </w:t>
      </w:r>
      <w:r w:rsidRPr="00E72B2E">
        <w:lastRenderedPageBreak/>
        <w:t>publicly funded Irish maternity services for women with disabilities.</w:t>
      </w:r>
      <w:r w:rsidRPr="005007C4">
        <w:rPr>
          <w:rStyle w:val="FootnoteReference"/>
        </w:rPr>
        <w:footnoteReference w:id="5"/>
      </w:r>
      <w:r w:rsidR="00FC1F98">
        <w:t xml:space="preserve"> </w:t>
      </w:r>
      <w:r w:rsidRPr="005007C4">
        <w:rPr>
          <w:rStyle w:val="FootnoteReference"/>
        </w:rPr>
        <w:footnoteReference w:id="6"/>
      </w:r>
      <w:r w:rsidR="00FC1F98">
        <w:t xml:space="preserve"> </w:t>
      </w:r>
      <w:r w:rsidRPr="005007C4">
        <w:rPr>
          <w:rStyle w:val="FootnoteReference"/>
        </w:rPr>
        <w:footnoteReference w:id="7"/>
      </w:r>
      <w:r w:rsidRPr="005007C4">
        <w:rPr>
          <w:vertAlign w:val="superscript"/>
        </w:rPr>
        <w:t xml:space="preserve"> </w:t>
      </w:r>
      <w:r>
        <w:t>This work identified a range of challenges for women with disabilities</w:t>
      </w:r>
      <w:r w:rsidRPr="00C83495">
        <w:t xml:space="preserve"> in their access to and experience of healthcare during</w:t>
      </w:r>
      <w:r>
        <w:t xml:space="preserve"> and after</w:t>
      </w:r>
      <w:r w:rsidRPr="00C83495">
        <w:t xml:space="preserve"> pregnancy </w:t>
      </w:r>
      <w:r w:rsidR="00C7033C">
        <w:t>and set out r</w:t>
      </w:r>
      <w:r>
        <w:t>ecommendations for improvements. In the period since then, particularly in the last five years, there have been a number of significant national milestones in the area of maternity services</w:t>
      </w:r>
      <w:r w:rsidR="00C7033C">
        <w:t xml:space="preserve">. These include </w:t>
      </w:r>
      <w:r w:rsidR="00A13E9E" w:rsidRPr="00A13E9E">
        <w:t>Ireland’s first National Maternity Strategy</w:t>
      </w:r>
      <w:r w:rsidR="00420077">
        <w:rPr>
          <w:rStyle w:val="FootnoteReference"/>
        </w:rPr>
        <w:footnoteReference w:id="8"/>
      </w:r>
      <w:r w:rsidR="00A13E9E" w:rsidRPr="00A13E9E">
        <w:t>, the first set of National Standards for Safer Better Maternity Care</w:t>
      </w:r>
      <w:r w:rsidR="00420077">
        <w:rPr>
          <w:rStyle w:val="FootnoteReference"/>
        </w:rPr>
        <w:footnoteReference w:id="9"/>
      </w:r>
      <w:r w:rsidR="00A13E9E" w:rsidRPr="00A13E9E">
        <w:t xml:space="preserve"> and HIQA’s programme of monitoring these Standards</w:t>
      </w:r>
      <w:r w:rsidR="00420077">
        <w:rPr>
          <w:rStyle w:val="FootnoteReference"/>
        </w:rPr>
        <w:footnoteReference w:id="10"/>
      </w:r>
      <w:r w:rsidR="00A13E9E" w:rsidRPr="00A13E9E">
        <w:t>, the development of a model of care for specialist perinatal mental health services</w:t>
      </w:r>
      <w:r w:rsidR="00420077">
        <w:rPr>
          <w:rStyle w:val="FootnoteReference"/>
        </w:rPr>
        <w:footnoteReference w:id="11"/>
      </w:r>
      <w:r w:rsidR="00A13E9E" w:rsidRPr="00A13E9E">
        <w:t xml:space="preserve"> and the first National Standards for Antenatal Education</w:t>
      </w:r>
      <w:r w:rsidR="00420077">
        <w:rPr>
          <w:rStyle w:val="FootnoteReference"/>
        </w:rPr>
        <w:footnoteReference w:id="12"/>
      </w:r>
      <w:r w:rsidR="00A13E9E" w:rsidRPr="00A13E9E">
        <w:t xml:space="preserve">. </w:t>
      </w:r>
    </w:p>
    <w:p w14:paraId="4D087C77" w14:textId="4640BCA4" w:rsidR="00F814A2" w:rsidRDefault="001319E5" w:rsidP="006F7A11">
      <w:r>
        <w:t xml:space="preserve">The aim of this study was to use the NMES 2020 data to describe the experiences of a sample of women with </w:t>
      </w:r>
      <w:r w:rsidR="005544B3">
        <w:t xml:space="preserve">long-term </w:t>
      </w:r>
      <w:r>
        <w:t>disabilities</w:t>
      </w:r>
      <w:r w:rsidR="005544B3">
        <w:t>, illnesses or conditions</w:t>
      </w:r>
      <w:r>
        <w:t xml:space="preserve"> of maternity services in Ireland and to compare these experiences to a sample of women without disabilities</w:t>
      </w:r>
      <w:r w:rsidR="00E00379">
        <w:t>, illnesses or conditions</w:t>
      </w:r>
      <w:r>
        <w:t xml:space="preserve">. </w:t>
      </w:r>
      <w:r w:rsidRPr="00A13E9E">
        <w:t>The overall purpose of this project is to provide policy and practice-relevant research findings on the service and support needs of women with disabilities in maternity services.</w:t>
      </w:r>
      <w:r w:rsidR="00F814A2">
        <w:t xml:space="preserve"> It is important to note that</w:t>
      </w:r>
      <w:r w:rsidR="009302D2">
        <w:t xml:space="preserve"> in this report we treat a group of women with a range of </w:t>
      </w:r>
      <w:r w:rsidR="009302D2" w:rsidRPr="009302D2">
        <w:lastRenderedPageBreak/>
        <w:t>disabilities, illnesses or conditions</w:t>
      </w:r>
      <w:r w:rsidR="009302D2">
        <w:t xml:space="preserve"> as one group. </w:t>
      </w:r>
      <w:r w:rsidR="00F814A2" w:rsidRPr="00F814A2">
        <w:t xml:space="preserve">This approach does not acknowledge the diversity of </w:t>
      </w:r>
      <w:r w:rsidR="00C56EE8">
        <w:t xml:space="preserve">these </w:t>
      </w:r>
      <w:r w:rsidR="00F814A2" w:rsidRPr="00F814A2">
        <w:t>women</w:t>
      </w:r>
      <w:r w:rsidR="00C56EE8">
        <w:t>,</w:t>
      </w:r>
      <w:r w:rsidR="00F814A2" w:rsidRPr="00F814A2">
        <w:t xml:space="preserve"> but it does serve to examine the experiences of a group of women who would be most in need of woman-centred </w:t>
      </w:r>
      <w:r w:rsidR="00BA3562">
        <w:t xml:space="preserve">maternity </w:t>
      </w:r>
      <w:r w:rsidR="00F814A2" w:rsidRPr="00F814A2">
        <w:t>care</w:t>
      </w:r>
      <w:r w:rsidR="00C56EE8">
        <w:t>.</w:t>
      </w:r>
    </w:p>
    <w:p w14:paraId="2635BCEC" w14:textId="77777777" w:rsidR="00A13E9E" w:rsidRPr="00A13E9E" w:rsidRDefault="00A13E9E" w:rsidP="00A13E9E">
      <w:pPr>
        <w:pStyle w:val="Heading2"/>
      </w:pPr>
      <w:bookmarkStart w:id="12" w:name="_Toc71552405"/>
      <w:r w:rsidRPr="00A13E9E">
        <w:t>Methodology</w:t>
      </w:r>
      <w:bookmarkEnd w:id="12"/>
    </w:p>
    <w:p w14:paraId="0F35C4F9" w14:textId="75DF953E" w:rsidR="00A13E9E" w:rsidRPr="00A13E9E" w:rsidRDefault="00A13E9E" w:rsidP="00A13E9E">
      <w:r w:rsidRPr="00A13E9E">
        <w:t>This report was based on secondary data analysis of NMES survey data.</w:t>
      </w:r>
      <w:r w:rsidR="00113B10">
        <w:rPr>
          <w:rStyle w:val="FootnoteReference"/>
        </w:rPr>
        <w:footnoteReference w:id="13"/>
      </w:r>
      <w:r w:rsidRPr="00A13E9E">
        <w:t xml:space="preserve"> The target sample for NMES was mothers aged 16 or over, living in Ireland, who had given birth in October or November 2019. Eligible mothers were contacted by post in February and March 2020 with an invitation to take part and an online link to the survey. Out of 6,357 mothers who were eligible to participate, 50% (</w:t>
      </w:r>
      <w:r w:rsidR="00441985">
        <w:t xml:space="preserve">n=3,204) completed the survey. </w:t>
      </w:r>
      <w:r w:rsidRPr="00A13E9E">
        <w:t>Out of this sample, 217 (6.8%) reported that they had a long-term disability, illness or condition.</w:t>
      </w:r>
      <w:r w:rsidRPr="00A13E9E">
        <w:rPr>
          <w:vertAlign w:val="superscript"/>
        </w:rPr>
        <w:footnoteReference w:id="14"/>
      </w:r>
      <w:r w:rsidR="00F24B3B">
        <w:t xml:space="preserve"> The most common </w:t>
      </w:r>
      <w:r w:rsidR="00A81B70">
        <w:t>condition</w:t>
      </w:r>
      <w:r w:rsidR="00F24B3B">
        <w:t xml:space="preserve"> was</w:t>
      </w:r>
      <w:r w:rsidRPr="00A13E9E">
        <w:t xml:space="preserve"> </w:t>
      </w:r>
      <w:r w:rsidR="00F24B3B" w:rsidRPr="00F24B3B">
        <w:t xml:space="preserve">a mental health, psychological or emotional condition </w:t>
      </w:r>
      <w:r w:rsidR="00F24B3B">
        <w:t>reported by o</w:t>
      </w:r>
      <w:r w:rsidR="00F24B3B" w:rsidRPr="00F24B3B">
        <w:t xml:space="preserve">ver half (57.6%) of </w:t>
      </w:r>
      <w:r w:rsidR="00F24B3B">
        <w:t xml:space="preserve">these respondents. </w:t>
      </w:r>
    </w:p>
    <w:p w14:paraId="0A1B33A5" w14:textId="4A507378" w:rsidR="00EC0305" w:rsidRDefault="00A13E9E" w:rsidP="00EC0305">
      <w:r w:rsidRPr="00A13E9E">
        <w:t xml:space="preserve">The survey included 68 questions pertaining to mothers and their experiences through the full pathway of maternity care, including antenatal care, care during labour and birth, care in hospital after birth, specialised care if their baby was in a neonatal unit, care for feeding their baby, care at home after birth, and their overall experience of </w:t>
      </w:r>
      <w:r w:rsidR="005D6895">
        <w:t xml:space="preserve">maternity </w:t>
      </w:r>
      <w:r w:rsidR="00EC0305">
        <w:t>care.</w:t>
      </w:r>
    </w:p>
    <w:p w14:paraId="1EE443D4" w14:textId="03B26449" w:rsidR="00E36E1E" w:rsidRPr="00A13E9E" w:rsidRDefault="00F24B3B" w:rsidP="00EC0305">
      <w:r>
        <w:t>Preliminary analyses were conducted to ensure characteristics of those with and without long-term disabilities</w:t>
      </w:r>
      <w:r w:rsidR="00BA3562">
        <w:t xml:space="preserve"> (for example, their ages)</w:t>
      </w:r>
      <w:r>
        <w:t xml:space="preserve"> </w:t>
      </w:r>
      <w:r w:rsidR="002E4503">
        <w:t xml:space="preserve">were similar. </w:t>
      </w:r>
      <w:r w:rsidR="00BA3562">
        <w:t xml:space="preserve">Any differences were controlled for in the main analyses. </w:t>
      </w:r>
      <w:r w:rsidR="002E4503">
        <w:t xml:space="preserve">Due to such a large proportion of those with a long-term disability having a mental health condition, tests were also conducted to </w:t>
      </w:r>
      <w:r w:rsidR="00BA3562">
        <w:t>examine</w:t>
      </w:r>
      <w:r w:rsidR="002E4503">
        <w:t xml:space="preserve"> whether </w:t>
      </w:r>
      <w:r w:rsidR="00E00379">
        <w:t>their experiences</w:t>
      </w:r>
      <w:r w:rsidR="002E4503">
        <w:t xml:space="preserve"> were similar to those with other long-term disabilities. </w:t>
      </w:r>
      <w:r w:rsidR="00BA3562">
        <w:t xml:space="preserve">Out of 49 tests, there was only one statistically </w:t>
      </w:r>
      <w:r w:rsidR="00BA3562" w:rsidRPr="00BA3562">
        <w:t>significant</w:t>
      </w:r>
      <w:r w:rsidR="00E00379">
        <w:rPr>
          <w:rStyle w:val="FootnoteReference"/>
        </w:rPr>
        <w:footnoteReference w:id="15"/>
      </w:r>
      <w:r w:rsidR="00BA3562" w:rsidRPr="00BA3562">
        <w:t xml:space="preserve"> difference</w:t>
      </w:r>
      <w:r w:rsidR="00E00379">
        <w:t xml:space="preserve"> in experience</w:t>
      </w:r>
      <w:r w:rsidR="00BA3562" w:rsidRPr="00BA3562">
        <w:t xml:space="preserve"> between those with and without mental health conditions.</w:t>
      </w:r>
      <w:r w:rsidR="00BA3562">
        <w:t xml:space="preserve"> </w:t>
      </w:r>
      <w:r w:rsidR="002E4503">
        <w:t xml:space="preserve">This </w:t>
      </w:r>
      <w:r w:rsidR="00BA3562">
        <w:t>confirmed</w:t>
      </w:r>
      <w:r w:rsidR="002E4503">
        <w:t xml:space="preserve"> it was appropriate to treat</w:t>
      </w:r>
      <w:r w:rsidR="002E4503" w:rsidRPr="00F24B3B">
        <w:t xml:space="preserve"> all those with</w:t>
      </w:r>
      <w:r w:rsidR="001E3F51">
        <w:t xml:space="preserve"> a</w:t>
      </w:r>
      <w:r w:rsidR="002E4503" w:rsidRPr="00F24B3B">
        <w:t xml:space="preserve"> long-term </w:t>
      </w:r>
      <w:r w:rsidR="002E4503">
        <w:t>disability</w:t>
      </w:r>
      <w:r w:rsidR="00BA3562">
        <w:t xml:space="preserve"> as one group, </w:t>
      </w:r>
      <w:r w:rsidR="002E4503" w:rsidRPr="00F24B3B">
        <w:t>for the purposes of this report.</w:t>
      </w:r>
      <w:r w:rsidR="00BA3562" w:rsidRPr="00BA3562">
        <w:t xml:space="preserve"> </w:t>
      </w:r>
      <w:r w:rsidR="007550C3" w:rsidRPr="00A13E9E">
        <w:t xml:space="preserve">The </w:t>
      </w:r>
      <w:r w:rsidR="007550C3" w:rsidRPr="00A13E9E">
        <w:lastRenderedPageBreak/>
        <w:t xml:space="preserve">main analyses involved </w:t>
      </w:r>
      <w:r w:rsidR="00EC0305">
        <w:t>d</w:t>
      </w:r>
      <w:r w:rsidR="007550C3" w:rsidRPr="00A13E9E">
        <w:t>escriptive statistics to describe the maternity care experiences of the women with disabilities who participated in NMES on their individual experiences within the six areas of care</w:t>
      </w:r>
      <w:r w:rsidR="007550C3" w:rsidRPr="00A13E9E">
        <w:rPr>
          <w:vertAlign w:val="superscript"/>
        </w:rPr>
        <w:footnoteReference w:id="16"/>
      </w:r>
      <w:r w:rsidR="00523CDC">
        <w:t xml:space="preserve"> and overall</w:t>
      </w:r>
      <w:r w:rsidR="00C55C11">
        <w:t>.</w:t>
      </w:r>
      <w:r w:rsidR="007550C3" w:rsidRPr="00A13E9E">
        <w:t xml:space="preserve"> A series of multiple regressions were then conducted to identify whether there were any differences in</w:t>
      </w:r>
      <w:r w:rsidR="00326096">
        <w:t xml:space="preserve"> </w:t>
      </w:r>
      <w:r w:rsidR="007550C3" w:rsidRPr="00A13E9E">
        <w:t>experiences of maternity care by those with and without long-term disabilities</w:t>
      </w:r>
      <w:r w:rsidR="00E161F3">
        <w:t>. The two factors wh</w:t>
      </w:r>
      <w:r w:rsidR="00C55C11">
        <w:t>ich were found to be</w:t>
      </w:r>
      <w:r w:rsidR="00DF09F9">
        <w:t xml:space="preserve"> different between wome</w:t>
      </w:r>
      <w:r w:rsidR="00E161F3">
        <w:t>n with and without disabilities,</w:t>
      </w:r>
      <w:r w:rsidR="007550C3" w:rsidRPr="00A13E9E">
        <w:t xml:space="preserve"> </w:t>
      </w:r>
      <w:r w:rsidR="00A13E9E" w:rsidRPr="00A13E9E">
        <w:t>maternal age and type of maternity care</w:t>
      </w:r>
      <w:r w:rsidR="00E161F3">
        <w:t xml:space="preserve">, were controlled for in these regressions. </w:t>
      </w:r>
    </w:p>
    <w:p w14:paraId="360ACD9E" w14:textId="3DA16A34" w:rsidR="00A13E9E" w:rsidRDefault="00A13E9E" w:rsidP="00A13E9E">
      <w:pPr>
        <w:pStyle w:val="Heading2"/>
      </w:pPr>
      <w:bookmarkStart w:id="13" w:name="_Toc71552406"/>
      <w:r w:rsidRPr="00A13E9E">
        <w:t xml:space="preserve">Key </w:t>
      </w:r>
      <w:r w:rsidR="00725B6D">
        <w:t>f</w:t>
      </w:r>
      <w:r w:rsidRPr="00A13E9E">
        <w:t>indings</w:t>
      </w:r>
      <w:bookmarkEnd w:id="13"/>
    </w:p>
    <w:p w14:paraId="70E3E3FD" w14:textId="07D426D3" w:rsidR="00A13E9E" w:rsidRPr="00A13E9E" w:rsidRDefault="00A13E9E" w:rsidP="00A13E9E">
      <w:r w:rsidRPr="00A13E9E">
        <w:t>Almost nine in ten respondents</w:t>
      </w:r>
      <w:r w:rsidR="00523CDC">
        <w:t xml:space="preserve"> who reported a long-term disability had</w:t>
      </w:r>
      <w:r w:rsidRPr="00A13E9E">
        <w:t xml:space="preserve"> one disability, while just over one in ten reported two or more disabilities. Over half</w:t>
      </w:r>
      <w:r w:rsidR="00DF09F9">
        <w:t xml:space="preserve"> (57.6%)</w:t>
      </w:r>
      <w:r w:rsidRPr="00A13E9E">
        <w:t xml:space="preserve"> of respondents reporting a disability had a mental health, psychological or emotional condition, while over one quarter had another disability or chronic illness (not specified). </w:t>
      </w:r>
    </w:p>
    <w:p w14:paraId="02842C2C" w14:textId="10811E85" w:rsidR="00A13E9E" w:rsidRDefault="00A13E9E" w:rsidP="00571CBF">
      <w:pPr>
        <w:spacing w:after="0"/>
      </w:pPr>
      <w:r w:rsidRPr="00EC0305">
        <w:t>There were many similarities between the</w:t>
      </w:r>
      <w:r w:rsidR="003625EB" w:rsidRPr="00EC0305">
        <w:t xml:space="preserve"> maternity</w:t>
      </w:r>
      <w:r w:rsidRPr="00EC0305">
        <w:t xml:space="preserve"> care experiences of those with and without disabilities</w:t>
      </w:r>
      <w:r w:rsidR="00260209">
        <w:t>.</w:t>
      </w:r>
      <w:r w:rsidRPr="00EF2E47">
        <w:t xml:space="preserve"> </w:t>
      </w:r>
      <w:r w:rsidR="003625EB">
        <w:t>In addition, n</w:t>
      </w:r>
      <w:r w:rsidRPr="00A13E9E">
        <w:t xml:space="preserve">early all of the most and least positive experiences for both groups of women in each area of care and across the entire maternity pathway were the same. </w:t>
      </w:r>
      <w:r w:rsidR="00C154CC" w:rsidRPr="00A13E9E">
        <w:t xml:space="preserve">Figure </w:t>
      </w:r>
      <w:r w:rsidR="00C154CC">
        <w:t>ES.</w:t>
      </w:r>
      <w:r w:rsidR="005007C4">
        <w:t>1</w:t>
      </w:r>
      <w:r w:rsidR="00C154CC" w:rsidRPr="00A13E9E">
        <w:t xml:space="preserve"> displays the mean scores for the overall experiences of women with and wit</w:t>
      </w:r>
      <w:r w:rsidR="00C154CC">
        <w:t>hout a disability for each area</w:t>
      </w:r>
      <w:r w:rsidR="00C154CC" w:rsidRPr="00A13E9E">
        <w:t xml:space="preserve"> of maternity care. The areas asterisked indicate where the</w:t>
      </w:r>
      <w:r w:rsidR="00260209">
        <w:t>re were statistically significant differences in the</w:t>
      </w:r>
      <w:r w:rsidR="00C154CC" w:rsidRPr="00A13E9E">
        <w:t xml:space="preserve"> experiences of the two groups. Women with a disability reported significantly</w:t>
      </w:r>
      <w:r w:rsidR="005F7DCB">
        <w:rPr>
          <w:rStyle w:val="FootnoteReference"/>
        </w:rPr>
        <w:footnoteReference w:id="17"/>
      </w:r>
      <w:r w:rsidR="00C154CC" w:rsidRPr="00A13E9E">
        <w:t xml:space="preserve"> less positive experiences overall in their antenatal care, in their care during labour and birth, in their care in hospital after birth, and in their overall maternity care.</w:t>
      </w:r>
    </w:p>
    <w:p w14:paraId="1B21B818" w14:textId="59366B99" w:rsidR="007033FB" w:rsidRDefault="007033FB" w:rsidP="007033FB">
      <w:pPr>
        <w:pStyle w:val="TableTitle"/>
      </w:pPr>
      <w:r w:rsidRPr="00A13E9E">
        <w:lastRenderedPageBreak/>
        <w:t>Figure</w:t>
      </w:r>
      <w:r>
        <w:t xml:space="preserve"> ES1</w:t>
      </w:r>
      <w:r w:rsidRPr="00A13E9E">
        <w:t xml:space="preserve">. Overall experiences of women with and without a </w:t>
      </w:r>
      <w:r w:rsidR="005F1359">
        <w:t xml:space="preserve">long-term </w:t>
      </w:r>
      <w:r w:rsidRPr="00A13E9E">
        <w:t>disability in each area of maternity care</w:t>
      </w:r>
    </w:p>
    <w:p w14:paraId="567BEE57" w14:textId="417B3FA3" w:rsidR="00802125" w:rsidRDefault="006969A7" w:rsidP="002961D5">
      <w:r>
        <w:rPr>
          <w:noProof/>
          <w:lang w:eastAsia="en-IE"/>
        </w:rPr>
        <w:drawing>
          <wp:inline distT="0" distB="0" distL="0" distR="0" wp14:anchorId="19DE2B6F" wp14:editId="7EED540B">
            <wp:extent cx="5455920" cy="2948940"/>
            <wp:effectExtent l="0" t="0" r="0" b="3810"/>
            <wp:docPr id="20" name="Picture 20" descr="This figure is a bar chart comparing the mean scores of those with and without a disability across the six areas of care and overall. In antenatal care the mean score for those with a long-term disability was 7.0 compared to 7.5 for those without a long-term disability. This difference was statistically significant. In care during labour and birth the mean score for those with a long-term disability was 8.2 compared to 8.7 for those without a long-term disability. This difference was statistically significant. In care in hospital after birth, the mean score for those with a long-term disability was 7.1 compared to 7.5 for those without a long-term disability. This difference was statistically significant. In specialised care the mean score for those with a long-term disability was 7.0 compared to 7.7 for those without a long-term disability. In care for feeding baby the mean score for those with a long-term disability was 7.8 compared to 7.8 for those without a long-term disability. In care at home after birth the mean score for those with a long-term disability was 8.2 compared to 8.3 for those without a long-term disability. In their overall maternity care the mean score for those with a long-term disability was 7.7 compared to 8.2 for those without a long-term disability. This difference was statistically signific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920" cy="2948940"/>
                    </a:xfrm>
                    <a:prstGeom prst="rect">
                      <a:avLst/>
                    </a:prstGeom>
                    <a:noFill/>
                  </pic:spPr>
                </pic:pic>
              </a:graphicData>
            </a:graphic>
          </wp:inline>
        </w:drawing>
      </w:r>
      <w:r w:rsidR="00B47258">
        <w:t xml:space="preserve">* </w:t>
      </w:r>
      <w:r w:rsidR="00B47258">
        <w:rPr>
          <w:i/>
        </w:rPr>
        <w:t>p</w:t>
      </w:r>
      <w:r w:rsidR="00B47258">
        <w:t xml:space="preserve">&lt;.05, ** </w:t>
      </w:r>
      <w:r w:rsidR="00B47258">
        <w:rPr>
          <w:i/>
        </w:rPr>
        <w:t>p</w:t>
      </w:r>
      <w:r w:rsidR="00B47258">
        <w:t>&lt;.01, ***</w:t>
      </w:r>
      <w:r w:rsidR="00B47258">
        <w:rPr>
          <w:i/>
        </w:rPr>
        <w:t>p</w:t>
      </w:r>
      <w:r w:rsidR="00B47258">
        <w:t>&lt;.001</w:t>
      </w:r>
    </w:p>
    <w:p w14:paraId="0EB96417" w14:textId="15739C42" w:rsidR="00026380" w:rsidRDefault="00026380" w:rsidP="00A13E9E">
      <w:pPr>
        <w:rPr>
          <w:szCs w:val="26"/>
        </w:rPr>
      </w:pPr>
      <w:r>
        <w:t xml:space="preserve">In the area of antenatal care </w:t>
      </w:r>
      <w:r w:rsidR="00B36728">
        <w:t>t</w:t>
      </w:r>
      <w:r>
        <w:t>here was a significant association between having a long-term disability or not and whether women were offered a choice in their care</w:t>
      </w:r>
      <w:r w:rsidRPr="00A61C52">
        <w:rPr>
          <w:color w:val="000000"/>
        </w:rPr>
        <w:t>.</w:t>
      </w:r>
      <w:r>
        <w:rPr>
          <w:color w:val="000000"/>
        </w:rPr>
        <w:t xml:space="preserve"> </w:t>
      </w:r>
      <w:r w:rsidR="00B36728">
        <w:t>T</w:t>
      </w:r>
      <w:r>
        <w:t xml:space="preserve">hose with a long-term disability were more likely not to be able to have a choice of care due to medical conditions (14.3%) compared to women without disabilities (4.7%). </w:t>
      </w:r>
      <w:r w:rsidR="00B36728">
        <w:t>Women with disabilities were less likely to do antenatal classes (48.8% were offered them and didn’t do them compared to 40.1% of those without disabilities). Women with disabilities</w:t>
      </w:r>
      <w:r w:rsidR="00B36728" w:rsidRPr="00466309">
        <w:rPr>
          <w:szCs w:val="26"/>
        </w:rPr>
        <w:t xml:space="preserve"> reported significantly lower mean scores</w:t>
      </w:r>
      <w:r w:rsidR="00B36728">
        <w:rPr>
          <w:szCs w:val="26"/>
        </w:rPr>
        <w:t xml:space="preserve"> than women without </w:t>
      </w:r>
      <w:r w:rsidR="00B139FB">
        <w:rPr>
          <w:szCs w:val="26"/>
        </w:rPr>
        <w:t>disabilities</w:t>
      </w:r>
      <w:r w:rsidR="00B36728" w:rsidRPr="00466309">
        <w:rPr>
          <w:szCs w:val="26"/>
        </w:rPr>
        <w:t xml:space="preserve"> on: feeling treated with respect and dignity, having their questions answered in a way that they could understand, having confidence and trust in the health care professionals treating/caring for them, feeling involved in </w:t>
      </w:r>
      <w:r w:rsidR="00B36728">
        <w:rPr>
          <w:szCs w:val="26"/>
        </w:rPr>
        <w:t>decisions on their</w:t>
      </w:r>
      <w:r w:rsidR="00B36728" w:rsidRPr="00466309">
        <w:rPr>
          <w:szCs w:val="26"/>
        </w:rPr>
        <w:t xml:space="preserve"> care, and receiving enough information about physical changes in their body in pregnancy.</w:t>
      </w:r>
    </w:p>
    <w:p w14:paraId="0098B2E8" w14:textId="4EB9CDB4" w:rsidR="00114828" w:rsidRDefault="00114828" w:rsidP="00A13E9E">
      <w:r>
        <w:rPr>
          <w:szCs w:val="26"/>
        </w:rPr>
        <w:t>In relation to</w:t>
      </w:r>
      <w:r w:rsidR="005A7D7B">
        <w:rPr>
          <w:szCs w:val="26"/>
        </w:rPr>
        <w:t xml:space="preserve"> care during</w:t>
      </w:r>
      <w:r>
        <w:rPr>
          <w:szCs w:val="26"/>
        </w:rPr>
        <w:t xml:space="preserve"> labour and birth</w:t>
      </w:r>
      <w:r w:rsidR="005A7D7B">
        <w:rPr>
          <w:szCs w:val="26"/>
        </w:rPr>
        <w:t xml:space="preserve">, </w:t>
      </w:r>
      <w:r>
        <w:t xml:space="preserve">women with a disability reported significantly lower mean scores than women without a disability on: having their partner/companion involved in their care during labour and birth as much as they wanted, having skin-to-skin contact with their baby shortly after birth, and having their questions answered in an understandable way. </w:t>
      </w:r>
    </w:p>
    <w:p w14:paraId="4F901F1A" w14:textId="58E029A9" w:rsidR="00114828" w:rsidRDefault="00114828" w:rsidP="00A13E9E">
      <w:r>
        <w:t xml:space="preserve">With regard to care in hospital after the birth women with a disability reported significantly lower mean scores compared to women without a disability on: being told who to contact if they were worried about their health or their baby’s health after discharge, feeling that their questions were answered in a way they </w:t>
      </w:r>
      <w:r>
        <w:lastRenderedPageBreak/>
        <w:t>could understand, feeling treated with respect and dignity, being given information on their physical recovery, and feeling involved in decisions about their care after birth.</w:t>
      </w:r>
    </w:p>
    <w:p w14:paraId="4A7EF4D4" w14:textId="002192EF" w:rsidR="00B139FB" w:rsidRDefault="00114828" w:rsidP="00C21FC4">
      <w:r>
        <w:t>Newborns of women with a long-term disability were more likely to spend time in a neonatal unit (25.8</w:t>
      </w:r>
      <w:r w:rsidR="00B139FB">
        <w:t>%</w:t>
      </w:r>
      <w:r>
        <w:t>) compared to those without a long-term disability (16.9%)</w:t>
      </w:r>
      <w:r w:rsidR="00C21FC4">
        <w:t xml:space="preserve"> </w:t>
      </w:r>
      <w:r w:rsidR="00C21FC4" w:rsidRPr="00893086">
        <w:t>There were no significant differences between the experiences of those with and without long-term disabilities</w:t>
      </w:r>
      <w:r w:rsidR="00C21FC4">
        <w:t xml:space="preserve"> with regard to specialised care in the neonatal unit</w:t>
      </w:r>
      <w:r w:rsidR="00C21FC4" w:rsidRPr="00893086">
        <w:t>.</w:t>
      </w:r>
    </w:p>
    <w:p w14:paraId="2AC479B8" w14:textId="0E09C383" w:rsidR="00C21FC4" w:rsidRDefault="00C21FC4" w:rsidP="00C21FC4">
      <w:pPr>
        <w:rPr>
          <w:rFonts w:cs="Calibri"/>
          <w:color w:val="000000"/>
          <w:szCs w:val="26"/>
        </w:rPr>
      </w:pPr>
      <w:r>
        <w:t xml:space="preserve">Women with a disability were less likely to exclusively breastfeed compared to women without a disability (30.4% vs 42.7%). </w:t>
      </w:r>
      <w:r w:rsidR="00B139FB">
        <w:t>T</w:t>
      </w:r>
      <w:r>
        <w:rPr>
          <w:rFonts w:cs="Calibri"/>
          <w:color w:val="000000"/>
          <w:szCs w:val="26"/>
        </w:rPr>
        <w:t xml:space="preserve">here were no significant differences between the experiences reported by those with and without long-term disabilities on care for feeding their baby. </w:t>
      </w:r>
    </w:p>
    <w:p w14:paraId="68E0A74F" w14:textId="66BD86A3" w:rsidR="00C21FC4" w:rsidRDefault="00C21FC4" w:rsidP="00C21FC4">
      <w:r>
        <w:rPr>
          <w:rFonts w:cs="Calibri"/>
          <w:color w:val="000000"/>
          <w:szCs w:val="26"/>
        </w:rPr>
        <w:t>With regard to care at home after the birth</w:t>
      </w:r>
      <w:r w:rsidR="00B139FB">
        <w:rPr>
          <w:rFonts w:cs="Calibri"/>
          <w:color w:val="000000"/>
          <w:szCs w:val="26"/>
        </w:rPr>
        <w:t>,</w:t>
      </w:r>
      <w:r>
        <w:rPr>
          <w:rFonts w:cs="Calibri"/>
          <w:color w:val="000000"/>
          <w:szCs w:val="26"/>
        </w:rPr>
        <w:t xml:space="preserve"> women with a disability </w:t>
      </w:r>
      <w:r>
        <w:t xml:space="preserve">reported a significantly lower mean score on feeling involved in decisions on their care at home compared to women without a disability. </w:t>
      </w:r>
    </w:p>
    <w:p w14:paraId="73043DFA" w14:textId="1CC2F731" w:rsidR="00C154CC" w:rsidRPr="00B139FB" w:rsidRDefault="00C154CC" w:rsidP="00C21FC4">
      <w:r w:rsidRPr="00A13E9E">
        <w:t>Where the experiences of women with and without disabilities significantly differed, the experiences of those with disabilities were still generally quite positive-just not as positive as those without disabilities.</w:t>
      </w:r>
      <w:r w:rsidRPr="00A13E9E">
        <w:rPr>
          <w:b/>
        </w:rPr>
        <w:t xml:space="preserve"> </w:t>
      </w:r>
    </w:p>
    <w:p w14:paraId="45A47D67" w14:textId="02CE4EE3" w:rsidR="00E36E1E" w:rsidRPr="00A13E9E" w:rsidRDefault="00A13E9E" w:rsidP="00C21FC4">
      <w:pPr>
        <w:pStyle w:val="Heading2"/>
      </w:pPr>
      <w:bookmarkStart w:id="14" w:name="_Toc71552407"/>
      <w:r w:rsidRPr="00A13E9E">
        <w:t>Conclusion</w:t>
      </w:r>
      <w:bookmarkEnd w:id="14"/>
    </w:p>
    <w:p w14:paraId="21F25A10" w14:textId="657155C8" w:rsidR="001E3388" w:rsidRDefault="00303563" w:rsidP="00303563">
      <w:r>
        <w:t xml:space="preserve">The 2020 National </w:t>
      </w:r>
      <w:r w:rsidR="005D6B04">
        <w:t>Maternity Experience Survey has for the first time</w:t>
      </w:r>
      <w:r>
        <w:t xml:space="preserve"> enabled a national comparison of the maternity experiences of women with and without disabilities in Ireland. This report has found that women with disabilities generally had quite positive maternity experiences and the areas where they reported particularly strong or weak care were largely the same as those without disabilities. However, they did report less positive care experiences than those without disabilities in a number of areas. These differences did not indicate that women with disabilities had negative care experiences in these areas, rather they suggested perhaps subtle differences in the dynamic of the relationship with their healthcare providers and in the care they received. </w:t>
      </w:r>
    </w:p>
    <w:p w14:paraId="749DA524" w14:textId="53C94157" w:rsidR="006A7327" w:rsidRDefault="00E27B2A" w:rsidP="006A7327">
      <w:pPr>
        <w:rPr>
          <w:szCs w:val="26"/>
        </w:rPr>
      </w:pPr>
      <w:r w:rsidRPr="00A13E9E">
        <w:t xml:space="preserve">These findings are similar to those from the English national maternity survey, in that while women with disabilities had mostly positive experiences, they did have poorer perceptions of their experiences compared to women without disabilities with regard to communication, involvement in decisions, feeling respected, getting enough information on physical recovery and having confidence and trust </w:t>
      </w:r>
      <w:r w:rsidRPr="00A13E9E">
        <w:lastRenderedPageBreak/>
        <w:t>in their healthcare providers.</w:t>
      </w:r>
      <w:r w:rsidRPr="00A13E9E">
        <w:rPr>
          <w:vertAlign w:val="superscript"/>
        </w:rPr>
        <w:footnoteReference w:id="18"/>
      </w:r>
      <w:r w:rsidR="006A7327">
        <w:t xml:space="preserve"> </w:t>
      </w:r>
      <w:r w:rsidR="006A7327">
        <w:rPr>
          <w:szCs w:val="26"/>
        </w:rPr>
        <w:t>The NMES survey did not cover most of the areas raised as weaknesses in care identified in the previous NDA and NWCI work</w:t>
      </w:r>
      <w:r w:rsidR="006A7327">
        <w:rPr>
          <w:rStyle w:val="FootnoteReference"/>
          <w:szCs w:val="26"/>
        </w:rPr>
        <w:footnoteReference w:id="19"/>
      </w:r>
      <w:r w:rsidR="006A7327">
        <w:rPr>
          <w:szCs w:val="26"/>
        </w:rPr>
        <w:t>, however issues around communication and information provision were</w:t>
      </w:r>
      <w:r w:rsidR="000B28DE">
        <w:rPr>
          <w:szCs w:val="26"/>
        </w:rPr>
        <w:t xml:space="preserve"> also</w:t>
      </w:r>
      <w:r w:rsidR="006A7327">
        <w:rPr>
          <w:szCs w:val="26"/>
        </w:rPr>
        <w:t xml:space="preserve"> apparent in this study </w:t>
      </w:r>
      <w:r w:rsidR="000B28DE">
        <w:rPr>
          <w:szCs w:val="26"/>
        </w:rPr>
        <w:t xml:space="preserve">so some improvements are </w:t>
      </w:r>
      <w:r w:rsidR="001343C8">
        <w:rPr>
          <w:szCs w:val="26"/>
        </w:rPr>
        <w:t xml:space="preserve">still </w:t>
      </w:r>
      <w:r w:rsidR="000B28DE">
        <w:rPr>
          <w:szCs w:val="26"/>
        </w:rPr>
        <w:t>needed in those areas</w:t>
      </w:r>
      <w:r w:rsidR="006A7327">
        <w:rPr>
          <w:szCs w:val="26"/>
        </w:rPr>
        <w:t>.</w:t>
      </w:r>
    </w:p>
    <w:p w14:paraId="0EC8FEB0" w14:textId="22F9E390" w:rsidR="00E27B2A" w:rsidRDefault="00E27B2A" w:rsidP="00E27B2A">
      <w:r w:rsidRPr="00A13E9E">
        <w:t>Differences in care experiences may be due to differing perceptions of care as a result of varying expectations or previous experiences with the health service. And there may also be real differences in the care provided to women due to the knowledge, attitudes and behaviour of healthcare staff, available resources and the culture of a workplace.</w:t>
      </w:r>
      <w:r w:rsidR="005D6B04">
        <w:t xml:space="preserve"> As healthcare staff were not part of this survey it was not possible to explore this as a possible reason for differences in care experiences.</w:t>
      </w:r>
    </w:p>
    <w:p w14:paraId="0B199FB6" w14:textId="65056F56" w:rsidR="001E3388" w:rsidRDefault="001E3388" w:rsidP="00303563">
      <w:r>
        <w:t>Only 6.8% of respondents to NMES reported a long-term disability, illness or condition and due to small numbers, it was not possible to report on the experiences of those with specific disabilities</w:t>
      </w:r>
      <w:r w:rsidR="001343C8">
        <w:t>, illnesses or conditions</w:t>
      </w:r>
      <w:r>
        <w:t xml:space="preserve">. It is also not possible to know how representative the 217 women with a long-term disability who responded to NMES were in relation to all women with a disability who gave birth during the survey’s eligible time period. </w:t>
      </w:r>
    </w:p>
    <w:p w14:paraId="159AF733" w14:textId="6D77A73A" w:rsidR="00303563" w:rsidRDefault="00E27B2A" w:rsidP="006115EF">
      <w:r>
        <w:t>The NDA welcome plans for a National Maternity Experience Survey in 2022 which will show the progress that has been made in maternity services to bring them closer to the vision of the National Maternity Strategy</w:t>
      </w:r>
      <w:r w:rsidR="00A23DF1">
        <w:t>.</w:t>
      </w:r>
      <w:r w:rsidR="006C327A">
        <w:t xml:space="preserve"> </w:t>
      </w:r>
      <w:r w:rsidR="000B2024" w:rsidRPr="000B2024">
        <w:t>A particularly positive aspect of NMES, and the National Care Experience Programme, is that the HSE, maternity services and CHO areas have responded to the feedback from mothers through developing comprehensive national and local quality</w:t>
      </w:r>
      <w:r w:rsidR="000B2024">
        <w:t xml:space="preserve"> improvement plans.</w:t>
      </w:r>
      <w:r w:rsidR="00113B10">
        <w:rPr>
          <w:rStyle w:val="FootnoteReference"/>
        </w:rPr>
        <w:footnoteReference w:id="20"/>
      </w:r>
      <w:r w:rsidR="00303563">
        <w:t xml:space="preserve"> This report </w:t>
      </w:r>
      <w:r w:rsidR="001E3388">
        <w:t>outlines</w:t>
      </w:r>
      <w:r w:rsidR="00303563">
        <w:t xml:space="preserve"> ways in which these </w:t>
      </w:r>
      <w:r w:rsidR="006C327A">
        <w:t xml:space="preserve">plans </w:t>
      </w:r>
      <w:r w:rsidR="00303563">
        <w:t xml:space="preserve">can adequately address the needs of women with disabilities. </w:t>
      </w:r>
      <w:r w:rsidR="006115EF">
        <w:t>The recommendations made in this report are based on the findings</w:t>
      </w:r>
      <w:r w:rsidR="006C327A">
        <w:t xml:space="preserve"> in the survey where women with </w:t>
      </w:r>
      <w:r w:rsidR="006115EF">
        <w:t xml:space="preserve">disabilities have reported </w:t>
      </w:r>
      <w:r w:rsidR="006C327A">
        <w:t>quite negative experiences</w:t>
      </w:r>
      <w:r w:rsidR="006115EF">
        <w:t xml:space="preserve"> or in areas where women with disabilities reported less positive experiences than women without </w:t>
      </w:r>
      <w:r w:rsidR="006115EF">
        <w:lastRenderedPageBreak/>
        <w:t>disabilities.</w:t>
      </w:r>
      <w:r w:rsidR="006C327A">
        <w:t xml:space="preserve"> These recommendations</w:t>
      </w:r>
      <w:r w:rsidR="006115EF">
        <w:t xml:space="preserve"> are limited in that they are not based on the expressed needs of </w:t>
      </w:r>
      <w:r w:rsidR="00FB469A">
        <w:t>the</w:t>
      </w:r>
      <w:r w:rsidR="006115EF">
        <w:t xml:space="preserve"> women</w:t>
      </w:r>
      <w:r w:rsidR="00FB469A">
        <w:t xml:space="preserve"> who participated in NMES</w:t>
      </w:r>
      <w:r w:rsidR="006115EF">
        <w:t>. Furthermore, while the NMES survey has enabled us to examine the different experiences of women with and without disabilities, we are unable to explore the impact on women’s health and wellbeing of these different experiences. As a result, the NDA commits to undertaking further work with women with disabilities on their maternity care needs.</w:t>
      </w:r>
    </w:p>
    <w:p w14:paraId="6513857F" w14:textId="21EA663A" w:rsidR="0066511F" w:rsidRDefault="006C327A" w:rsidP="000C7A4F">
      <w:pPr>
        <w:pStyle w:val="NormalBeforeList"/>
        <w:rPr>
          <w:szCs w:val="26"/>
        </w:rPr>
      </w:pPr>
      <w:r w:rsidRPr="006C327A">
        <w:t xml:space="preserve">Implementation of </w:t>
      </w:r>
      <w:r>
        <w:t>the following</w:t>
      </w:r>
      <w:r w:rsidRPr="006C327A">
        <w:t xml:space="preserve"> recommendations </w:t>
      </w:r>
      <w:r w:rsidR="00FB469A">
        <w:t>can</w:t>
      </w:r>
      <w:r w:rsidR="00FB469A" w:rsidRPr="006C327A">
        <w:t xml:space="preserve"> </w:t>
      </w:r>
      <w:r w:rsidRPr="006C327A">
        <w:t xml:space="preserve">help to ensure that maternity services meet the specific needs of women with disabilities, otherwise </w:t>
      </w:r>
      <w:r w:rsidR="00FB469A">
        <w:t>the proposed quality improvement</w:t>
      </w:r>
      <w:r w:rsidR="00FB469A" w:rsidRPr="006C327A">
        <w:t xml:space="preserve"> </w:t>
      </w:r>
      <w:r w:rsidRPr="006C327A">
        <w:t xml:space="preserve">initiatives may serve to perpetuate or exacerbate existing differences in the care experiences of those with and without disabilities. </w:t>
      </w:r>
      <w:r w:rsidR="00E27B2A">
        <w:t>As with all initiatives targeting women with disabilities</w:t>
      </w:r>
      <w:r w:rsidR="00965E32">
        <w:t>,</w:t>
      </w:r>
      <w:r w:rsidR="00E27B2A">
        <w:t xml:space="preserve"> the NDA advises that best practice is to consult with or co-design with these women in the creation of accessible materials and services. </w:t>
      </w:r>
      <w:r w:rsidR="0066511F">
        <w:rPr>
          <w:szCs w:val="26"/>
        </w:rPr>
        <w:t xml:space="preserve">What underpins most of these recommendations is improving how healthcare professionals communicate with </w:t>
      </w:r>
      <w:r w:rsidR="00FB469A">
        <w:rPr>
          <w:szCs w:val="26"/>
        </w:rPr>
        <w:t xml:space="preserve">and relate to </w:t>
      </w:r>
      <w:r w:rsidR="0066511F">
        <w:rPr>
          <w:szCs w:val="26"/>
        </w:rPr>
        <w:t>women with disabilities</w:t>
      </w:r>
      <w:r w:rsidR="00EF732F">
        <w:rPr>
          <w:szCs w:val="26"/>
        </w:rPr>
        <w:t xml:space="preserve"> or additional care needs</w:t>
      </w:r>
      <w:r w:rsidR="00FB469A">
        <w:rPr>
          <w:szCs w:val="26"/>
        </w:rPr>
        <w:t>, as well as ensuring</w:t>
      </w:r>
      <w:r w:rsidR="0066511F">
        <w:rPr>
          <w:szCs w:val="26"/>
        </w:rPr>
        <w:t xml:space="preserve"> information </w:t>
      </w:r>
      <w:r w:rsidR="00FB469A">
        <w:rPr>
          <w:szCs w:val="26"/>
        </w:rPr>
        <w:t xml:space="preserve">is </w:t>
      </w:r>
      <w:r w:rsidR="0066511F">
        <w:rPr>
          <w:szCs w:val="26"/>
        </w:rPr>
        <w:t xml:space="preserve">provided to women in an accessible way. Improvements in these areas would help to address </w:t>
      </w:r>
      <w:r w:rsidR="00EF732F">
        <w:rPr>
          <w:szCs w:val="26"/>
        </w:rPr>
        <w:t xml:space="preserve">many </w:t>
      </w:r>
      <w:r w:rsidR="0066511F">
        <w:rPr>
          <w:szCs w:val="26"/>
        </w:rPr>
        <w:t xml:space="preserve">of the issues identified for women with disabilities in this report. </w:t>
      </w:r>
      <w:r w:rsidR="005C5FD3">
        <w:rPr>
          <w:szCs w:val="26"/>
        </w:rPr>
        <w:t>These recommendations suggest that stakeholders refer to the following two documents the NDA</w:t>
      </w:r>
      <w:r w:rsidR="0066511F" w:rsidRPr="00D26BB7">
        <w:rPr>
          <w:szCs w:val="26"/>
        </w:rPr>
        <w:t xml:space="preserve"> have been involved in developing</w:t>
      </w:r>
      <w:r w:rsidR="005C5FD3">
        <w:rPr>
          <w:szCs w:val="26"/>
        </w:rPr>
        <w:t xml:space="preserve">, which can provide guidance on </w:t>
      </w:r>
      <w:r w:rsidR="0066511F" w:rsidRPr="00D26BB7">
        <w:rPr>
          <w:szCs w:val="26"/>
        </w:rPr>
        <w:t>ensuring accessible co</w:t>
      </w:r>
      <w:r w:rsidR="0066511F">
        <w:rPr>
          <w:szCs w:val="26"/>
        </w:rPr>
        <w:t>mmunication</w:t>
      </w:r>
      <w:r w:rsidR="005C5FD3">
        <w:rPr>
          <w:szCs w:val="26"/>
        </w:rPr>
        <w:t xml:space="preserve"> and information provision to service users</w:t>
      </w:r>
      <w:r w:rsidR="006115EF">
        <w:rPr>
          <w:szCs w:val="26"/>
        </w:rPr>
        <w:t>:</w:t>
      </w:r>
    </w:p>
    <w:p w14:paraId="1B0DE6A1" w14:textId="77777777" w:rsidR="0066511F" w:rsidRPr="007C3F1C" w:rsidRDefault="0066511F" w:rsidP="00904952">
      <w:pPr>
        <w:pStyle w:val="ListBullet"/>
      </w:pPr>
      <w:r w:rsidRPr="007C3F1C">
        <w:t>The NDA and HSE’s National Guidelines on Accessible Health and Social Care Services which include information on tailoring communication to people with different types of disabilities.</w:t>
      </w:r>
      <w:r>
        <w:rPr>
          <w:rStyle w:val="FootnoteReference"/>
          <w:szCs w:val="26"/>
        </w:rPr>
        <w:footnoteReference w:id="21"/>
      </w:r>
    </w:p>
    <w:p w14:paraId="7F557EBC" w14:textId="77777777" w:rsidR="0066511F" w:rsidRPr="00FF6E69" w:rsidRDefault="0066511F" w:rsidP="00904952">
      <w:pPr>
        <w:pStyle w:val="ListBullet"/>
      </w:pPr>
      <w:r>
        <w:t xml:space="preserve">The </w:t>
      </w:r>
      <w:r>
        <w:rPr>
          <w:rFonts w:cs="Arial"/>
          <w:color w:val="000000"/>
          <w:shd w:val="clear" w:color="auto" w:fill="FFFFFF"/>
        </w:rPr>
        <w:t>NDA’s</w:t>
      </w:r>
      <w:r w:rsidRPr="00A55455">
        <w:rPr>
          <w:rFonts w:cs="Arial"/>
          <w:color w:val="000000"/>
          <w:shd w:val="clear" w:color="auto" w:fill="FFFFFF"/>
        </w:rPr>
        <w:t xml:space="preserve"> Centre for Excellence in Universal Design</w:t>
      </w:r>
      <w:r>
        <w:rPr>
          <w:rFonts w:cs="Arial"/>
          <w:color w:val="000000"/>
          <w:shd w:val="clear" w:color="auto" w:fill="FFFFFF"/>
        </w:rPr>
        <w:t>’s (CEUD’s)</w:t>
      </w:r>
      <w:r w:rsidRPr="001F3FB1">
        <w:rPr>
          <w:rFonts w:cs="Arial"/>
          <w:color w:val="000000"/>
          <w:shd w:val="clear" w:color="auto" w:fill="FFFFFF"/>
        </w:rPr>
        <w:t xml:space="preserve"> </w:t>
      </w:r>
      <w:r w:rsidRPr="00A55455">
        <w:rPr>
          <w:rFonts w:cs="Arial"/>
          <w:color w:val="000000"/>
          <w:shd w:val="clear" w:color="auto" w:fill="FFFFFF"/>
        </w:rPr>
        <w:t>revised Customer Communications Toolkit for the Public Service</w:t>
      </w:r>
      <w:r>
        <w:rPr>
          <w:rFonts w:cs="Arial"/>
          <w:color w:val="000000"/>
          <w:shd w:val="clear" w:color="auto" w:fill="FFFFFF"/>
        </w:rPr>
        <w:t>.</w:t>
      </w:r>
      <w:r>
        <w:rPr>
          <w:rStyle w:val="FootnoteReference"/>
          <w:rFonts w:cs="Arial"/>
          <w:color w:val="000000"/>
          <w:szCs w:val="26"/>
          <w:shd w:val="clear" w:color="auto" w:fill="FFFFFF"/>
        </w:rPr>
        <w:footnoteReference w:id="22"/>
      </w:r>
      <w:r>
        <w:rPr>
          <w:rFonts w:cs="Arial"/>
          <w:color w:val="000000"/>
          <w:shd w:val="clear" w:color="auto" w:fill="FFFFFF"/>
        </w:rPr>
        <w:t xml:space="preserve"> </w:t>
      </w:r>
      <w:r w:rsidRPr="00A55455">
        <w:rPr>
          <w:rFonts w:cs="Arial"/>
          <w:color w:val="000000"/>
          <w:shd w:val="clear" w:color="auto" w:fill="FFFFFF"/>
        </w:rPr>
        <w:t>This Toolkit provides guidance for designing and procuring communications using a Universal Design approach to ensure accessibility</w:t>
      </w:r>
      <w:r>
        <w:rPr>
          <w:rFonts w:cs="Arial"/>
          <w:color w:val="000000"/>
          <w:shd w:val="clear" w:color="auto" w:fill="FFFFFF"/>
        </w:rPr>
        <w:t xml:space="preserve"> and covers written, spoken, signed and digital communication. </w:t>
      </w:r>
      <w:r w:rsidRPr="00FF6E69">
        <w:t xml:space="preserve">Universal Design is about creating an </w:t>
      </w:r>
      <w:r w:rsidRPr="00FF6E69">
        <w:lastRenderedPageBreak/>
        <w:t>environment that can be accessed, understood and used to the greatest extent possible by all people, regardless of their age, size, ability or disability.</w:t>
      </w:r>
    </w:p>
    <w:p w14:paraId="1582C1F4" w14:textId="77777777" w:rsidR="001E3388" w:rsidRPr="00280318" w:rsidRDefault="001E3388" w:rsidP="00661944">
      <w:pPr>
        <w:pStyle w:val="Heading3"/>
        <w:spacing w:after="120"/>
      </w:pPr>
      <w:r w:rsidRPr="00280318">
        <w:t>Statutory duties in providing maternity services to women with disabilities:</w:t>
      </w:r>
    </w:p>
    <w:p w14:paraId="54577904" w14:textId="77777777" w:rsidR="001E3388" w:rsidRPr="00A13E9E" w:rsidRDefault="001E3388" w:rsidP="000C7A4F">
      <w:pPr>
        <w:pStyle w:val="NormalBeforeList"/>
      </w:pPr>
      <w:r w:rsidRPr="00A13E9E">
        <w:t>The NDA remind the HSE of their statutory duties under the following legislation:</w:t>
      </w:r>
    </w:p>
    <w:p w14:paraId="3ACA8451" w14:textId="77777777" w:rsidR="001E3388" w:rsidRPr="00A13E9E" w:rsidRDefault="001E3388" w:rsidP="00904952">
      <w:pPr>
        <w:pStyle w:val="ListBullet"/>
      </w:pPr>
      <w:r w:rsidRPr="00A13E9E">
        <w:t>The Disability Act 2005: to ensure access to maternity services for people with disabilities</w:t>
      </w:r>
      <w:r>
        <w:t>.</w:t>
      </w:r>
      <w:r w:rsidRPr="00A13E9E">
        <w:t xml:space="preserve"> </w:t>
      </w:r>
    </w:p>
    <w:p w14:paraId="0642E68E" w14:textId="0530724D" w:rsidR="001E3388" w:rsidRPr="00A13E9E" w:rsidRDefault="004528BB" w:rsidP="00904952">
      <w:pPr>
        <w:pStyle w:val="ListBullet"/>
      </w:pPr>
      <w:r>
        <w:t xml:space="preserve">The Irish Sign Language Act </w:t>
      </w:r>
      <w:r w:rsidR="001E3388" w:rsidRPr="00A13E9E">
        <w:t>2017: to provide access to maternity services through ISL for members of the Deaf</w:t>
      </w:r>
      <w:r w:rsidR="0017326A">
        <w:t xml:space="preserve"> or </w:t>
      </w:r>
      <w:r w:rsidR="00D92911">
        <w:t>hard</w:t>
      </w:r>
      <w:r w:rsidR="0017326A">
        <w:t>-</w:t>
      </w:r>
      <w:r w:rsidR="00D92911">
        <w:t>of</w:t>
      </w:r>
      <w:r w:rsidR="0017326A">
        <w:t>-</w:t>
      </w:r>
      <w:r w:rsidR="00D92911">
        <w:t>hearing</w:t>
      </w:r>
      <w:r w:rsidR="001E3388" w:rsidRPr="00A13E9E">
        <w:t xml:space="preserve"> community who are ISL signers.</w:t>
      </w:r>
    </w:p>
    <w:p w14:paraId="4F9381DE" w14:textId="77777777" w:rsidR="001E3388" w:rsidRPr="00A13E9E" w:rsidRDefault="001E3388" w:rsidP="00904952">
      <w:pPr>
        <w:pStyle w:val="ListBullet"/>
      </w:pPr>
      <w:r w:rsidRPr="00A13E9E">
        <w:t>The EU Web Accessibility Directive: to ensure websites and applications are accessible to persons with disabilities (</w:t>
      </w:r>
      <w:r>
        <w:t xml:space="preserve">e.g., </w:t>
      </w:r>
      <w:hyperlink r:id="rId12" w:history="1">
        <w:r w:rsidRPr="00C81384">
          <w:rPr>
            <w:rStyle w:val="Hyperlink"/>
          </w:rPr>
          <w:t>www.mychild.ie</w:t>
        </w:r>
      </w:hyperlink>
      <w:r>
        <w:t xml:space="preserve"> </w:t>
      </w:r>
      <w:r w:rsidRPr="00A13E9E">
        <w:t>and any future mobile phone application</w:t>
      </w:r>
      <w:r>
        <w:t xml:space="preserve"> for pregnancy</w:t>
      </w:r>
      <w:r w:rsidRPr="00A13E9E">
        <w:t>).</w:t>
      </w:r>
    </w:p>
    <w:p w14:paraId="68EA08E6" w14:textId="77777777" w:rsidR="001E3388" w:rsidRPr="00A13E9E" w:rsidRDefault="001E3388" w:rsidP="00904952">
      <w:pPr>
        <w:pStyle w:val="ListBullet"/>
      </w:pPr>
      <w:r w:rsidRPr="00A13E9E">
        <w:rPr>
          <w:bCs/>
        </w:rPr>
        <w:t>The Assisted Decision Making (Capacity) Act 2015: services will be required to adopt new policies and procedures in how they involve women who may lack capacity, to make decisions on their maternity healthcare.</w:t>
      </w:r>
    </w:p>
    <w:p w14:paraId="756444EE" w14:textId="77777777" w:rsidR="001E3388" w:rsidRPr="00280318" w:rsidRDefault="001E3388" w:rsidP="00661944">
      <w:pPr>
        <w:pStyle w:val="Heading3"/>
        <w:spacing w:after="120"/>
      </w:pPr>
      <w:r w:rsidRPr="00280318">
        <w:t>To ensure accessible communication for all women throughout the maternity pathway:</w:t>
      </w:r>
    </w:p>
    <w:p w14:paraId="22B55573" w14:textId="77777777" w:rsidR="001E3388" w:rsidRPr="00A13E9E" w:rsidRDefault="001E3388" w:rsidP="00904952">
      <w:pPr>
        <w:pStyle w:val="ListBullet"/>
        <w:rPr>
          <w:b/>
        </w:rPr>
      </w:pPr>
      <w:r w:rsidRPr="00A13E9E">
        <w:t>The NDA advise the National Healthcare Communication Programme to ensure that it incorporates the use of the National Guidelines on Accessible Health and Social Care Services and the Customer Communications</w:t>
      </w:r>
      <w:r>
        <w:t xml:space="preserve"> Toolkit for the Public Service in its modules.</w:t>
      </w:r>
    </w:p>
    <w:p w14:paraId="219BE157" w14:textId="13AB24D2" w:rsidR="001E3388" w:rsidRPr="00A13E9E" w:rsidRDefault="001E3388" w:rsidP="00FC4AE1">
      <w:pPr>
        <w:pStyle w:val="ListBullet"/>
      </w:pPr>
      <w:r w:rsidRPr="00A13E9E">
        <w:t xml:space="preserve">The NDA advise the ICGP </w:t>
      </w:r>
      <w:r w:rsidR="00FC4AE1">
        <w:t xml:space="preserve">and the </w:t>
      </w:r>
      <w:r w:rsidR="00FC4AE1" w:rsidRPr="00FC4AE1">
        <w:t xml:space="preserve">Nursing and Midwifery Board of Ireland </w:t>
      </w:r>
      <w:r w:rsidRPr="00A13E9E">
        <w:t>to consider specific training in accessible communication and information provision for GPs and for practice nurses/midwives who are main contact</w:t>
      </w:r>
      <w:r>
        <w:t>s</w:t>
      </w:r>
      <w:r w:rsidRPr="00A13E9E">
        <w:t xml:space="preserve"> for women in the antenatal and postnatal periods. </w:t>
      </w:r>
    </w:p>
    <w:p w14:paraId="742081CC" w14:textId="77777777" w:rsidR="001E3388" w:rsidRPr="00A13E9E" w:rsidRDefault="001E3388" w:rsidP="00904952">
      <w:pPr>
        <w:pStyle w:val="ListBullet"/>
      </w:pPr>
      <w:r w:rsidRPr="00A13E9E">
        <w:t>The NDA would encourage the National Clinical Programme for Neonatology that any communications skills training undertaken by staff working in neonatology will include accessible communication with service users with disabilities.</w:t>
      </w:r>
    </w:p>
    <w:p w14:paraId="1E205BFC" w14:textId="77777777" w:rsidR="001E3388" w:rsidRPr="00280318" w:rsidRDefault="001E3388" w:rsidP="00661944">
      <w:pPr>
        <w:pStyle w:val="Heading3"/>
        <w:spacing w:after="120"/>
      </w:pPr>
      <w:r w:rsidRPr="00280318">
        <w:t>To ensure accessible information provision to women throughout the maternity pathway:</w:t>
      </w:r>
    </w:p>
    <w:p w14:paraId="5A75832D" w14:textId="77777777" w:rsidR="001E3388" w:rsidRPr="00A13E9E" w:rsidRDefault="001E3388" w:rsidP="000C7A4F">
      <w:pPr>
        <w:pStyle w:val="NormalBeforeList"/>
      </w:pPr>
      <w:r w:rsidRPr="00A13E9E">
        <w:t>The NDA advise the incorporation of the National Guidelines on Accessible Health and Social Care Services and the Customer Communications Toolkit for the Public Service into the following resources to ensure accessibility for all:</w:t>
      </w:r>
    </w:p>
    <w:p w14:paraId="69362AC4" w14:textId="77777777" w:rsidR="001E3388" w:rsidRPr="00A13E9E" w:rsidRDefault="001E3388" w:rsidP="00904952">
      <w:pPr>
        <w:pStyle w:val="ListBullet"/>
      </w:pPr>
      <w:r w:rsidRPr="00A13E9E">
        <w:t>Antenatal education classes and resources</w:t>
      </w:r>
    </w:p>
    <w:p w14:paraId="5E137DBD" w14:textId="77777777" w:rsidR="001E3388" w:rsidRPr="00A13E9E" w:rsidRDefault="001E3388" w:rsidP="00904952">
      <w:pPr>
        <w:pStyle w:val="ListBullet"/>
      </w:pPr>
      <w:r w:rsidRPr="00A13E9E">
        <w:lastRenderedPageBreak/>
        <w:t>The My Pregnancy and My Child resources</w:t>
      </w:r>
    </w:p>
    <w:p w14:paraId="2CCBA204" w14:textId="77777777" w:rsidR="001E3388" w:rsidRPr="0054200A" w:rsidRDefault="001E3388" w:rsidP="00904952">
      <w:pPr>
        <w:pStyle w:val="ListBullet"/>
        <w:rPr>
          <w:b/>
        </w:rPr>
      </w:pPr>
      <w:r w:rsidRPr="00A13E9E">
        <w:t>The Specialist Perinatal Mental Health Services’ series of mental health information leaflets</w:t>
      </w:r>
    </w:p>
    <w:p w14:paraId="1B132B94" w14:textId="5114C82C" w:rsidR="001E3388" w:rsidRPr="0054200A" w:rsidRDefault="001E3388" w:rsidP="00904952">
      <w:pPr>
        <w:pStyle w:val="ListBullet"/>
        <w:rPr>
          <w:b/>
        </w:rPr>
      </w:pPr>
      <w:r w:rsidRPr="00A13E9E">
        <w:t>The ‘Safer to Ask’ leaflet series</w:t>
      </w:r>
      <w:r w:rsidR="00926CAB">
        <w:t>.</w:t>
      </w:r>
    </w:p>
    <w:p w14:paraId="497B821D" w14:textId="2C11E071" w:rsidR="001E3388" w:rsidRPr="00280318" w:rsidRDefault="001E3388" w:rsidP="00661944">
      <w:pPr>
        <w:pStyle w:val="Heading3"/>
        <w:spacing w:after="120"/>
      </w:pPr>
      <w:r w:rsidRPr="00280318">
        <w:t>To ensure care is tailored to the needs of women with disabilities, and that they are treated with respect and dignity, and are involved in decisions in their care to the same extent as those without disabilities</w:t>
      </w:r>
      <w:r w:rsidR="000C7A4F" w:rsidRPr="00280318">
        <w:t>:</w:t>
      </w:r>
    </w:p>
    <w:p w14:paraId="223B78F7" w14:textId="77777777" w:rsidR="001E3388" w:rsidRPr="00A13E9E" w:rsidRDefault="001E3388" w:rsidP="00904952">
      <w:pPr>
        <w:pStyle w:val="ListBullet"/>
      </w:pPr>
      <w:r w:rsidRPr="00A13E9E">
        <w:t>The NDA advise that maternity hospitals/units facilitate healthcare staff to undergo disability competence training</w:t>
      </w:r>
      <w:r>
        <w:t>.</w:t>
      </w:r>
    </w:p>
    <w:p w14:paraId="5E9C5AD2" w14:textId="77777777" w:rsidR="001E3388" w:rsidRPr="00A13E9E" w:rsidRDefault="001E3388" w:rsidP="00904952">
      <w:pPr>
        <w:pStyle w:val="ListBullet"/>
      </w:pPr>
      <w:r w:rsidRPr="00A13E9E">
        <w:t>The NDA advise that CHO areas facilitate PHNs to undergo disability competence training.</w:t>
      </w:r>
    </w:p>
    <w:p w14:paraId="2F5501E2" w14:textId="77777777" w:rsidR="001E3388" w:rsidRPr="00280318" w:rsidRDefault="001E3388" w:rsidP="00661944">
      <w:pPr>
        <w:pStyle w:val="Heading3"/>
        <w:spacing w:after="120"/>
      </w:pPr>
      <w:r w:rsidRPr="00280318">
        <w:t>To ensure women with disabilities have equal opportunities to receive beneficial hospital practices:</w:t>
      </w:r>
    </w:p>
    <w:p w14:paraId="6B35FB8A" w14:textId="77777777" w:rsidR="001E3388" w:rsidRPr="00A13E9E" w:rsidRDefault="001E3388" w:rsidP="00904952">
      <w:pPr>
        <w:pStyle w:val="ListBullet"/>
      </w:pPr>
      <w:r>
        <w:t>The NDA advise</w:t>
      </w:r>
      <w:r w:rsidRPr="00A13E9E">
        <w:t xml:space="preserve"> that maternity hospitals/units give </w:t>
      </w:r>
      <w:r>
        <w:t>all women an</w:t>
      </w:r>
      <w:r w:rsidRPr="00A13E9E">
        <w:t xml:space="preserve"> </w:t>
      </w:r>
      <w:r>
        <w:t xml:space="preserve">equal </w:t>
      </w:r>
      <w:r w:rsidRPr="00A13E9E">
        <w:t xml:space="preserve">opportunity for skin-to-skin contact </w:t>
      </w:r>
      <w:r>
        <w:t xml:space="preserve">shortly after birth, </w:t>
      </w:r>
      <w:r w:rsidRPr="00A13E9E">
        <w:t xml:space="preserve">regardless of disability status or choice of feeding method. </w:t>
      </w:r>
    </w:p>
    <w:p w14:paraId="10FFBF11" w14:textId="77777777" w:rsidR="001E3388" w:rsidRPr="00A13E9E" w:rsidRDefault="001E3388" w:rsidP="00904952">
      <w:pPr>
        <w:pStyle w:val="ListBullet"/>
        <w:rPr>
          <w:b/>
        </w:rPr>
      </w:pPr>
      <w:r w:rsidRPr="00A13E9E">
        <w:t>The NDA advise the HSE’s National Breastfeeding Implementation Group and maternity hospitals/units that a future national audit of National Breastfeeding Standards be focussed on women with disabilities to ensure that all standards are being met in their care and support for breastfeeding</w:t>
      </w:r>
      <w:r>
        <w:t>.</w:t>
      </w:r>
    </w:p>
    <w:p w14:paraId="3E51B23D" w14:textId="77777777" w:rsidR="001E3388" w:rsidRPr="00280318" w:rsidRDefault="001E3388" w:rsidP="00661944">
      <w:pPr>
        <w:pStyle w:val="Heading3"/>
        <w:spacing w:after="120"/>
      </w:pPr>
      <w:r w:rsidRPr="00280318">
        <w:t>To ensure accessibility standards are inclusive of those with sensory disabilities:</w:t>
      </w:r>
    </w:p>
    <w:p w14:paraId="5F2F9770" w14:textId="77777777" w:rsidR="001E3388" w:rsidRPr="00A13E9E" w:rsidRDefault="001E3388" w:rsidP="00904952">
      <w:pPr>
        <w:pStyle w:val="ListBullet"/>
      </w:pPr>
      <w:r w:rsidRPr="00A13E9E">
        <w:t xml:space="preserve">The NDA encourage HIQA to consider the needs of those with sensory disabilities in Standard 2.7 of the National Standards for Safer Better Maternity Care. </w:t>
      </w:r>
    </w:p>
    <w:p w14:paraId="3FD19641" w14:textId="77777777" w:rsidR="001E3388" w:rsidRPr="00A13E9E" w:rsidRDefault="001E3388" w:rsidP="00904952">
      <w:pPr>
        <w:pStyle w:val="ListBullet"/>
      </w:pPr>
      <w:r w:rsidRPr="00A13E9E">
        <w:t>The NDA advise the National Women and Infants Health Programme that the implementation of Antenatal Education Standard 2.2 be extended to include those with sensory disabilities.</w:t>
      </w:r>
    </w:p>
    <w:p w14:paraId="667E0B09" w14:textId="77777777" w:rsidR="001E3388" w:rsidRPr="00280318" w:rsidRDefault="001E3388" w:rsidP="00661944">
      <w:pPr>
        <w:pStyle w:val="Heading3"/>
        <w:spacing w:after="120"/>
      </w:pPr>
      <w:r w:rsidRPr="00280318">
        <w:t>To ensure accessibility to maternity hospitals/units for all:</w:t>
      </w:r>
    </w:p>
    <w:p w14:paraId="0C7A46CB" w14:textId="77777777" w:rsidR="001E3388" w:rsidRDefault="001E3388" w:rsidP="00904952">
      <w:pPr>
        <w:pStyle w:val="ListBullet"/>
      </w:pPr>
      <w:r w:rsidRPr="00A13E9E">
        <w:t>The NDA encourage the HSE and Hospital Groups to adopt a Universal Design approach in the design or redesign of maternity hospitals/units to</w:t>
      </w:r>
      <w:r>
        <w:t xml:space="preserve"> ensure accessibility for all. </w:t>
      </w:r>
    </w:p>
    <w:p w14:paraId="49FA8A26" w14:textId="5DF09A39" w:rsidR="001E3388" w:rsidRPr="00280318" w:rsidRDefault="001E3388" w:rsidP="00661944">
      <w:pPr>
        <w:pStyle w:val="Heading3"/>
        <w:spacing w:after="120"/>
      </w:pPr>
      <w:r w:rsidRPr="00280318">
        <w:t>To encourage the participation of women with disabilities in</w:t>
      </w:r>
      <w:r w:rsidR="00B0291A" w:rsidRPr="00280318">
        <w:t xml:space="preserve"> the</w:t>
      </w:r>
      <w:r w:rsidRPr="00280318">
        <w:t xml:space="preserve"> National Maternity Experience Survey 2022:</w:t>
      </w:r>
    </w:p>
    <w:p w14:paraId="45D8FD22" w14:textId="0FD897A9" w:rsidR="0057763D" w:rsidRDefault="001E3388" w:rsidP="0030134C">
      <w:pPr>
        <w:pStyle w:val="ListBullet"/>
        <w:spacing w:after="0"/>
      </w:pPr>
      <w:r w:rsidRPr="00A13E9E">
        <w:t>The NDA advises that the National Care Experience Programme ensure their future surveys are made accessible for all and suggest The Customer Communications Toolkit for the Public Service as a useful resource.</w:t>
      </w:r>
      <w:r w:rsidR="00026380">
        <w:br w:type="page"/>
      </w:r>
    </w:p>
    <w:p w14:paraId="181F0544" w14:textId="77777777" w:rsidR="00C014EE" w:rsidRDefault="00C014EE" w:rsidP="00C014EE">
      <w:pPr>
        <w:pStyle w:val="Heading1"/>
      </w:pPr>
      <w:bookmarkStart w:id="15" w:name="_Toc71552408"/>
      <w:r>
        <w:lastRenderedPageBreak/>
        <w:t>Introduction</w:t>
      </w:r>
      <w:bookmarkEnd w:id="15"/>
    </w:p>
    <w:p w14:paraId="5E708C05" w14:textId="6A4EF716" w:rsidR="0067020F" w:rsidRDefault="00C014EE" w:rsidP="000C7A4F">
      <w:pPr>
        <w:pStyle w:val="NormalBeforeList"/>
      </w:pPr>
      <w:r w:rsidRPr="00E72B2E">
        <w:t>In 2007, the N</w:t>
      </w:r>
      <w:r>
        <w:t>ational Disability Authority (N</w:t>
      </w:r>
      <w:r w:rsidRPr="00E72B2E">
        <w:t>DA</w:t>
      </w:r>
      <w:r>
        <w:t>),</w:t>
      </w:r>
      <w:r w:rsidRPr="00E72B2E">
        <w:t xml:space="preserve"> in partnership with the National Women’s Council of Ireland</w:t>
      </w:r>
      <w:r>
        <w:t xml:space="preserve"> (NWCI)</w:t>
      </w:r>
      <w:r w:rsidRPr="00E72B2E">
        <w:t>, commissioned a series of research projects into the strengths and weaknesses of publicly funded Irish maternity services for women with disabilities.</w:t>
      </w:r>
      <w:r w:rsidRPr="005007C4">
        <w:rPr>
          <w:rStyle w:val="FootnoteReference"/>
        </w:rPr>
        <w:footnoteReference w:id="23"/>
      </w:r>
      <w:r w:rsidR="00111E7E">
        <w:t xml:space="preserve"> </w:t>
      </w:r>
      <w:r w:rsidR="00113B10" w:rsidRPr="005007C4">
        <w:rPr>
          <w:rStyle w:val="FootnoteReference"/>
        </w:rPr>
        <w:footnoteReference w:id="24"/>
      </w:r>
      <w:r w:rsidR="00111E7E">
        <w:t xml:space="preserve"> </w:t>
      </w:r>
      <w:r w:rsidR="00113B10">
        <w:rPr>
          <w:rStyle w:val="FootnoteReference"/>
        </w:rPr>
        <w:footnoteReference w:id="25"/>
      </w:r>
      <w:r>
        <w:t xml:space="preserve"> This work identified a range of challenges for women with disabilities</w:t>
      </w:r>
      <w:r w:rsidRPr="00C83495">
        <w:t xml:space="preserve"> in their access to</w:t>
      </w:r>
      <w:r w:rsidR="00C82211">
        <w:t>,</w:t>
      </w:r>
      <w:r w:rsidRPr="00C83495">
        <w:t xml:space="preserve"> and experience of</w:t>
      </w:r>
      <w:r w:rsidR="00C82211">
        <w:t>,</w:t>
      </w:r>
      <w:r w:rsidRPr="00C83495">
        <w:t xml:space="preserve"> healthcare during</w:t>
      </w:r>
      <w:r>
        <w:t xml:space="preserve"> and after</w:t>
      </w:r>
      <w:r w:rsidRPr="00C83495">
        <w:t xml:space="preserve"> pregnancy </w:t>
      </w:r>
      <w:r>
        <w:t>and set out recommendations for improvements. In the period since then, there have been a number of significant national milestones in the area of maternity services. These include</w:t>
      </w:r>
      <w:r w:rsidR="000C7A4F">
        <w:t>:</w:t>
      </w:r>
      <w:r>
        <w:t xml:space="preserve"> </w:t>
      </w:r>
    </w:p>
    <w:p w14:paraId="2392811C" w14:textId="77777777" w:rsidR="0067020F" w:rsidRDefault="00C014EE" w:rsidP="004E189E">
      <w:pPr>
        <w:pStyle w:val="ListBullet"/>
      </w:pPr>
      <w:r>
        <w:t>Ireland’s first National Maternity Strategy</w:t>
      </w:r>
      <w:r>
        <w:rPr>
          <w:rStyle w:val="FootnoteReference"/>
        </w:rPr>
        <w:footnoteReference w:id="26"/>
      </w:r>
      <w:r w:rsidR="00ED30A6">
        <w:t xml:space="preserve"> in 2016</w:t>
      </w:r>
      <w:r>
        <w:t xml:space="preserve">, </w:t>
      </w:r>
    </w:p>
    <w:p w14:paraId="0AF21D99" w14:textId="676A00BC" w:rsidR="0067020F" w:rsidRDefault="00C014EE" w:rsidP="004E189E">
      <w:pPr>
        <w:pStyle w:val="ListBullet"/>
      </w:pPr>
      <w:r>
        <w:t>the first set of National Standards for Safer Better Maternity Care</w:t>
      </w:r>
      <w:r>
        <w:rPr>
          <w:rStyle w:val="FootnoteReference"/>
        </w:rPr>
        <w:footnoteReference w:id="27"/>
      </w:r>
      <w:r w:rsidR="0067020F">
        <w:t xml:space="preserve"> </w:t>
      </w:r>
      <w:r w:rsidR="00ED30A6">
        <w:t>in 2016</w:t>
      </w:r>
      <w:r w:rsidR="00C65F02">
        <w:t>,</w:t>
      </w:r>
    </w:p>
    <w:p w14:paraId="41F61612" w14:textId="41DDCCE8" w:rsidR="0067020F" w:rsidRDefault="00C014EE" w:rsidP="004E189E">
      <w:pPr>
        <w:pStyle w:val="ListBullet"/>
      </w:pPr>
      <w:r>
        <w:t>the Health Information and Quality Authority’s (HIQA’s) first programme of monitoring these Standards</w:t>
      </w:r>
      <w:r>
        <w:rPr>
          <w:rStyle w:val="FootnoteReference"/>
        </w:rPr>
        <w:footnoteReference w:id="28"/>
      </w:r>
      <w:r w:rsidR="00ED30A6">
        <w:t xml:space="preserve"> in 2018 and 2019</w:t>
      </w:r>
      <w:r w:rsidR="00C65F02">
        <w:t>,</w:t>
      </w:r>
    </w:p>
    <w:p w14:paraId="12B181B3" w14:textId="527C69DB" w:rsidR="0067020F" w:rsidRDefault="00C014EE" w:rsidP="004E189E">
      <w:pPr>
        <w:pStyle w:val="ListBullet"/>
      </w:pPr>
      <w:r>
        <w:t>development of a model of care for specialist perinatal mental health services</w:t>
      </w:r>
      <w:r w:rsidR="00ED30A6">
        <w:t xml:space="preserve"> in 2017</w:t>
      </w:r>
      <w:r>
        <w:rPr>
          <w:rStyle w:val="FootnoteReference"/>
        </w:rPr>
        <w:footnoteReference w:id="29"/>
      </w:r>
      <w:r w:rsidR="00C65F02">
        <w:t>, and</w:t>
      </w:r>
    </w:p>
    <w:p w14:paraId="41138BD2" w14:textId="6289BD75" w:rsidR="0067020F" w:rsidRDefault="00EF7C8D" w:rsidP="004E189E">
      <w:pPr>
        <w:pStyle w:val="ListBullet"/>
      </w:pPr>
      <w:r>
        <w:lastRenderedPageBreak/>
        <w:t xml:space="preserve">the </w:t>
      </w:r>
      <w:r w:rsidR="00ED30A6">
        <w:t>first National Standards for Antenatal Education</w:t>
      </w:r>
      <w:r w:rsidR="00ED30A6">
        <w:rPr>
          <w:rStyle w:val="FootnoteReference"/>
        </w:rPr>
        <w:footnoteReference w:id="30"/>
      </w:r>
      <w:r w:rsidR="00ED30A6">
        <w:t xml:space="preserve"> in 2020</w:t>
      </w:r>
      <w:r w:rsidR="00C014EE">
        <w:t xml:space="preserve">. </w:t>
      </w:r>
    </w:p>
    <w:p w14:paraId="7919B5ED" w14:textId="5C49A41E" w:rsidR="00C014EE" w:rsidRPr="001A7618" w:rsidRDefault="0067020F" w:rsidP="000C7A4F">
      <w:pPr>
        <w:pStyle w:val="NormalAfterList"/>
      </w:pPr>
      <w:r>
        <w:t xml:space="preserve">In </w:t>
      </w:r>
      <w:r w:rsidR="00C014EE">
        <w:t>relation to the lives of persons with disabilities</w:t>
      </w:r>
      <w:r>
        <w:t xml:space="preserve"> more generally</w:t>
      </w:r>
      <w:r w:rsidR="00C014EE">
        <w:t>, a key development has been</w:t>
      </w:r>
      <w:r w:rsidR="00C014EE" w:rsidRPr="001A7618">
        <w:t xml:space="preserve"> Ireland’s ratification of the United Nations Convention on the Rights of Persons with Disabilities</w:t>
      </w:r>
      <w:r w:rsidR="00C014EE">
        <w:t xml:space="preserve"> (UNCRPD)</w:t>
      </w:r>
      <w:r w:rsidR="00AC308E">
        <w:rPr>
          <w:rStyle w:val="FootnoteReference"/>
        </w:rPr>
        <w:footnoteReference w:id="31"/>
      </w:r>
      <w:r w:rsidR="00C014EE" w:rsidRPr="001A7618">
        <w:t xml:space="preserve"> in 2018. </w:t>
      </w:r>
    </w:p>
    <w:p w14:paraId="6A653616" w14:textId="7D36A093" w:rsidR="00C014EE" w:rsidRDefault="00C014EE" w:rsidP="00C014EE">
      <w:pPr>
        <w:rPr>
          <w:rFonts w:cs="Tahoma"/>
          <w:szCs w:val="26"/>
        </w:rPr>
      </w:pPr>
      <w:r>
        <w:t xml:space="preserve">The first National Maternity Experience Survey (NMES) also took place in 2020, providing mothers with an opportunity to report on their experiences of </w:t>
      </w:r>
      <w:r w:rsidR="0067020F">
        <w:t xml:space="preserve">care from the </w:t>
      </w:r>
      <w:r>
        <w:t xml:space="preserve">antenatal to </w:t>
      </w:r>
      <w:r w:rsidR="0067020F">
        <w:t xml:space="preserve">the </w:t>
      </w:r>
      <w:r>
        <w:t>postnatal</w:t>
      </w:r>
      <w:r w:rsidR="0067020F">
        <w:t xml:space="preserve"> period</w:t>
      </w:r>
      <w:r>
        <w:t xml:space="preserve"> in Ireland’s maternity services. This was part of the National Care Experience Programme, an initiative by HIQA, the Health Service Executive (HSE) and the Department of Health (DOH), which captures feedback on people’s health and social care experiences in order to improve the quality of these services in Ireland. </w:t>
      </w:r>
      <w:r w:rsidR="00BF529F">
        <w:rPr>
          <w:rFonts w:cs="Tahoma"/>
          <w:szCs w:val="26"/>
        </w:rPr>
        <w:t>There has been a suite of reports published from NMES on women’s maternity experiences at national and local level,</w:t>
      </w:r>
      <w:r>
        <w:rPr>
          <w:rFonts w:cs="Tahoma"/>
          <w:szCs w:val="26"/>
        </w:rPr>
        <w:t xml:space="preserve"> as well as quality improvement plans based on the survey’s findings for all 19 maternity hospitals/units and nine CHO areas.</w:t>
      </w:r>
      <w:r w:rsidR="00A759F6">
        <w:rPr>
          <w:rStyle w:val="FootnoteReference"/>
          <w:rFonts w:cs="Tahoma"/>
          <w:szCs w:val="26"/>
        </w:rPr>
        <w:footnoteReference w:id="32"/>
      </w:r>
      <w:r>
        <w:rPr>
          <w:rFonts w:cs="Tahoma"/>
          <w:szCs w:val="26"/>
        </w:rPr>
        <w:t xml:space="preserve"> Most </w:t>
      </w:r>
      <w:r>
        <w:rPr>
          <w:rFonts w:eastAsia="SimSun"/>
          <w:lang w:eastAsia="en-IE"/>
        </w:rPr>
        <w:t>of the mothers who responded to NMES had a positive maternity care experience, although 15% of them rated their experience as ‘fair to poor’.</w:t>
      </w:r>
      <w:r w:rsidR="00A759F6">
        <w:rPr>
          <w:rStyle w:val="FootnoteReference"/>
          <w:rFonts w:eastAsia="SimSun"/>
          <w:lang w:eastAsia="en-IE"/>
        </w:rPr>
        <w:footnoteReference w:id="33"/>
      </w:r>
      <w:r>
        <w:rPr>
          <w:rFonts w:eastAsia="SimSun"/>
          <w:lang w:eastAsia="en-IE"/>
        </w:rPr>
        <w:t xml:space="preserve"> Areas which needed particular improvement included information around mental health during and after pregnancy and giving mothers an opportunity to debrief following birth. </w:t>
      </w:r>
    </w:p>
    <w:p w14:paraId="4A2AB60F" w14:textId="38607F23" w:rsidR="00E91F26" w:rsidRDefault="00BF529F" w:rsidP="00C82211">
      <w:pPr>
        <w:rPr>
          <w:rFonts w:cs="Tahoma"/>
          <w:szCs w:val="26"/>
        </w:rPr>
      </w:pPr>
      <w:r>
        <w:rPr>
          <w:rFonts w:cs="Tahoma"/>
          <w:szCs w:val="26"/>
        </w:rPr>
        <w:t xml:space="preserve">This report focuses on the maternity care experiences of women with disabilities and is intended to complement the NMES publications. It is based on the NDA’s commitment under the </w:t>
      </w:r>
      <w:r w:rsidR="00EF7C8D" w:rsidRPr="00EF7C8D">
        <w:rPr>
          <w:rFonts w:cs="Tahoma"/>
          <w:szCs w:val="26"/>
        </w:rPr>
        <w:t>Department of Children, Equality, Disability, Integration and Youth’s (DCEDIY)</w:t>
      </w:r>
      <w:r>
        <w:rPr>
          <w:rStyle w:val="FootnoteReference"/>
          <w:rFonts w:cs="Tahoma"/>
          <w:szCs w:val="26"/>
        </w:rPr>
        <w:footnoteReference w:id="34"/>
      </w:r>
      <w:r>
        <w:rPr>
          <w:rFonts w:cs="Tahoma"/>
          <w:szCs w:val="26"/>
        </w:rPr>
        <w:t xml:space="preserve"> National Strategy for Women and Girls 2017-2020</w:t>
      </w:r>
      <w:r>
        <w:rPr>
          <w:rStyle w:val="FootnoteReference"/>
          <w:rFonts w:cs="Tahoma"/>
          <w:szCs w:val="26"/>
        </w:rPr>
        <w:footnoteReference w:id="35"/>
      </w:r>
      <w:r>
        <w:rPr>
          <w:rFonts w:cs="Tahoma"/>
          <w:szCs w:val="26"/>
        </w:rPr>
        <w:t xml:space="preserve"> to “Undertake further research to guide maternity services and supports for women </w:t>
      </w:r>
      <w:r>
        <w:rPr>
          <w:rFonts w:cs="Tahoma"/>
          <w:szCs w:val="26"/>
        </w:rPr>
        <w:lastRenderedPageBreak/>
        <w:t>with disabilities during and post pregnancy” (Action 2.20). T</w:t>
      </w:r>
      <w:r w:rsidR="00C014EE">
        <w:rPr>
          <w:rFonts w:cs="Tahoma"/>
          <w:szCs w:val="26"/>
        </w:rPr>
        <w:t>o date, there have been no NMES reports examining the experiences of women with disabilities. It is particularly important to consider their experiences, as typically there has been limited research conducted into the lived experiences of women with disabilities</w:t>
      </w:r>
      <w:r w:rsidR="00C014EE" w:rsidRPr="00B336E2">
        <w:rPr>
          <w:rFonts w:cs="Tahoma"/>
          <w:szCs w:val="26"/>
        </w:rPr>
        <w:t xml:space="preserve"> </w:t>
      </w:r>
      <w:r w:rsidR="00C014EE" w:rsidRPr="00B34EB8">
        <w:rPr>
          <w:rFonts w:cs="Tahoma"/>
          <w:szCs w:val="26"/>
        </w:rPr>
        <w:t>across pregnancy, birth and motherhood</w:t>
      </w:r>
      <w:r w:rsidR="00C014EE">
        <w:rPr>
          <w:rFonts w:cs="Tahoma"/>
          <w:szCs w:val="26"/>
        </w:rPr>
        <w:t>.</w:t>
      </w:r>
      <w:r w:rsidR="002B52DE" w:rsidRPr="002B52DE">
        <w:rPr>
          <w:rStyle w:val="FootnoteReference"/>
          <w:rFonts w:cs="Tahoma"/>
          <w:szCs w:val="26"/>
        </w:rPr>
        <w:t xml:space="preserve"> </w:t>
      </w:r>
      <w:r w:rsidR="002B52DE" w:rsidRPr="002B52DE">
        <w:rPr>
          <w:rStyle w:val="FootnoteReference"/>
          <w:rFonts w:cs="Tahoma"/>
          <w:szCs w:val="26"/>
        </w:rPr>
        <w:footnoteReference w:id="36"/>
      </w:r>
      <w:r w:rsidR="00111E7E">
        <w:rPr>
          <w:rFonts w:cs="Tahoma"/>
          <w:szCs w:val="26"/>
          <w:vertAlign w:val="superscript"/>
        </w:rPr>
        <w:t xml:space="preserve"> </w:t>
      </w:r>
      <w:r w:rsidR="002B52DE" w:rsidRPr="002B52DE">
        <w:rPr>
          <w:rStyle w:val="FootnoteReference"/>
          <w:rFonts w:cs="Tahoma"/>
          <w:szCs w:val="26"/>
        </w:rPr>
        <w:footnoteReference w:id="37"/>
      </w:r>
      <w:r w:rsidR="00C014EE">
        <w:rPr>
          <w:rFonts w:cs="Tahoma"/>
          <w:szCs w:val="26"/>
        </w:rPr>
        <w:t xml:space="preserve"> Previous research has also shown they face more challenges in their </w:t>
      </w:r>
      <w:r w:rsidR="00C014EE" w:rsidRPr="00C83495">
        <w:t xml:space="preserve">access to and experience of </w:t>
      </w:r>
      <w:r w:rsidR="00C014EE">
        <w:t xml:space="preserve">maternity </w:t>
      </w:r>
      <w:r w:rsidR="00C014EE" w:rsidRPr="00C83495">
        <w:t>healthcare</w:t>
      </w:r>
      <w:r w:rsidR="00C014EE">
        <w:t xml:space="preserve"> than women without disabilities.</w:t>
      </w:r>
      <w:r w:rsidR="002B52DE" w:rsidRPr="002B52DE">
        <w:rPr>
          <w:rStyle w:val="FootnoteReference"/>
          <w:rFonts w:cs="Tahoma"/>
          <w:szCs w:val="26"/>
        </w:rPr>
        <w:footnoteReference w:id="38"/>
      </w:r>
      <w:r w:rsidR="00111E7E">
        <w:rPr>
          <w:rStyle w:val="FootnoteReference"/>
          <w:rFonts w:cs="Tahoma"/>
          <w:szCs w:val="26"/>
        </w:rPr>
        <w:t xml:space="preserve"> </w:t>
      </w:r>
      <w:r w:rsidR="002B52DE">
        <w:rPr>
          <w:rStyle w:val="FootnoteReference"/>
          <w:rFonts w:eastAsiaTheme="minorHAnsi" w:cs="NewBaskerville-Roman"/>
          <w:szCs w:val="26"/>
        </w:rPr>
        <w:footnoteReference w:id="39"/>
      </w:r>
      <w:r w:rsidR="002B52DE">
        <w:rPr>
          <w:rFonts w:eastAsiaTheme="minorHAnsi" w:cs="NewBaskerville-Roman"/>
          <w:szCs w:val="26"/>
        </w:rPr>
        <w:t xml:space="preserve"> </w:t>
      </w:r>
      <w:r w:rsidR="00C014EE">
        <w:rPr>
          <w:rFonts w:cs="Tahoma"/>
          <w:szCs w:val="26"/>
        </w:rPr>
        <w:t xml:space="preserve">This report will use the data from NMES to describe the maternity experiences of women with </w:t>
      </w:r>
      <w:r w:rsidR="007F1397">
        <w:rPr>
          <w:rFonts w:cs="Tahoma"/>
          <w:szCs w:val="26"/>
        </w:rPr>
        <w:t xml:space="preserve">long-term </w:t>
      </w:r>
      <w:r w:rsidR="00C014EE">
        <w:rPr>
          <w:rFonts w:cs="Tahoma"/>
          <w:szCs w:val="26"/>
        </w:rPr>
        <w:t>disabilities</w:t>
      </w:r>
      <w:r w:rsidR="007F1397">
        <w:rPr>
          <w:rFonts w:cs="Tahoma"/>
          <w:szCs w:val="26"/>
        </w:rPr>
        <w:t>, illnesses or conditions</w:t>
      </w:r>
      <w:r w:rsidR="00C014EE">
        <w:rPr>
          <w:rStyle w:val="FootnoteReference"/>
          <w:rFonts w:cs="Tahoma"/>
          <w:szCs w:val="26"/>
        </w:rPr>
        <w:footnoteReference w:id="40"/>
      </w:r>
      <w:r w:rsidR="00C014EE">
        <w:rPr>
          <w:rFonts w:cs="Tahoma"/>
          <w:szCs w:val="26"/>
        </w:rPr>
        <w:t xml:space="preserve"> and compare them to the experiences of women without disabilities</w:t>
      </w:r>
      <w:r w:rsidR="007F1397">
        <w:rPr>
          <w:rFonts w:cs="Tahoma"/>
          <w:szCs w:val="26"/>
        </w:rPr>
        <w:t>, illnesses or conditions</w:t>
      </w:r>
      <w:r w:rsidR="00C014EE">
        <w:rPr>
          <w:rFonts w:cs="Tahoma"/>
          <w:szCs w:val="26"/>
        </w:rPr>
        <w:t>. The purpose of this work is to p</w:t>
      </w:r>
      <w:r w:rsidR="00C014EE" w:rsidRPr="003425FB">
        <w:rPr>
          <w:rFonts w:cs="Tahoma"/>
          <w:szCs w:val="26"/>
        </w:rPr>
        <w:t>rovide policy</w:t>
      </w:r>
      <w:r w:rsidR="008B5E97">
        <w:rPr>
          <w:rFonts w:cs="Tahoma"/>
          <w:szCs w:val="26"/>
        </w:rPr>
        <w:t xml:space="preserve"> and practice</w:t>
      </w:r>
      <w:r w:rsidR="00C014EE" w:rsidRPr="003425FB">
        <w:rPr>
          <w:rFonts w:cs="Tahoma"/>
          <w:szCs w:val="26"/>
        </w:rPr>
        <w:t>-relevant research findings on the service and support needs of women with disabilities in maternity services</w:t>
      </w:r>
      <w:r w:rsidR="00C014EE">
        <w:rPr>
          <w:rFonts w:cs="Tahoma"/>
          <w:szCs w:val="26"/>
        </w:rPr>
        <w:t>.</w:t>
      </w:r>
    </w:p>
    <w:p w14:paraId="671ED786" w14:textId="13D0BE8C" w:rsidR="00C014EE" w:rsidRDefault="00C014EE" w:rsidP="000C7A4F">
      <w:pPr>
        <w:pStyle w:val="NormalBeforeList"/>
      </w:pPr>
      <w:r>
        <w:t>This report is outlined as follows:</w:t>
      </w:r>
    </w:p>
    <w:p w14:paraId="253F24F2" w14:textId="7709A479" w:rsidR="00C014EE" w:rsidRPr="00545B37" w:rsidRDefault="00555D05" w:rsidP="00904952">
      <w:pPr>
        <w:pStyle w:val="ListBullet"/>
      </w:pPr>
      <w:r>
        <w:t>The next section</w:t>
      </w:r>
      <w:r w:rsidR="00C014EE">
        <w:t xml:space="preserve"> firstly describes the findings </w:t>
      </w:r>
      <w:r w:rsidR="00C014EE" w:rsidRPr="008B7CA0">
        <w:t xml:space="preserve">of </w:t>
      </w:r>
      <w:r w:rsidR="00C014EE">
        <w:t xml:space="preserve">the previous NDA and NWCI work on </w:t>
      </w:r>
      <w:r w:rsidR="00C014EE" w:rsidRPr="008945D4">
        <w:t>the strengths and weaknesses of publicly funded Irish maternity services for women with disabilities</w:t>
      </w:r>
      <w:r w:rsidR="00C014EE">
        <w:t xml:space="preserve">. It then provides a summary of findings on the maternity experiences of women with disabilities from several national maternity surveys in the UK. </w:t>
      </w:r>
      <w:r w:rsidR="00C014EE" w:rsidRPr="00545B37">
        <w:t>Finally, it outlines recent key national changes to maternity services and the disability landscape in Ireland.</w:t>
      </w:r>
    </w:p>
    <w:p w14:paraId="027915A9" w14:textId="64A8AEBA" w:rsidR="00C014EE" w:rsidRDefault="00555D05" w:rsidP="00904952">
      <w:pPr>
        <w:pStyle w:val="ListBullet"/>
      </w:pPr>
      <w:r>
        <w:t xml:space="preserve">The Methodology </w:t>
      </w:r>
      <w:r w:rsidR="00010E40">
        <w:t>section</w:t>
      </w:r>
      <w:r w:rsidR="00C014EE">
        <w:t xml:space="preserve"> summarises the </w:t>
      </w:r>
      <w:r>
        <w:t>method</w:t>
      </w:r>
      <w:r w:rsidR="00C014EE">
        <w:t xml:space="preserve"> of the National Maternity Experience Survey, </w:t>
      </w:r>
      <w:r w:rsidR="008B5E97">
        <w:t>describes how</w:t>
      </w:r>
      <w:r w:rsidR="00C014EE">
        <w:t xml:space="preserve"> the NMES data</w:t>
      </w:r>
      <w:r w:rsidR="008B5E97">
        <w:t xml:space="preserve"> was accessed</w:t>
      </w:r>
      <w:r w:rsidR="00C014EE">
        <w:t xml:space="preserve"> and outlines the analytic strategy used in this report.</w:t>
      </w:r>
    </w:p>
    <w:p w14:paraId="7A409B47" w14:textId="37BC2011" w:rsidR="00C014EE" w:rsidRPr="00EA5F80" w:rsidRDefault="008B5E97" w:rsidP="00904952">
      <w:pPr>
        <w:pStyle w:val="ListBullet"/>
      </w:pPr>
      <w:r>
        <w:t>The Results section</w:t>
      </w:r>
      <w:r w:rsidR="00C014EE">
        <w:t xml:space="preserve"> describes the results of the analyses of the NMES data. It </w:t>
      </w:r>
      <w:r>
        <w:t xml:space="preserve">firstly </w:t>
      </w:r>
      <w:r w:rsidR="00C014EE">
        <w:t>reports on characteristics of the respondents</w:t>
      </w:r>
      <w:r>
        <w:t xml:space="preserve"> and their type of care and birth. It then</w:t>
      </w:r>
      <w:r w:rsidR="00C014EE">
        <w:t xml:space="preserve"> describes</w:t>
      </w:r>
      <w:r w:rsidR="00C014EE" w:rsidRPr="00EA5F80">
        <w:t xml:space="preserve"> the maternity experiences of women with disabilities </w:t>
      </w:r>
      <w:r w:rsidR="00C014EE" w:rsidRPr="00EA5F80">
        <w:lastRenderedPageBreak/>
        <w:t xml:space="preserve">and </w:t>
      </w:r>
      <w:r w:rsidR="00C014EE">
        <w:t>compares</w:t>
      </w:r>
      <w:r w:rsidR="00C014EE" w:rsidRPr="00EA5F80">
        <w:t xml:space="preserve"> them to the experiences of women without disabiliti</w:t>
      </w:r>
      <w:r>
        <w:t>es across the maternity pathway: in their choice o</w:t>
      </w:r>
      <w:r w:rsidR="00C014EE">
        <w:t>f care,</w:t>
      </w:r>
      <w:r w:rsidR="00C014EE" w:rsidRPr="00EA5F80">
        <w:t xml:space="preserve"> during</w:t>
      </w:r>
      <w:r w:rsidR="00C014EE">
        <w:t xml:space="preserve"> the</w:t>
      </w:r>
      <w:r w:rsidR="00C014EE" w:rsidRPr="00EA5F80">
        <w:t xml:space="preserve"> antenatal </w:t>
      </w:r>
      <w:r w:rsidR="00C014EE">
        <w:t>period</w:t>
      </w:r>
      <w:r w:rsidR="00C014EE" w:rsidRPr="00EA5F80">
        <w:t xml:space="preserve">, during labour and birth, </w:t>
      </w:r>
      <w:r w:rsidR="00C014EE">
        <w:t>while</w:t>
      </w:r>
      <w:r w:rsidR="00C014EE" w:rsidRPr="00EA5F80">
        <w:t xml:space="preserve"> in hospital after birth, if their baby </w:t>
      </w:r>
      <w:r w:rsidR="00C014EE">
        <w:t>had been</w:t>
      </w:r>
      <w:r w:rsidR="00C014EE" w:rsidRPr="00EA5F80">
        <w:t xml:space="preserve"> in a neonatal unit, </w:t>
      </w:r>
      <w:r w:rsidR="00C014EE">
        <w:t>while feeding their baby</w:t>
      </w:r>
      <w:r w:rsidR="00C014EE" w:rsidRPr="00EA5F80">
        <w:t xml:space="preserve"> and at home after the birth.</w:t>
      </w:r>
    </w:p>
    <w:p w14:paraId="1B91FD6A" w14:textId="3157561D" w:rsidR="00C014EE" w:rsidRDefault="008B5E97" w:rsidP="00904952">
      <w:pPr>
        <w:pStyle w:val="ListBullet"/>
      </w:pPr>
      <w:r>
        <w:t>The Discussion section</w:t>
      </w:r>
      <w:r w:rsidR="0095782B">
        <w:t xml:space="preserve"> discusses the findings, </w:t>
      </w:r>
      <w:r w:rsidR="00C014EE">
        <w:t>implications</w:t>
      </w:r>
      <w:r w:rsidR="0095782B">
        <w:t xml:space="preserve"> and limitations</w:t>
      </w:r>
      <w:r w:rsidR="00C014EE">
        <w:t xml:space="preserve"> of this report and makes recommendations to improve the maternity care experiences of women with disabilities</w:t>
      </w:r>
      <w:r w:rsidR="00652B1E">
        <w:t xml:space="preserve"> in Ireland</w:t>
      </w:r>
      <w:r w:rsidR="00C014EE">
        <w:t xml:space="preserve">. </w:t>
      </w:r>
    </w:p>
    <w:p w14:paraId="66C4710E" w14:textId="77777777" w:rsidR="00C014EE" w:rsidRDefault="00C014EE" w:rsidP="00C014EE">
      <w:pPr>
        <w:spacing w:after="0"/>
        <w:rPr>
          <w:rFonts w:cs="Tahoma"/>
          <w:szCs w:val="26"/>
        </w:rPr>
      </w:pPr>
      <w:r>
        <w:rPr>
          <w:rFonts w:cs="Tahoma"/>
          <w:szCs w:val="26"/>
        </w:rPr>
        <w:br w:type="page"/>
      </w:r>
    </w:p>
    <w:p w14:paraId="19322518" w14:textId="77777777" w:rsidR="00C014EE" w:rsidRPr="004B0218" w:rsidRDefault="00C014EE" w:rsidP="00C014EE">
      <w:pPr>
        <w:pStyle w:val="Heading1"/>
      </w:pPr>
      <w:bookmarkStart w:id="16" w:name="_Toc71552409"/>
      <w:r>
        <w:lastRenderedPageBreak/>
        <w:t>Summary of Literature and Recent Maternity and Disability Milestones in Ireland</w:t>
      </w:r>
      <w:bookmarkEnd w:id="16"/>
    </w:p>
    <w:p w14:paraId="33C5B8A0" w14:textId="008CDDC8" w:rsidR="00C014EE" w:rsidRDefault="00C014EE" w:rsidP="00C014EE">
      <w:pPr>
        <w:pStyle w:val="Heading2"/>
      </w:pPr>
      <w:bookmarkStart w:id="17" w:name="_Toc71552410"/>
      <w:r>
        <w:t xml:space="preserve">Maternity </w:t>
      </w:r>
      <w:r w:rsidR="00725B6D">
        <w:t>c</w:t>
      </w:r>
      <w:r>
        <w:t xml:space="preserve">are </w:t>
      </w:r>
      <w:r w:rsidR="00725B6D">
        <w:t>e</w:t>
      </w:r>
      <w:r>
        <w:t xml:space="preserve">xperiences of </w:t>
      </w:r>
      <w:r w:rsidR="00725B6D">
        <w:t>w</w:t>
      </w:r>
      <w:r>
        <w:t xml:space="preserve">omen with </w:t>
      </w:r>
      <w:r w:rsidR="00725B6D">
        <w:t>d</w:t>
      </w:r>
      <w:r>
        <w:t>isabilities</w:t>
      </w:r>
      <w:bookmarkEnd w:id="17"/>
      <w:r>
        <w:t xml:space="preserve"> </w:t>
      </w:r>
    </w:p>
    <w:p w14:paraId="211B65F0" w14:textId="033F9811" w:rsidR="009F4C14" w:rsidRDefault="009F4C14" w:rsidP="00571CBF">
      <w:pPr>
        <w:pStyle w:val="Heading3"/>
      </w:pPr>
      <w:r>
        <w:t>Previous NDA and NWCI research into maternity experiences of women with disabilities</w:t>
      </w:r>
    </w:p>
    <w:p w14:paraId="4348A0BA" w14:textId="4780969C" w:rsidR="00C014EE" w:rsidRPr="00E71DAE" w:rsidRDefault="00C014EE" w:rsidP="00C014EE">
      <w:pPr>
        <w:rPr>
          <w:rFonts w:cs="Tahoma"/>
          <w:szCs w:val="26"/>
        </w:rPr>
      </w:pPr>
      <w:r>
        <w:rPr>
          <w:rFonts w:cs="Tahoma"/>
          <w:szCs w:val="26"/>
        </w:rPr>
        <w:t>The work commissioned by the NDA</w:t>
      </w:r>
      <w:r w:rsidR="00156F79">
        <w:rPr>
          <w:rFonts w:cs="Tahoma"/>
          <w:szCs w:val="26"/>
        </w:rPr>
        <w:t xml:space="preserve"> </w:t>
      </w:r>
      <w:r w:rsidRPr="008945D4">
        <w:rPr>
          <w:rFonts w:cs="Tahoma"/>
          <w:szCs w:val="26"/>
        </w:rPr>
        <w:t xml:space="preserve">in partnership with </w:t>
      </w:r>
      <w:r>
        <w:rPr>
          <w:rFonts w:cs="Tahoma"/>
          <w:szCs w:val="26"/>
        </w:rPr>
        <w:t>the NWCI</w:t>
      </w:r>
      <w:r w:rsidR="00156F79">
        <w:rPr>
          <w:rFonts w:cs="Tahoma"/>
          <w:szCs w:val="26"/>
        </w:rPr>
        <w:t>,</w:t>
      </w:r>
      <w:r>
        <w:rPr>
          <w:rFonts w:cs="Tahoma"/>
          <w:szCs w:val="26"/>
        </w:rPr>
        <w:t xml:space="preserve"> </w:t>
      </w:r>
      <w:r w:rsidRPr="008945D4">
        <w:rPr>
          <w:rFonts w:cs="Tahoma"/>
          <w:szCs w:val="26"/>
        </w:rPr>
        <w:t>into the strengths and weaknesses of publicly funded Irish maternity services for women with disabilities</w:t>
      </w:r>
      <w:r>
        <w:rPr>
          <w:rFonts w:cs="Tahoma"/>
          <w:szCs w:val="26"/>
        </w:rPr>
        <w:t xml:space="preserve"> was conducted by </w:t>
      </w:r>
      <w:r w:rsidRPr="008945D4">
        <w:rPr>
          <w:rFonts w:cs="Tahoma"/>
          <w:szCs w:val="26"/>
        </w:rPr>
        <w:t>researchers from the School of Nursing and Midwifery in Trinity College, Dublin</w:t>
      </w:r>
      <w:r>
        <w:rPr>
          <w:rFonts w:cs="Tahoma"/>
          <w:szCs w:val="26"/>
        </w:rPr>
        <w:t>.</w:t>
      </w:r>
      <w:r w:rsidR="00775DBC">
        <w:rPr>
          <w:rFonts w:cs="Tahoma"/>
          <w:szCs w:val="26"/>
        </w:rPr>
        <w:t xml:space="preserve"> This work consisted of three reports published in 2009 and 2010.</w:t>
      </w:r>
      <w:r w:rsidRPr="002B52DE">
        <w:rPr>
          <w:rStyle w:val="FootnoteReference"/>
          <w:rFonts w:cs="Tahoma"/>
          <w:szCs w:val="26"/>
        </w:rPr>
        <w:footnoteReference w:id="41"/>
      </w:r>
      <w:r w:rsidR="002B0A43">
        <w:rPr>
          <w:rFonts w:cs="Tahoma"/>
          <w:szCs w:val="26"/>
          <w:vertAlign w:val="superscript"/>
        </w:rPr>
        <w:t xml:space="preserve"> </w:t>
      </w:r>
      <w:r w:rsidRPr="002B52DE">
        <w:rPr>
          <w:rStyle w:val="FootnoteReference"/>
          <w:rFonts w:cs="Tahoma"/>
          <w:szCs w:val="26"/>
        </w:rPr>
        <w:footnoteReference w:id="42"/>
      </w:r>
      <w:r w:rsidR="002B0A43">
        <w:rPr>
          <w:rFonts w:cs="Tahoma"/>
          <w:szCs w:val="26"/>
          <w:vertAlign w:val="superscript"/>
        </w:rPr>
        <w:t xml:space="preserve"> </w:t>
      </w:r>
      <w:r w:rsidRPr="002B52DE">
        <w:rPr>
          <w:rStyle w:val="FootnoteReference"/>
          <w:rFonts w:cs="Tahoma"/>
          <w:szCs w:val="26"/>
        </w:rPr>
        <w:footnoteReference w:id="43"/>
      </w:r>
      <w:r w:rsidRPr="002B52DE">
        <w:rPr>
          <w:rFonts w:cs="Tahoma"/>
          <w:szCs w:val="26"/>
          <w:vertAlign w:val="superscript"/>
        </w:rPr>
        <w:t xml:space="preserve"> </w:t>
      </w:r>
      <w:r>
        <w:rPr>
          <w:rFonts w:cs="Tahoma"/>
          <w:szCs w:val="26"/>
        </w:rPr>
        <w:t>This was a notable piece of work, especially at that time, given the dearth of research into the lived experiences of women with disabilities across pregnancy, birth and motherhood.</w:t>
      </w:r>
      <w:r w:rsidRPr="002B52DE">
        <w:rPr>
          <w:rStyle w:val="FootnoteReference"/>
          <w:rFonts w:cs="Tahoma"/>
          <w:szCs w:val="26"/>
        </w:rPr>
        <w:footnoteReference w:id="44"/>
      </w:r>
      <w:r w:rsidR="002B0A43">
        <w:rPr>
          <w:rFonts w:cs="Tahoma"/>
          <w:szCs w:val="26"/>
        </w:rPr>
        <w:t xml:space="preserve"> </w:t>
      </w:r>
      <w:r w:rsidR="00AF434B" w:rsidRPr="002B52DE">
        <w:rPr>
          <w:rStyle w:val="FootnoteReference"/>
          <w:rFonts w:cs="Tahoma"/>
          <w:szCs w:val="26"/>
        </w:rPr>
        <w:footnoteReference w:id="45"/>
      </w:r>
    </w:p>
    <w:p w14:paraId="544AC7CD" w14:textId="5A2C6805" w:rsidR="00C014EE" w:rsidRPr="007B701B" w:rsidRDefault="00C014EE" w:rsidP="00C014EE">
      <w:pPr>
        <w:rPr>
          <w:rFonts w:cs="Tahoma"/>
          <w:szCs w:val="26"/>
        </w:rPr>
      </w:pPr>
      <w:r>
        <w:t>The literature review for this study found that childbirth in Ireland and other Western countries had become increasingly medicalised, meaning in turn that women’s individual experiences were less of a priority.</w:t>
      </w:r>
      <w:r>
        <w:rPr>
          <w:rStyle w:val="FootnoteReference"/>
        </w:rPr>
        <w:footnoteReference w:id="46"/>
      </w:r>
      <w:r w:rsidRPr="00A22298">
        <w:t xml:space="preserve"> </w:t>
      </w:r>
      <w:r>
        <w:t>The authors noted that this may have particularly disadvantaged women with disabilities by having them viewed only through a medical lens. The review demonstrated a history of discrimination against women</w:t>
      </w:r>
      <w:r w:rsidRPr="00A22298">
        <w:t xml:space="preserve"> </w:t>
      </w:r>
      <w:r>
        <w:t>with disabilities, finding their sexual and reproductive lives to have been negatively impacted by the attitudes and control of society. This study explored the views and experiences of</w:t>
      </w:r>
      <w:r>
        <w:rPr>
          <w:rFonts w:cs="Tahoma"/>
          <w:szCs w:val="26"/>
        </w:rPr>
        <w:t xml:space="preserve"> 78 women with </w:t>
      </w:r>
      <w:r>
        <w:rPr>
          <w:rFonts w:cs="Tahoma"/>
          <w:szCs w:val="26"/>
        </w:rPr>
        <w:lastRenderedPageBreak/>
        <w:t>disabilities</w:t>
      </w:r>
      <w:r>
        <w:rPr>
          <w:rStyle w:val="FootnoteReference"/>
          <w:rFonts w:cs="Tahoma"/>
          <w:szCs w:val="26"/>
        </w:rPr>
        <w:footnoteReference w:id="47"/>
      </w:r>
      <w:r w:rsidRPr="00254293">
        <w:rPr>
          <w:rFonts w:cs="Tahoma"/>
          <w:szCs w:val="26"/>
        </w:rPr>
        <w:t xml:space="preserve"> of services they received during pregnancy, childbirth and early motherhood in Ireland</w:t>
      </w:r>
      <w:r>
        <w:rPr>
          <w:rFonts w:cs="Tahoma"/>
          <w:szCs w:val="26"/>
        </w:rPr>
        <w:t>, and also gather</w:t>
      </w:r>
      <w:r w:rsidR="00044CDA">
        <w:rPr>
          <w:rFonts w:cs="Tahoma"/>
          <w:szCs w:val="26"/>
        </w:rPr>
        <w:t>ed</w:t>
      </w:r>
      <w:r>
        <w:rPr>
          <w:rFonts w:cs="Tahoma"/>
          <w:szCs w:val="26"/>
        </w:rPr>
        <w:t xml:space="preserve"> i</w:t>
      </w:r>
      <w:r w:rsidRPr="00254293">
        <w:rPr>
          <w:rFonts w:cs="Tahoma"/>
          <w:szCs w:val="26"/>
        </w:rPr>
        <w:t>nsight from 30 health professionals and service providers.</w:t>
      </w:r>
      <w:r>
        <w:rPr>
          <w:rStyle w:val="FootnoteReference"/>
          <w:rFonts w:cs="Tahoma"/>
          <w:szCs w:val="26"/>
        </w:rPr>
        <w:footnoteReference w:id="48"/>
      </w:r>
      <w:r>
        <w:rPr>
          <w:rFonts w:cs="Tahoma"/>
          <w:szCs w:val="26"/>
        </w:rPr>
        <w:t xml:space="preserve"> The results indicated that women had a range of experiences influenced by a number of factors. These factors included </w:t>
      </w:r>
      <w:r>
        <w:t>the knowledge, attitudes and behaviours of the health professionals caring for them, how they were communicated with, services available where they lived and the infrastructure and physical environment where services were based. While mostly weaknesses in care were reported, some mothers also reported strengths in the care they received. These included the availability of specialist mental health services in two maternity units, the community mental health team in one area, occasions when staff treated women sensitively and with respect, when staff showed understanding of the woman’s disability, when staff communicated with them appropriately, and when care was tailored to women’s needs, for example, by sourcing necessary equipment.</w:t>
      </w:r>
    </w:p>
    <w:p w14:paraId="53DFE135" w14:textId="77777777" w:rsidR="00C014EE" w:rsidRDefault="00C014EE" w:rsidP="00C014EE">
      <w:r>
        <w:t>On the other hand, key weaknesses in the maternity system reported by women with disabilities included the availability of services, their choice of care, the infrastructure and physical environment, staff knowledge on disability, feeling stigmatised by some health professionals, and</w:t>
      </w:r>
      <w:r w:rsidRPr="00660B5D">
        <w:t xml:space="preserve"> </w:t>
      </w:r>
      <w:r>
        <w:t>in particular, communication and information provision. These are described in more detail below:</w:t>
      </w:r>
    </w:p>
    <w:p w14:paraId="4ECF9102" w14:textId="70AC25B5" w:rsidR="00C014EE" w:rsidRDefault="00C014EE" w:rsidP="00EC0305">
      <w:r w:rsidRPr="00A24A6C">
        <w:rPr>
          <w:b/>
        </w:rPr>
        <w:t>Availability of services:</w:t>
      </w:r>
      <w:r>
        <w:t xml:space="preserve"> Respondents felt that available services were fragmented and uncoordinated and due to a lack of continuity of care, women had to keep repeating their history to whoever was treating them. It was reported that there was not enough linkage between maternity, community services and disability </w:t>
      </w:r>
      <w:r w:rsidR="00D77F89">
        <w:t>service providers</w:t>
      </w:r>
      <w:r>
        <w:t xml:space="preserve"> to provide appropriate care, and not enough resources in the community after discharge to provide equipment and support for independence. For those with physical and sensory disabilities, a lack of local care as well as inflexible appointment times meant travelling to services was difficult.</w:t>
      </w:r>
    </w:p>
    <w:p w14:paraId="0BFAE301" w14:textId="0447E79F" w:rsidR="00C014EE" w:rsidRPr="00E70A40" w:rsidRDefault="002B0A43" w:rsidP="00EC0305">
      <w:r>
        <w:t>Some</w:t>
      </w:r>
      <w:r w:rsidR="00C014EE" w:rsidRPr="00E70A40">
        <w:t xml:space="preserve"> of the mothers had no access to specialist services – specifically, only 2 of the 19 units provided access to specialist mental health services and there were no specialist services available for those with intellectual disability</w:t>
      </w:r>
      <w:r w:rsidR="00C014EE">
        <w:t xml:space="preserve">. Those with </w:t>
      </w:r>
      <w:r w:rsidR="00C014EE">
        <w:lastRenderedPageBreak/>
        <w:t xml:space="preserve">intellectual disability </w:t>
      </w:r>
      <w:r w:rsidR="00C014EE" w:rsidRPr="00E70A40">
        <w:t xml:space="preserve">were supported by social and support workers, not through the maternity system. </w:t>
      </w:r>
    </w:p>
    <w:p w14:paraId="32E358B5" w14:textId="4D304584" w:rsidR="00C014EE" w:rsidRDefault="00C014EE" w:rsidP="00EC0305">
      <w:r w:rsidRPr="00A24A6C">
        <w:rPr>
          <w:b/>
        </w:rPr>
        <w:t xml:space="preserve">Choice of care: </w:t>
      </w:r>
      <w:r>
        <w:t>Participating women reported that their choice of care in some cases was limited by a lack of resources and sometimes restricted by the opinions of profe</w:t>
      </w:r>
      <w:r w:rsidR="005375E4">
        <w:t xml:space="preserve">ssionals, who </w:t>
      </w:r>
      <w:r>
        <w:t xml:space="preserve">overruled mothers’ preferences. Experiences reported by participants also indicated that there was a lack of person-centred care within the maternity system. </w:t>
      </w:r>
    </w:p>
    <w:p w14:paraId="56CEEC32" w14:textId="77777777" w:rsidR="00C014EE" w:rsidRDefault="00C014EE" w:rsidP="00EC0305">
      <w:r w:rsidRPr="00A24A6C">
        <w:rPr>
          <w:b/>
        </w:rPr>
        <w:t xml:space="preserve">Infrastructure and physical environment: </w:t>
      </w:r>
      <w:r w:rsidRPr="00B10643">
        <w:t xml:space="preserve">The ageing infrastructures of the three maternity hospitals in Dublin were raised as issues by some participants, as were specific issues in the physical environment which impacted on women’s experience and independence, including areas where reception desks were too high for wheelchair users and examination tables or baby cots </w:t>
      </w:r>
      <w:r>
        <w:t xml:space="preserve">which </w:t>
      </w:r>
      <w:r w:rsidRPr="00B10643">
        <w:t xml:space="preserve">were not height adjustable. </w:t>
      </w:r>
    </w:p>
    <w:p w14:paraId="5B482F33" w14:textId="54B22E2A" w:rsidR="00C014EE" w:rsidRDefault="00C014EE" w:rsidP="00EC0305">
      <w:r w:rsidRPr="00A24A6C">
        <w:rPr>
          <w:b/>
        </w:rPr>
        <w:t>Staff knowledge:</w:t>
      </w:r>
      <w:r>
        <w:t xml:space="preserve"> In some cases, it was felt that staff lacked knowledge or understanding about particular disabilities which impacted on how they cared for women. It was reported that some women felt professionals placed unwelcome focus on the woman’s disability with regard to its potential impact on the child such as the child inheriting the condition. A number of women across all types of disability felt that their capacity to care for their child was under scrutiny by health professionals and mothers with mental health issues or intellectual disability were frightened that they would lose custody of their child. While health professionals were likely to be following protocol in their assessments and observation of women, what is evident is that these women did not feel reassured or supported during this process. Women with mental health issues also reported a lack of understanding of their distress and received inconsistent advice about medication. </w:t>
      </w:r>
    </w:p>
    <w:p w14:paraId="7B47AD16" w14:textId="5AE271C4" w:rsidR="00C014EE" w:rsidRDefault="00C014EE" w:rsidP="00EC0305">
      <w:r w:rsidRPr="00A24A6C">
        <w:rPr>
          <w:b/>
        </w:rPr>
        <w:t>Staff attitudes:</w:t>
      </w:r>
      <w:r>
        <w:t xml:space="preserve"> The attitudes of some health professionals impacted negatively on the experience of mothers. Some of the participants felt they wer</w:t>
      </w:r>
      <w:r w:rsidR="002B0A43">
        <w:t>e treated without empathy, and “</w:t>
      </w:r>
      <w:r>
        <w:t>recalled caregivers that were insensitive, inappropriate, stigmatising and discriminatory</w:t>
      </w:r>
      <w:r w:rsidR="002B0A43">
        <w:t>”</w:t>
      </w:r>
      <w:r>
        <w:t>.</w:t>
      </w:r>
      <w:r>
        <w:rPr>
          <w:rStyle w:val="FootnoteReference"/>
        </w:rPr>
        <w:footnoteReference w:id="49"/>
      </w:r>
    </w:p>
    <w:p w14:paraId="07C824F9" w14:textId="6F517CE0" w:rsidR="00C014EE" w:rsidRDefault="00C014EE" w:rsidP="00EC0305">
      <w:r w:rsidRPr="00A24A6C">
        <w:rPr>
          <w:b/>
        </w:rPr>
        <w:t>Communication:</w:t>
      </w:r>
      <w:r>
        <w:t xml:space="preserve"> The study found that communication was considered a major weakness in the service provided to mothers with regard to the provision of information and in interactions between health professionals and mothers. Most </w:t>
      </w:r>
      <w:r>
        <w:lastRenderedPageBreak/>
        <w:t>of the women with a sensory impairment felt their care was negatively impacted by a lack of sensitivity and awareness about their impairment. Some mothers with hearing difficulties used interpreters, while others experienced resistance to involving interpreters and were told they would have to pay for the service. Those with visual impairments did not have access to information via Braille, and those with hearing impairments were hindered in their ability to communicate about appointments as texting was not typically an option at the time and fax machines were not often used. Those with mental health issues felt there was very little communication around mental health and this had a particularly negative impact on their experience. In some instances, professionals referred to women with a sensory impairment in the third person during communication while mothers with intellectual disability reported that health professionals did not speak to them directly, but to whoever was accompanying them. The area of consent was a particular issue. Some mothers reported not receiving adequate/ appropriate information to give consent to certain care during labour while in some cases where women had a visual impairment or intellectual disability consent was sought from a third party rather than the woman herself.</w:t>
      </w:r>
    </w:p>
    <w:p w14:paraId="243F213A" w14:textId="5104DB5C" w:rsidR="00C014EE" w:rsidRDefault="00C014EE" w:rsidP="00AF40A9">
      <w:r>
        <w:t xml:space="preserve">Thirty health professionals were also interviewed for this research </w:t>
      </w:r>
      <w:r w:rsidR="00761C8D">
        <w:t>in</w:t>
      </w:r>
      <w:r>
        <w:t xml:space="preserve"> six focus groups to get insight into their experiences and views on the strengths and weakness</w:t>
      </w:r>
      <w:r w:rsidR="00232036">
        <w:t>es</w:t>
      </w:r>
      <w:r>
        <w:t xml:space="preserve"> of maternity services for women with disabilities. Professionals acknowledged that services needed to change and identified similar weaknesses as women with disabilities, including a fragmented service, accessibility of the physical environment, and some deficits in their knowledge- particularly around mental health. They also referred to challenges they faced in meeting the specific needs of women with disabilities, including doing so within their available resources. Professionals also described positive ways in which they met the needs of women with disabilities, such as training their staff in sign language, and taking time to build trust with women with intellectual disability, although it was acknowledged that individualised care was not consistent across services.</w:t>
      </w:r>
    </w:p>
    <w:p w14:paraId="0E0F5874" w14:textId="248BEAF7" w:rsidR="009E042F" w:rsidRDefault="009E042F" w:rsidP="00AF40A9">
      <w:pPr>
        <w:pStyle w:val="Heading3"/>
      </w:pPr>
      <w:r>
        <w:t>Research</w:t>
      </w:r>
      <w:r w:rsidR="004150A8">
        <w:t xml:space="preserve"> on maternity experiences of women with disabilities in UK national maternity surveys</w:t>
      </w:r>
    </w:p>
    <w:p w14:paraId="5D0F4469" w14:textId="17740BA1" w:rsidR="00C014EE" w:rsidRDefault="00C014EE" w:rsidP="00C014EE">
      <w:pPr>
        <w:autoSpaceDE w:val="0"/>
        <w:autoSpaceDN w:val="0"/>
        <w:adjustRightInd w:val="0"/>
        <w:spacing w:after="0"/>
      </w:pPr>
      <w:r>
        <w:rPr>
          <w:szCs w:val="26"/>
        </w:rPr>
        <w:t>I</w:t>
      </w:r>
      <w:r w:rsidRPr="00256A77">
        <w:rPr>
          <w:szCs w:val="26"/>
        </w:rPr>
        <w:t xml:space="preserve">n the period since </w:t>
      </w:r>
      <w:r>
        <w:rPr>
          <w:szCs w:val="26"/>
        </w:rPr>
        <w:t>the NDA and NWCI research was</w:t>
      </w:r>
      <w:r w:rsidRPr="00256A77">
        <w:rPr>
          <w:szCs w:val="26"/>
        </w:rPr>
        <w:t xml:space="preserve"> published, there have been</w:t>
      </w:r>
      <w:r>
        <w:rPr>
          <w:szCs w:val="26"/>
        </w:rPr>
        <w:t xml:space="preserve"> a number of</w:t>
      </w:r>
      <w:r w:rsidRPr="00256A77">
        <w:rPr>
          <w:szCs w:val="26"/>
        </w:rPr>
        <w:t xml:space="preserve"> national surveys in the UK on mothers’ experiences of maternity care: </w:t>
      </w:r>
      <w:r>
        <w:rPr>
          <w:szCs w:val="26"/>
        </w:rPr>
        <w:t>t</w:t>
      </w:r>
      <w:r w:rsidRPr="00256A77">
        <w:rPr>
          <w:szCs w:val="26"/>
        </w:rPr>
        <w:t xml:space="preserve">he Birthrights </w:t>
      </w:r>
      <w:r>
        <w:rPr>
          <w:szCs w:val="26"/>
        </w:rPr>
        <w:t xml:space="preserve">national Dignity in Childbirth survey </w:t>
      </w:r>
      <w:r w:rsidRPr="00256A77">
        <w:rPr>
          <w:szCs w:val="26"/>
        </w:rPr>
        <w:t xml:space="preserve">in 2013, the </w:t>
      </w:r>
      <w:r w:rsidRPr="00256A77">
        <w:rPr>
          <w:rFonts w:eastAsiaTheme="minorHAnsi" w:cs="NewBaskerville-Roman"/>
          <w:szCs w:val="26"/>
        </w:rPr>
        <w:t>Care Quality Commission</w:t>
      </w:r>
      <w:r>
        <w:rPr>
          <w:rFonts w:eastAsiaTheme="minorHAnsi" w:cs="NewBaskerville-Roman"/>
          <w:szCs w:val="26"/>
        </w:rPr>
        <w:t>’s</w:t>
      </w:r>
      <w:r w:rsidRPr="00256A77">
        <w:rPr>
          <w:rFonts w:eastAsiaTheme="minorHAnsi" w:cs="NewBaskerville-Roman"/>
          <w:szCs w:val="26"/>
        </w:rPr>
        <w:t xml:space="preserve"> (CQC) </w:t>
      </w:r>
      <w:r>
        <w:rPr>
          <w:rFonts w:eastAsiaTheme="minorHAnsi" w:cs="NewBaskerville-Roman"/>
          <w:szCs w:val="26"/>
        </w:rPr>
        <w:t>N</w:t>
      </w:r>
      <w:r w:rsidRPr="003B111E">
        <w:rPr>
          <w:rFonts w:eastAsiaTheme="minorHAnsi" w:cs="NewBaskerville-Roman"/>
          <w:szCs w:val="26"/>
        </w:rPr>
        <w:t xml:space="preserve">ational </w:t>
      </w:r>
      <w:r>
        <w:rPr>
          <w:rFonts w:eastAsiaTheme="minorHAnsi" w:cs="NewBaskerville-Roman"/>
          <w:szCs w:val="26"/>
        </w:rPr>
        <w:t>S</w:t>
      </w:r>
      <w:r w:rsidRPr="003B111E">
        <w:rPr>
          <w:rFonts w:eastAsiaTheme="minorHAnsi" w:cs="NewBaskerville-Roman"/>
          <w:szCs w:val="26"/>
        </w:rPr>
        <w:t xml:space="preserve">urvey of </w:t>
      </w:r>
      <w:r>
        <w:rPr>
          <w:rFonts w:eastAsiaTheme="minorHAnsi" w:cs="NewBaskerville-Roman"/>
          <w:szCs w:val="26"/>
        </w:rPr>
        <w:t>W</w:t>
      </w:r>
      <w:r w:rsidRPr="003B111E">
        <w:rPr>
          <w:rFonts w:eastAsiaTheme="minorHAnsi" w:cs="NewBaskerville-Roman"/>
          <w:szCs w:val="26"/>
        </w:rPr>
        <w:t xml:space="preserve">omen's </w:t>
      </w:r>
      <w:r>
        <w:rPr>
          <w:rFonts w:eastAsiaTheme="minorHAnsi" w:cs="NewBaskerville-Roman"/>
          <w:szCs w:val="26"/>
        </w:rPr>
        <w:t>E</w:t>
      </w:r>
      <w:r w:rsidRPr="003B111E">
        <w:rPr>
          <w:rFonts w:eastAsiaTheme="minorHAnsi" w:cs="NewBaskerville-Roman"/>
          <w:szCs w:val="26"/>
        </w:rPr>
        <w:t xml:space="preserve">xperience of </w:t>
      </w:r>
      <w:r>
        <w:rPr>
          <w:rFonts w:eastAsiaTheme="minorHAnsi" w:cs="NewBaskerville-Roman"/>
          <w:szCs w:val="26"/>
        </w:rPr>
        <w:t>M</w:t>
      </w:r>
      <w:r w:rsidRPr="003B111E">
        <w:rPr>
          <w:rFonts w:eastAsiaTheme="minorHAnsi" w:cs="NewBaskerville-Roman"/>
          <w:szCs w:val="26"/>
        </w:rPr>
        <w:t>aternity</w:t>
      </w:r>
      <w:r>
        <w:rPr>
          <w:rFonts w:eastAsiaTheme="minorHAnsi" w:cs="NewBaskerville-Roman"/>
          <w:szCs w:val="26"/>
        </w:rPr>
        <w:t xml:space="preserve"> Care </w:t>
      </w:r>
      <w:r w:rsidRPr="00256A77">
        <w:rPr>
          <w:rFonts w:eastAsiaTheme="minorHAnsi" w:cs="NewBaskerville-Roman"/>
          <w:szCs w:val="26"/>
        </w:rPr>
        <w:t>in England in 2015</w:t>
      </w:r>
      <w:r>
        <w:rPr>
          <w:rFonts w:eastAsiaTheme="minorHAnsi" w:cs="NewBaskerville-Roman"/>
          <w:szCs w:val="26"/>
        </w:rPr>
        <w:t xml:space="preserve">, and </w:t>
      </w:r>
      <w:r w:rsidRPr="00256A77">
        <w:rPr>
          <w:szCs w:val="26"/>
        </w:rPr>
        <w:t xml:space="preserve">the Scottish </w:t>
      </w:r>
      <w:r w:rsidRPr="008D6ABE">
        <w:rPr>
          <w:rFonts w:eastAsiaTheme="minorHAnsi" w:cs="NewBaskerville-Roman"/>
          <w:szCs w:val="26"/>
        </w:rPr>
        <w:t>Maternity</w:t>
      </w:r>
      <w:r>
        <w:rPr>
          <w:rFonts w:eastAsiaTheme="minorHAnsi" w:cs="NewBaskerville-Roman"/>
          <w:szCs w:val="26"/>
        </w:rPr>
        <w:t xml:space="preserve"> </w:t>
      </w:r>
      <w:r w:rsidRPr="008D6ABE">
        <w:rPr>
          <w:rFonts w:eastAsiaTheme="minorHAnsi" w:cs="NewBaskerville-Roman"/>
          <w:szCs w:val="26"/>
        </w:rPr>
        <w:t>Care Experience Survey</w:t>
      </w:r>
      <w:r w:rsidRPr="00256A77">
        <w:rPr>
          <w:rFonts w:eastAsiaTheme="minorHAnsi" w:cs="NewBaskerville-Roman"/>
          <w:szCs w:val="26"/>
        </w:rPr>
        <w:t xml:space="preserve"> </w:t>
      </w:r>
      <w:r w:rsidRPr="00256A77">
        <w:rPr>
          <w:szCs w:val="26"/>
        </w:rPr>
        <w:t>in 2015</w:t>
      </w:r>
      <w:r>
        <w:rPr>
          <w:szCs w:val="26"/>
        </w:rPr>
        <w:t>.</w:t>
      </w:r>
      <w:r w:rsidRPr="00256A77">
        <w:rPr>
          <w:szCs w:val="26"/>
        </w:rPr>
        <w:t xml:space="preserve"> </w:t>
      </w:r>
      <w:r w:rsidR="00E91F26">
        <w:t>These surveys asked mothers to self-report a disability or condition that limited their daily living, and this has enabled the experiences of mothers with disabilities to be considered across the maternity care pathway on a national level</w:t>
      </w:r>
      <w:r w:rsidR="00232036">
        <w:t xml:space="preserve"> in the UK</w:t>
      </w:r>
      <w:r w:rsidR="00E91F26">
        <w:t>.</w:t>
      </w:r>
    </w:p>
    <w:p w14:paraId="2DC05393" w14:textId="3A17F167" w:rsidR="00C014EE" w:rsidRDefault="00C014EE" w:rsidP="00C014EE">
      <w:pPr>
        <w:rPr>
          <w:szCs w:val="26"/>
        </w:rPr>
      </w:pPr>
      <w:r w:rsidRPr="00256A77">
        <w:rPr>
          <w:szCs w:val="26"/>
        </w:rPr>
        <w:lastRenderedPageBreak/>
        <w:t xml:space="preserve">Findings from </w:t>
      </w:r>
      <w:r>
        <w:rPr>
          <w:szCs w:val="26"/>
        </w:rPr>
        <w:t>the</w:t>
      </w:r>
      <w:r w:rsidRPr="00256A77">
        <w:rPr>
          <w:szCs w:val="26"/>
        </w:rPr>
        <w:t xml:space="preserve"> 2013 Birthrights </w:t>
      </w:r>
      <w:r>
        <w:rPr>
          <w:szCs w:val="26"/>
        </w:rPr>
        <w:t>national Dignity in Childbirth survey found</w:t>
      </w:r>
      <w:r w:rsidRPr="00256A77">
        <w:rPr>
          <w:szCs w:val="26"/>
        </w:rPr>
        <w:t xml:space="preserve"> that </w:t>
      </w:r>
      <w:r>
        <w:rPr>
          <w:szCs w:val="26"/>
        </w:rPr>
        <w:t>women with disabilities</w:t>
      </w:r>
      <w:r w:rsidRPr="00256A77">
        <w:rPr>
          <w:szCs w:val="26"/>
        </w:rPr>
        <w:t xml:space="preserve"> </w:t>
      </w:r>
      <w:r>
        <w:rPr>
          <w:szCs w:val="26"/>
        </w:rPr>
        <w:t>reported less choice and control in their maternity experience than mothers without a disability and this included fewer choices of pain relief during labour</w:t>
      </w:r>
      <w:r w:rsidRPr="0084439A">
        <w:rPr>
          <w:szCs w:val="26"/>
        </w:rPr>
        <w:t>.</w:t>
      </w:r>
      <w:r>
        <w:rPr>
          <w:rStyle w:val="FootnoteReference"/>
          <w:szCs w:val="26"/>
        </w:rPr>
        <w:footnoteReference w:id="50"/>
      </w:r>
      <w:r w:rsidRPr="00256A77">
        <w:rPr>
          <w:i/>
          <w:szCs w:val="26"/>
        </w:rPr>
        <w:t xml:space="preserve"> </w:t>
      </w:r>
      <w:r>
        <w:t xml:space="preserve">Due to these findings, a further study was commissioned to specifically examine the </w:t>
      </w:r>
      <w:r w:rsidRPr="003B0880">
        <w:t>maternity experiences of pregnant women with disabilities</w:t>
      </w:r>
      <w:r>
        <w:t>.</w:t>
      </w:r>
      <w:r>
        <w:rPr>
          <w:rStyle w:val="FootnoteReference"/>
        </w:rPr>
        <w:footnoteReference w:id="51"/>
      </w:r>
      <w:r>
        <w:t xml:space="preserve"> This study included</w:t>
      </w:r>
      <w:r w:rsidRPr="003B0880">
        <w:t xml:space="preserve"> a survey of 37 </w:t>
      </w:r>
      <w:r>
        <w:t>mothers from the UK and Ireland, followed by a</w:t>
      </w:r>
      <w:r w:rsidRPr="003B0880">
        <w:t xml:space="preserve"> focus groups with 10 of these mothers. </w:t>
      </w:r>
      <w:r>
        <w:t>Participants had</w:t>
      </w:r>
      <w:r w:rsidRPr="003B0880">
        <w:t xml:space="preserve"> a physical</w:t>
      </w:r>
      <w:r>
        <w:t xml:space="preserve"> or sensory</w:t>
      </w:r>
      <w:r w:rsidRPr="003B0880">
        <w:t xml:space="preserve"> impairment, </w:t>
      </w:r>
      <w:r>
        <w:t>or</w:t>
      </w:r>
      <w:r w:rsidRPr="003B0880">
        <w:t xml:space="preserve"> </w:t>
      </w:r>
      <w:r>
        <w:t>a</w:t>
      </w:r>
      <w:r w:rsidRPr="003B0880">
        <w:t xml:space="preserve"> long-term condition</w:t>
      </w:r>
      <w:r>
        <w:t xml:space="preserve"> or conditions</w:t>
      </w:r>
      <w:r w:rsidRPr="003B0880">
        <w:t xml:space="preserve"> </w:t>
      </w:r>
      <w:r>
        <w:t>which impacted on their daily lives. The</w:t>
      </w:r>
      <w:r w:rsidRPr="003B0880">
        <w:t xml:space="preserve"> </w:t>
      </w:r>
      <w:r>
        <w:t>research</w:t>
      </w:r>
      <w:r w:rsidRPr="003B0880">
        <w:t xml:space="preserve"> found that in general, respondents were happy with the care they received</w:t>
      </w:r>
      <w:r w:rsidR="00232036">
        <w:t>.</w:t>
      </w:r>
      <w:r w:rsidRPr="003B0880">
        <w:t xml:space="preserve"> Across the different stages</w:t>
      </w:r>
      <w:r>
        <w:t xml:space="preserve"> of maternity services</w:t>
      </w:r>
      <w:r w:rsidRPr="003B0880">
        <w:t xml:space="preserve">, satisfaction </w:t>
      </w:r>
      <w:r>
        <w:t>w</w:t>
      </w:r>
      <w:r w:rsidRPr="003B0880">
        <w:t xml:space="preserve">as high in relation to antenatal care and care during labour and birth, but was not as high in relation to postnatal care. However, there were particular areas they were </w:t>
      </w:r>
      <w:r>
        <w:t>less</w:t>
      </w:r>
      <w:r w:rsidRPr="003B0880">
        <w:t xml:space="preserve"> satisfied with, especially with regar</w:t>
      </w:r>
      <w:r>
        <w:t xml:space="preserve">d to support, communication, and feeling listened to, and that these experiences </w:t>
      </w:r>
      <w:r w:rsidR="00232036">
        <w:t>had</w:t>
      </w:r>
      <w:r>
        <w:t xml:space="preserve"> a negative impact on their ability to make appropriate choices. Over half of the survey respondents felt that maternity healthcare staff did not have appropriate attitudes to disability, and one quarter of respondents felt they were not treated as well due to their disability. </w:t>
      </w:r>
      <w:r w:rsidRPr="00561B21">
        <w:rPr>
          <w:szCs w:val="26"/>
        </w:rPr>
        <w:t>A</w:t>
      </w:r>
      <w:r>
        <w:rPr>
          <w:szCs w:val="26"/>
        </w:rPr>
        <w:t xml:space="preserve"> small but</w:t>
      </w:r>
      <w:r w:rsidRPr="00561B21">
        <w:rPr>
          <w:szCs w:val="26"/>
        </w:rPr>
        <w:t xml:space="preserve"> </w:t>
      </w:r>
      <w:r>
        <w:rPr>
          <w:szCs w:val="26"/>
        </w:rPr>
        <w:t>notable</w:t>
      </w:r>
      <w:r w:rsidRPr="00561B21">
        <w:rPr>
          <w:szCs w:val="26"/>
        </w:rPr>
        <w:t xml:space="preserve"> minority of participants felt that their rights and dignity were poorly respected across the maternity pathway. </w:t>
      </w:r>
      <w:r>
        <w:rPr>
          <w:szCs w:val="26"/>
        </w:rPr>
        <w:t xml:space="preserve">The authors of this report concluded that training and guidance for healthcare providers was required, particularly with regard to promoting wellbeing, dignity, respect, and the importance of human rights. </w:t>
      </w:r>
    </w:p>
    <w:p w14:paraId="7AA6A1BC" w14:textId="50F2B194" w:rsidR="00C014EE" w:rsidRDefault="00C014EE" w:rsidP="00C82211">
      <w:pPr>
        <w:autoSpaceDE w:val="0"/>
        <w:autoSpaceDN w:val="0"/>
        <w:adjustRightInd w:val="0"/>
        <w:rPr>
          <w:rFonts w:eastAsiaTheme="minorHAnsi" w:cs="HelveticaNeueLTStd-Cn"/>
          <w:szCs w:val="26"/>
        </w:rPr>
      </w:pPr>
      <w:r w:rsidRPr="00256A77">
        <w:rPr>
          <w:rFonts w:eastAsiaTheme="minorHAnsi" w:cs="NewBaskerville-Roman"/>
          <w:szCs w:val="26"/>
        </w:rPr>
        <w:t xml:space="preserve">Secondary analyses of the </w:t>
      </w:r>
      <w:r>
        <w:rPr>
          <w:rFonts w:eastAsiaTheme="minorHAnsi" w:cs="NewBaskerville-Roman"/>
          <w:szCs w:val="26"/>
        </w:rPr>
        <w:t>2015</w:t>
      </w:r>
      <w:r w:rsidRPr="00256A77">
        <w:rPr>
          <w:rFonts w:eastAsiaTheme="minorHAnsi" w:cs="NewBaskerville-Roman"/>
          <w:szCs w:val="26"/>
        </w:rPr>
        <w:t xml:space="preserve"> </w:t>
      </w:r>
      <w:r>
        <w:rPr>
          <w:rFonts w:eastAsiaTheme="minorHAnsi" w:cs="NewBaskerville-Roman"/>
          <w:szCs w:val="26"/>
        </w:rPr>
        <w:t>N</w:t>
      </w:r>
      <w:r w:rsidRPr="003B111E">
        <w:rPr>
          <w:rFonts w:eastAsiaTheme="minorHAnsi" w:cs="NewBaskerville-Roman"/>
          <w:szCs w:val="26"/>
        </w:rPr>
        <w:t xml:space="preserve">ational </w:t>
      </w:r>
      <w:r>
        <w:rPr>
          <w:rFonts w:eastAsiaTheme="minorHAnsi" w:cs="NewBaskerville-Roman"/>
          <w:szCs w:val="26"/>
        </w:rPr>
        <w:t>S</w:t>
      </w:r>
      <w:r w:rsidRPr="003B111E">
        <w:rPr>
          <w:rFonts w:eastAsiaTheme="minorHAnsi" w:cs="NewBaskerville-Roman"/>
          <w:szCs w:val="26"/>
        </w:rPr>
        <w:t xml:space="preserve">urvey of </w:t>
      </w:r>
      <w:r>
        <w:rPr>
          <w:rFonts w:eastAsiaTheme="minorHAnsi" w:cs="NewBaskerville-Roman"/>
          <w:szCs w:val="26"/>
        </w:rPr>
        <w:t>W</w:t>
      </w:r>
      <w:r w:rsidRPr="003B111E">
        <w:rPr>
          <w:rFonts w:eastAsiaTheme="minorHAnsi" w:cs="NewBaskerville-Roman"/>
          <w:szCs w:val="26"/>
        </w:rPr>
        <w:t xml:space="preserve">omen's </w:t>
      </w:r>
      <w:r>
        <w:rPr>
          <w:rFonts w:eastAsiaTheme="minorHAnsi" w:cs="NewBaskerville-Roman"/>
          <w:szCs w:val="26"/>
        </w:rPr>
        <w:t>E</w:t>
      </w:r>
      <w:r w:rsidRPr="003B111E">
        <w:rPr>
          <w:rFonts w:eastAsiaTheme="minorHAnsi" w:cs="NewBaskerville-Roman"/>
          <w:szCs w:val="26"/>
        </w:rPr>
        <w:t xml:space="preserve">xperience of </w:t>
      </w:r>
      <w:r>
        <w:rPr>
          <w:rFonts w:eastAsiaTheme="minorHAnsi" w:cs="NewBaskerville-Roman"/>
          <w:szCs w:val="26"/>
        </w:rPr>
        <w:t>M</w:t>
      </w:r>
      <w:r w:rsidRPr="003B111E">
        <w:rPr>
          <w:rFonts w:eastAsiaTheme="minorHAnsi" w:cs="NewBaskerville-Roman"/>
          <w:szCs w:val="26"/>
        </w:rPr>
        <w:t>aternity</w:t>
      </w:r>
      <w:r>
        <w:rPr>
          <w:rFonts w:eastAsiaTheme="minorHAnsi" w:cs="NewBaskerville-Roman"/>
          <w:szCs w:val="26"/>
        </w:rPr>
        <w:t xml:space="preserve"> Care </w:t>
      </w:r>
      <w:r w:rsidRPr="00256A77">
        <w:rPr>
          <w:rFonts w:eastAsiaTheme="minorHAnsi" w:cs="NewBaskerville-Roman"/>
          <w:szCs w:val="26"/>
        </w:rPr>
        <w:t>in E</w:t>
      </w:r>
      <w:r>
        <w:rPr>
          <w:rFonts w:eastAsiaTheme="minorHAnsi" w:cs="NewBaskerville-Roman"/>
          <w:szCs w:val="26"/>
        </w:rPr>
        <w:t>n</w:t>
      </w:r>
      <w:r w:rsidRPr="00256A77">
        <w:rPr>
          <w:rFonts w:eastAsiaTheme="minorHAnsi" w:cs="NewBaskerville-Roman"/>
          <w:szCs w:val="26"/>
        </w:rPr>
        <w:t xml:space="preserve">gland </w:t>
      </w:r>
      <w:r>
        <w:rPr>
          <w:rFonts w:eastAsiaTheme="minorHAnsi" w:cs="NewBaskerville-Roman"/>
          <w:szCs w:val="26"/>
        </w:rPr>
        <w:t>compared</w:t>
      </w:r>
      <w:r w:rsidRPr="00256A77">
        <w:rPr>
          <w:rFonts w:eastAsiaTheme="minorHAnsi" w:cs="NewBaskerville-Roman"/>
          <w:szCs w:val="26"/>
        </w:rPr>
        <w:t xml:space="preserve"> the experience</w:t>
      </w:r>
      <w:r>
        <w:rPr>
          <w:rFonts w:eastAsiaTheme="minorHAnsi" w:cs="NewBaskerville-Roman"/>
          <w:szCs w:val="26"/>
        </w:rPr>
        <w:t>s</w:t>
      </w:r>
      <w:r w:rsidRPr="00256A77">
        <w:rPr>
          <w:rFonts w:eastAsiaTheme="minorHAnsi" w:cs="NewBaskerville-Roman"/>
          <w:szCs w:val="26"/>
        </w:rPr>
        <w:t xml:space="preserve"> of those with disabilities </w:t>
      </w:r>
      <w:r>
        <w:rPr>
          <w:rFonts w:eastAsiaTheme="minorHAnsi" w:cs="NewBaskerville-Roman"/>
          <w:szCs w:val="26"/>
        </w:rPr>
        <w:t>to those without disabilities.</w:t>
      </w:r>
      <w:r>
        <w:rPr>
          <w:rStyle w:val="FootnoteReference"/>
          <w:rFonts w:eastAsiaTheme="minorHAnsi" w:cs="NewBaskerville-Roman"/>
          <w:szCs w:val="26"/>
        </w:rPr>
        <w:footnoteReference w:id="52"/>
      </w:r>
      <w:r w:rsidRPr="00256A77">
        <w:rPr>
          <w:rFonts w:eastAsiaTheme="minorHAnsi" w:cs="NewBaskerville-Roman"/>
          <w:szCs w:val="26"/>
        </w:rPr>
        <w:t xml:space="preserve"> This study found that women with </w:t>
      </w:r>
      <w:r>
        <w:rPr>
          <w:rFonts w:eastAsiaTheme="minorHAnsi" w:cs="NewBaskerville-Roman"/>
          <w:szCs w:val="26"/>
        </w:rPr>
        <w:t>disabilities</w:t>
      </w:r>
      <w:r w:rsidRPr="00256A77">
        <w:rPr>
          <w:rFonts w:eastAsiaTheme="minorHAnsi" w:cs="NewBaskerville-Roman"/>
          <w:szCs w:val="26"/>
        </w:rPr>
        <w:t xml:space="preserve"> were mostly satisfied with their access to</w:t>
      </w:r>
      <w:r>
        <w:rPr>
          <w:rFonts w:eastAsiaTheme="minorHAnsi" w:cs="NewBaskerville-Roman"/>
          <w:szCs w:val="26"/>
        </w:rPr>
        <w:t xml:space="preserve"> maternity care</w:t>
      </w:r>
      <w:r w:rsidRPr="00256A77">
        <w:rPr>
          <w:rFonts w:eastAsiaTheme="minorHAnsi" w:cs="NewBaskerville-Roman"/>
          <w:szCs w:val="26"/>
        </w:rPr>
        <w:t xml:space="preserve"> and received </w:t>
      </w:r>
      <w:r>
        <w:rPr>
          <w:rFonts w:eastAsiaTheme="minorHAnsi" w:cs="NewBaskerville-Roman"/>
          <w:szCs w:val="26"/>
        </w:rPr>
        <w:t xml:space="preserve">significantly </w:t>
      </w:r>
      <w:r w:rsidRPr="00256A77">
        <w:rPr>
          <w:rFonts w:eastAsiaTheme="minorHAnsi" w:cs="NewBaskerville-Roman"/>
          <w:szCs w:val="26"/>
        </w:rPr>
        <w:t>more home visits after discharge</w:t>
      </w:r>
      <w:r>
        <w:rPr>
          <w:rFonts w:eastAsiaTheme="minorHAnsi" w:cs="NewBaskerville-Roman"/>
          <w:szCs w:val="26"/>
        </w:rPr>
        <w:t xml:space="preserve"> than women without disabilities. However, they</w:t>
      </w:r>
      <w:r w:rsidRPr="00256A77">
        <w:rPr>
          <w:rFonts w:eastAsiaTheme="minorHAnsi" w:cs="NewBaskerville-Roman"/>
          <w:szCs w:val="26"/>
        </w:rPr>
        <w:t xml:space="preserve"> did have more negative perceptions on their experiences of care </w:t>
      </w:r>
      <w:r>
        <w:rPr>
          <w:rFonts w:eastAsiaTheme="minorHAnsi" w:cs="NewBaskerville-Roman"/>
          <w:szCs w:val="26"/>
        </w:rPr>
        <w:t xml:space="preserve">in a number of </w:t>
      </w:r>
      <w:r>
        <w:rPr>
          <w:rFonts w:eastAsiaTheme="minorHAnsi" w:cs="NewBaskerville-Roman"/>
          <w:szCs w:val="26"/>
        </w:rPr>
        <w:lastRenderedPageBreak/>
        <w:t xml:space="preserve">areas </w:t>
      </w:r>
      <w:r w:rsidRPr="00256A77">
        <w:rPr>
          <w:rFonts w:eastAsiaTheme="minorHAnsi" w:cs="NewBaskerville-Roman"/>
          <w:szCs w:val="26"/>
        </w:rPr>
        <w:t>than those without a disability.</w:t>
      </w:r>
      <w:r>
        <w:rPr>
          <w:rFonts w:eastAsiaTheme="minorHAnsi" w:cs="NewBaskerville-Roman"/>
          <w:szCs w:val="26"/>
        </w:rPr>
        <w:t xml:space="preserve"> Women with disabilities reported significantly poorer experiences in the </w:t>
      </w:r>
      <w:r w:rsidRPr="00256A77">
        <w:rPr>
          <w:rFonts w:eastAsiaTheme="minorHAnsi" w:cs="NewBaskerville-Roman"/>
          <w:szCs w:val="26"/>
        </w:rPr>
        <w:t xml:space="preserve">areas of communication, feeling listened to, feeling supported, feeling encouraged and </w:t>
      </w:r>
      <w:r>
        <w:rPr>
          <w:rFonts w:eastAsiaTheme="minorHAnsi" w:cs="NewBaskerville-Roman"/>
          <w:szCs w:val="26"/>
        </w:rPr>
        <w:t>given help when</w:t>
      </w:r>
      <w:r w:rsidRPr="00256A77">
        <w:rPr>
          <w:rFonts w:eastAsiaTheme="minorHAnsi" w:cs="NewBaskerville-Roman"/>
          <w:szCs w:val="26"/>
        </w:rPr>
        <w:t xml:space="preserve"> feeding their baby, being involved in decision making, having confidence and trust in healthcare staff, feeling respected, receiving information in an appro</w:t>
      </w:r>
      <w:r>
        <w:rPr>
          <w:rFonts w:eastAsiaTheme="minorHAnsi" w:cs="NewBaskerville-Roman"/>
          <w:szCs w:val="26"/>
        </w:rPr>
        <w:t>priate</w:t>
      </w:r>
      <w:r w:rsidRPr="00256A77">
        <w:rPr>
          <w:rFonts w:eastAsiaTheme="minorHAnsi" w:cs="NewBaskerville-Roman"/>
          <w:szCs w:val="26"/>
        </w:rPr>
        <w:t xml:space="preserve"> format, and getting enough information on physical recovery and emotional changes after birth. </w:t>
      </w:r>
      <w:r w:rsidRPr="00256A77">
        <w:rPr>
          <w:rFonts w:eastAsiaTheme="minorHAnsi" w:cs="NewBaskerville-Roman"/>
          <w:color w:val="000000"/>
          <w:szCs w:val="26"/>
        </w:rPr>
        <w:t>This report also identified different</w:t>
      </w:r>
      <w:r>
        <w:rPr>
          <w:rFonts w:eastAsiaTheme="minorHAnsi" w:cs="NewBaskerville-Roman"/>
          <w:color w:val="000000"/>
          <w:szCs w:val="26"/>
        </w:rPr>
        <w:t xml:space="preserve"> perceptions of care</w:t>
      </w:r>
      <w:r w:rsidRPr="00256A77">
        <w:rPr>
          <w:rFonts w:eastAsiaTheme="minorHAnsi" w:cs="NewBaskerville-Roman"/>
          <w:color w:val="000000"/>
          <w:szCs w:val="26"/>
        </w:rPr>
        <w:t xml:space="preserve"> experiences according to the </w:t>
      </w:r>
      <w:r>
        <w:rPr>
          <w:rFonts w:eastAsiaTheme="minorHAnsi" w:cs="NewBaskerville-Roman"/>
          <w:color w:val="000000"/>
          <w:szCs w:val="26"/>
        </w:rPr>
        <w:t>woman’s</w:t>
      </w:r>
      <w:r w:rsidRPr="00256A77">
        <w:rPr>
          <w:rFonts w:eastAsiaTheme="minorHAnsi" w:cs="NewBaskerville-Roman"/>
          <w:color w:val="000000"/>
          <w:szCs w:val="26"/>
        </w:rPr>
        <w:t xml:space="preserve"> disability</w:t>
      </w:r>
      <w:r>
        <w:rPr>
          <w:rFonts w:eastAsiaTheme="minorHAnsi" w:cs="NewBaskerville-Roman"/>
          <w:color w:val="000000"/>
          <w:szCs w:val="26"/>
        </w:rPr>
        <w:t>.</w:t>
      </w:r>
      <w:r w:rsidRPr="00256A77">
        <w:rPr>
          <w:rFonts w:eastAsiaTheme="minorHAnsi" w:cs="NewBaskerville-Roman"/>
          <w:color w:val="000000"/>
          <w:szCs w:val="26"/>
        </w:rPr>
        <w:t xml:space="preserve"> </w:t>
      </w:r>
      <w:r w:rsidRPr="00256A77">
        <w:rPr>
          <w:rFonts w:eastAsiaTheme="minorHAnsi" w:cs="HelveticaNeueLTStd-Cn"/>
          <w:szCs w:val="26"/>
        </w:rPr>
        <w:t xml:space="preserve">Those with </w:t>
      </w:r>
      <w:r>
        <w:rPr>
          <w:rFonts w:eastAsiaTheme="minorHAnsi" w:cs="HelveticaNeueLTStd-Cn"/>
          <w:szCs w:val="26"/>
        </w:rPr>
        <w:t xml:space="preserve">a </w:t>
      </w:r>
      <w:r w:rsidRPr="00256A77">
        <w:rPr>
          <w:rFonts w:eastAsiaTheme="minorHAnsi" w:cs="HelveticaNeueLTStd-Cn"/>
          <w:szCs w:val="26"/>
        </w:rPr>
        <w:t xml:space="preserve">mental health </w:t>
      </w:r>
      <w:r>
        <w:rPr>
          <w:rFonts w:eastAsiaTheme="minorHAnsi" w:cs="HelveticaNeueLTStd-Cn"/>
          <w:szCs w:val="26"/>
        </w:rPr>
        <w:t>difficulty</w:t>
      </w:r>
      <w:r w:rsidRPr="00256A77">
        <w:rPr>
          <w:rFonts w:eastAsiaTheme="minorHAnsi" w:cs="HelveticaNeueLTStd-Cn"/>
          <w:szCs w:val="26"/>
        </w:rPr>
        <w:t xml:space="preserve"> reported less positive perceptions of care compared to other groups, particularly with regard to communication, getting time for questions, feeling treated with respect, involvement in decisions and having their concerns taken seriously.</w:t>
      </w:r>
      <w:r>
        <w:rPr>
          <w:rFonts w:eastAsiaTheme="minorHAnsi" w:cs="HelveticaNeueLTStd-Cn"/>
          <w:szCs w:val="26"/>
        </w:rPr>
        <w:t xml:space="preserve"> Women with a learning difficulty reported less positive perceptions of maternity care in relation to communication, being involved in decisions, and being supported and listened to. The authors concluded that disability awareness training for healthcare staff and extra time for care would have a positive impact on the experiences of women with </w:t>
      </w:r>
      <w:r w:rsidR="000D2D27">
        <w:rPr>
          <w:rFonts w:eastAsiaTheme="minorHAnsi" w:cs="HelveticaNeueLTStd-Cn"/>
          <w:szCs w:val="26"/>
        </w:rPr>
        <w:t>disabilities</w:t>
      </w:r>
      <w:r w:rsidR="00C82211">
        <w:rPr>
          <w:rFonts w:eastAsiaTheme="minorHAnsi" w:cs="HelveticaNeueLTStd-Cn"/>
          <w:szCs w:val="26"/>
        </w:rPr>
        <w:t>.</w:t>
      </w:r>
    </w:p>
    <w:p w14:paraId="0600C8AB" w14:textId="5531344E" w:rsidR="00C014EE" w:rsidRPr="00C82211" w:rsidRDefault="00C014EE" w:rsidP="00C82211">
      <w:pPr>
        <w:autoSpaceDE w:val="0"/>
        <w:autoSpaceDN w:val="0"/>
        <w:adjustRightInd w:val="0"/>
        <w:rPr>
          <w:rFonts w:eastAsiaTheme="minorHAnsi" w:cs="HelveticaNeueLTStd-Cn"/>
          <w:szCs w:val="26"/>
        </w:rPr>
      </w:pPr>
      <w:r>
        <w:rPr>
          <w:szCs w:val="26"/>
        </w:rPr>
        <w:t>A report on Scotland’s</w:t>
      </w:r>
      <w:r w:rsidRPr="00256A77">
        <w:rPr>
          <w:szCs w:val="26"/>
        </w:rPr>
        <w:t xml:space="preserve"> 2015 </w:t>
      </w:r>
      <w:r w:rsidRPr="008D6ABE">
        <w:rPr>
          <w:rFonts w:eastAsiaTheme="minorHAnsi" w:cs="NewBaskerville-Roman"/>
          <w:szCs w:val="26"/>
        </w:rPr>
        <w:t>Maternity</w:t>
      </w:r>
      <w:r>
        <w:rPr>
          <w:rFonts w:eastAsiaTheme="minorHAnsi" w:cs="NewBaskerville-Roman"/>
          <w:szCs w:val="26"/>
        </w:rPr>
        <w:t xml:space="preserve"> </w:t>
      </w:r>
      <w:r w:rsidRPr="008D6ABE">
        <w:rPr>
          <w:rFonts w:eastAsiaTheme="minorHAnsi" w:cs="NewBaskerville-Roman"/>
          <w:szCs w:val="26"/>
        </w:rPr>
        <w:t xml:space="preserve">Care Experience Survey </w:t>
      </w:r>
      <w:r w:rsidRPr="00256A77">
        <w:rPr>
          <w:szCs w:val="26"/>
        </w:rPr>
        <w:t>explored</w:t>
      </w:r>
      <w:r>
        <w:rPr>
          <w:szCs w:val="26"/>
        </w:rPr>
        <w:t xml:space="preserve"> </w:t>
      </w:r>
      <w:r w:rsidRPr="00256A77">
        <w:rPr>
          <w:szCs w:val="26"/>
        </w:rPr>
        <w:t xml:space="preserve">whether maternity care in Scotland was equitable </w:t>
      </w:r>
      <w:r>
        <w:rPr>
          <w:szCs w:val="26"/>
        </w:rPr>
        <w:t>based on</w:t>
      </w:r>
      <w:r w:rsidRPr="00256A77">
        <w:rPr>
          <w:szCs w:val="26"/>
        </w:rPr>
        <w:t xml:space="preserve"> a range of demographic characteristics, general health</w:t>
      </w:r>
      <w:r>
        <w:rPr>
          <w:szCs w:val="26"/>
        </w:rPr>
        <w:t xml:space="preserve"> status</w:t>
      </w:r>
      <w:r w:rsidRPr="00256A77">
        <w:rPr>
          <w:szCs w:val="26"/>
        </w:rPr>
        <w:t xml:space="preserve"> and presence of </w:t>
      </w:r>
      <w:r>
        <w:rPr>
          <w:szCs w:val="26"/>
        </w:rPr>
        <w:t>a health condition which limited</w:t>
      </w:r>
      <w:r w:rsidRPr="00256A77">
        <w:rPr>
          <w:szCs w:val="26"/>
        </w:rPr>
        <w:t xml:space="preserve"> </w:t>
      </w:r>
      <w:r>
        <w:rPr>
          <w:szCs w:val="26"/>
        </w:rPr>
        <w:t>daily activities</w:t>
      </w:r>
      <w:r w:rsidRPr="00256A77">
        <w:rPr>
          <w:szCs w:val="26"/>
        </w:rPr>
        <w:t>.</w:t>
      </w:r>
      <w:r>
        <w:rPr>
          <w:rStyle w:val="FootnoteReference"/>
          <w:szCs w:val="26"/>
        </w:rPr>
        <w:footnoteReference w:id="53"/>
      </w:r>
      <w:r w:rsidRPr="00256A77">
        <w:rPr>
          <w:szCs w:val="26"/>
        </w:rPr>
        <w:t xml:space="preserve"> Of note is that </w:t>
      </w:r>
      <w:r>
        <w:rPr>
          <w:szCs w:val="26"/>
        </w:rPr>
        <w:t>this report</w:t>
      </w:r>
      <w:r w:rsidRPr="00256A77">
        <w:rPr>
          <w:szCs w:val="26"/>
        </w:rPr>
        <w:t xml:space="preserve"> found few consistent associations between experiences of care and the presence of a health condition </w:t>
      </w:r>
      <w:r>
        <w:rPr>
          <w:szCs w:val="26"/>
        </w:rPr>
        <w:t>which limited</w:t>
      </w:r>
      <w:r w:rsidRPr="00256A77">
        <w:rPr>
          <w:szCs w:val="26"/>
        </w:rPr>
        <w:t xml:space="preserve"> daily activities (with the exception of </w:t>
      </w:r>
      <w:r>
        <w:rPr>
          <w:szCs w:val="26"/>
        </w:rPr>
        <w:t xml:space="preserve">this group </w:t>
      </w:r>
      <w:r w:rsidRPr="00256A77">
        <w:rPr>
          <w:szCs w:val="26"/>
        </w:rPr>
        <w:t>feeling less like their feeding decisions were respecte</w:t>
      </w:r>
      <w:r>
        <w:rPr>
          <w:szCs w:val="26"/>
        </w:rPr>
        <w:t xml:space="preserve">d by staff than those without such a </w:t>
      </w:r>
      <w:r w:rsidRPr="00256A77">
        <w:rPr>
          <w:szCs w:val="26"/>
        </w:rPr>
        <w:t>condition).</w:t>
      </w:r>
      <w:r>
        <w:rPr>
          <w:szCs w:val="26"/>
        </w:rPr>
        <w:t xml:space="preserve"> </w:t>
      </w:r>
      <w:r w:rsidRPr="00256A77">
        <w:rPr>
          <w:szCs w:val="26"/>
        </w:rPr>
        <w:t>However, self-reported poor health was implicated in less positive care experiences in almost all areas of care, including communication, feeling treated with less respect and dignity, in continuity of care, feeling less involved in decisions, having less positive experience of pain management, and less confidence a</w:t>
      </w:r>
      <w:r>
        <w:rPr>
          <w:szCs w:val="26"/>
        </w:rPr>
        <w:t>nd trust in</w:t>
      </w:r>
      <w:r w:rsidRPr="00256A77">
        <w:rPr>
          <w:szCs w:val="26"/>
        </w:rPr>
        <w:t xml:space="preserve"> health professionals</w:t>
      </w:r>
      <w:r>
        <w:t xml:space="preserve">. Aside from poor health, the authors reported concluded that maternity care in Scotland was ‘generally equitable’. </w:t>
      </w:r>
    </w:p>
    <w:p w14:paraId="063398C9" w14:textId="77777777" w:rsidR="00F1085E" w:rsidRDefault="00C014EE" w:rsidP="00C82211">
      <w:pPr>
        <w:autoSpaceDE w:val="0"/>
        <w:autoSpaceDN w:val="0"/>
        <w:adjustRightInd w:val="0"/>
        <w:rPr>
          <w:szCs w:val="26"/>
        </w:rPr>
      </w:pPr>
      <w:r>
        <w:rPr>
          <w:szCs w:val="26"/>
        </w:rPr>
        <w:t xml:space="preserve">While these most recent studies are from the UK or have included only a very small non-representative sample from Ireland, they share some findings with the original NDA and NWCI research, particularly around the areas of decision making, communication, and the negative impacts on care when staff lack knowledge and awareness in caring for someone with a disability during pregnancy, birth or motherhood. In the period since the NDA and NWCI research, there have been significant national maternity milestones </w:t>
      </w:r>
      <w:r w:rsidR="00F1085E">
        <w:rPr>
          <w:szCs w:val="26"/>
        </w:rPr>
        <w:t xml:space="preserve">(outlined </w:t>
      </w:r>
      <w:r w:rsidR="00F1085E">
        <w:rPr>
          <w:szCs w:val="26"/>
        </w:rPr>
        <w:lastRenderedPageBreak/>
        <w:t xml:space="preserve">below) </w:t>
      </w:r>
      <w:r>
        <w:rPr>
          <w:szCs w:val="26"/>
        </w:rPr>
        <w:t xml:space="preserve">in Ireland which it is hoped will have had a positive impact on the care for women with disabilities. </w:t>
      </w:r>
    </w:p>
    <w:p w14:paraId="08C0E93C" w14:textId="542FA7D3" w:rsidR="00232036" w:rsidRDefault="00F1085E" w:rsidP="00C82211">
      <w:pPr>
        <w:autoSpaceDE w:val="0"/>
        <w:autoSpaceDN w:val="0"/>
        <w:adjustRightInd w:val="0"/>
        <w:rPr>
          <w:szCs w:val="26"/>
        </w:rPr>
      </w:pPr>
      <w:r>
        <w:rPr>
          <w:szCs w:val="26"/>
        </w:rPr>
        <w:t xml:space="preserve">While the focus of this report is on </w:t>
      </w:r>
      <w:r w:rsidR="00111E7E">
        <w:rPr>
          <w:szCs w:val="26"/>
        </w:rPr>
        <w:t xml:space="preserve">quantitative </w:t>
      </w:r>
      <w:r>
        <w:rPr>
          <w:szCs w:val="26"/>
        </w:rPr>
        <w:t xml:space="preserve">national maternity surveys, it is important to </w:t>
      </w:r>
      <w:r w:rsidR="002B0A43">
        <w:rPr>
          <w:szCs w:val="26"/>
        </w:rPr>
        <w:t xml:space="preserve">note </w:t>
      </w:r>
      <w:r>
        <w:rPr>
          <w:szCs w:val="26"/>
        </w:rPr>
        <w:t xml:space="preserve">qualitative </w:t>
      </w:r>
      <w:r w:rsidR="00B740BA">
        <w:rPr>
          <w:szCs w:val="26"/>
        </w:rPr>
        <w:t>research</w:t>
      </w:r>
      <w:r>
        <w:rPr>
          <w:szCs w:val="26"/>
        </w:rPr>
        <w:t xml:space="preserve"> </w:t>
      </w:r>
      <w:r w:rsidR="002B0A43">
        <w:rPr>
          <w:szCs w:val="26"/>
        </w:rPr>
        <w:t xml:space="preserve">that has taken place </w:t>
      </w:r>
      <w:r>
        <w:rPr>
          <w:szCs w:val="26"/>
        </w:rPr>
        <w:t>on the maternity experiences of women with disabilities in Ireland.</w:t>
      </w:r>
      <w:r w:rsidR="00DD7267">
        <w:rPr>
          <w:rStyle w:val="FootnoteReference"/>
          <w:szCs w:val="26"/>
        </w:rPr>
        <w:footnoteReference w:id="54"/>
      </w:r>
      <w:r>
        <w:rPr>
          <w:szCs w:val="26"/>
        </w:rPr>
        <w:t xml:space="preserve"> </w:t>
      </w:r>
      <w:r w:rsidR="00FA0C38">
        <w:rPr>
          <w:szCs w:val="26"/>
        </w:rPr>
        <w:t xml:space="preserve">Furthermore, </w:t>
      </w:r>
      <w:r w:rsidR="00CA6B14">
        <w:rPr>
          <w:szCs w:val="26"/>
        </w:rPr>
        <w:t xml:space="preserve">work underway in </w:t>
      </w:r>
      <w:r w:rsidR="00111E7E">
        <w:rPr>
          <w:szCs w:val="26"/>
        </w:rPr>
        <w:t xml:space="preserve">the </w:t>
      </w:r>
      <w:r w:rsidR="00CA6B14">
        <w:rPr>
          <w:szCs w:val="26"/>
        </w:rPr>
        <w:t>N</w:t>
      </w:r>
      <w:r w:rsidR="00111E7E">
        <w:rPr>
          <w:szCs w:val="26"/>
        </w:rPr>
        <w:t xml:space="preserve">ational </w:t>
      </w:r>
      <w:r w:rsidR="00CA6B14">
        <w:rPr>
          <w:szCs w:val="26"/>
        </w:rPr>
        <w:t>U</w:t>
      </w:r>
      <w:r w:rsidR="00111E7E">
        <w:rPr>
          <w:szCs w:val="26"/>
        </w:rPr>
        <w:t xml:space="preserve">niversity of Ireland Galway (NUIG) </w:t>
      </w:r>
      <w:r w:rsidR="00CA6B14">
        <w:rPr>
          <w:szCs w:val="26"/>
        </w:rPr>
        <w:t xml:space="preserve">on the </w:t>
      </w:r>
      <w:r w:rsidR="00111E7E">
        <w:rPr>
          <w:szCs w:val="26"/>
        </w:rPr>
        <w:t>‘</w:t>
      </w:r>
      <w:r w:rsidR="00CA6B14" w:rsidRPr="00CA6B14">
        <w:rPr>
          <w:szCs w:val="26"/>
        </w:rPr>
        <w:t>Re(al) Productive Justice: Gender and Disability</w:t>
      </w:r>
      <w:r w:rsidR="00111E7E">
        <w:rPr>
          <w:szCs w:val="26"/>
        </w:rPr>
        <w:t>’</w:t>
      </w:r>
      <w:r w:rsidR="00CA6B14" w:rsidRPr="00CA6B14">
        <w:rPr>
          <w:szCs w:val="26"/>
        </w:rPr>
        <w:t xml:space="preserve"> </w:t>
      </w:r>
      <w:r w:rsidR="00CA6B14">
        <w:rPr>
          <w:szCs w:val="26"/>
        </w:rPr>
        <w:t xml:space="preserve">project has been exploring the experience of </w:t>
      </w:r>
      <w:r w:rsidR="00FA0C38">
        <w:rPr>
          <w:szCs w:val="26"/>
        </w:rPr>
        <w:t xml:space="preserve">people with disabilities in making reproductive decisions and in accessing </w:t>
      </w:r>
      <w:r w:rsidR="002B0A43">
        <w:rPr>
          <w:szCs w:val="26"/>
        </w:rPr>
        <w:t>reproductive-</w:t>
      </w:r>
      <w:r w:rsidR="00FA0C38">
        <w:rPr>
          <w:szCs w:val="26"/>
        </w:rPr>
        <w:t>related services and supports.</w:t>
      </w:r>
      <w:r w:rsidR="00113305">
        <w:rPr>
          <w:rStyle w:val="FootnoteReference"/>
          <w:szCs w:val="26"/>
        </w:rPr>
        <w:footnoteReference w:id="55"/>
      </w:r>
      <w:r w:rsidR="00113305">
        <w:rPr>
          <w:szCs w:val="26"/>
        </w:rPr>
        <w:t xml:space="preserve"> </w:t>
      </w:r>
      <w:r w:rsidR="002B0A43">
        <w:rPr>
          <w:szCs w:val="26"/>
        </w:rPr>
        <w:t>T</w:t>
      </w:r>
      <w:r w:rsidR="00B740BA">
        <w:rPr>
          <w:szCs w:val="26"/>
        </w:rPr>
        <w:t>his work has particular relevance</w:t>
      </w:r>
      <w:r w:rsidR="002B0A43">
        <w:rPr>
          <w:szCs w:val="26"/>
        </w:rPr>
        <w:t xml:space="preserve"> for maternity services and t</w:t>
      </w:r>
      <w:r w:rsidR="00113305">
        <w:rPr>
          <w:szCs w:val="26"/>
        </w:rPr>
        <w:t>he insight from people with disabilities</w:t>
      </w:r>
      <w:r w:rsidR="00111E7E">
        <w:rPr>
          <w:szCs w:val="26"/>
        </w:rPr>
        <w:t xml:space="preserve"> participating in this project</w:t>
      </w:r>
      <w:r w:rsidR="00113305">
        <w:rPr>
          <w:szCs w:val="26"/>
        </w:rPr>
        <w:t xml:space="preserve"> will inform the development of a toolkit for health and social </w:t>
      </w:r>
      <w:r w:rsidR="00490007">
        <w:rPr>
          <w:szCs w:val="26"/>
        </w:rPr>
        <w:t xml:space="preserve">care </w:t>
      </w:r>
      <w:r w:rsidR="00113305">
        <w:rPr>
          <w:szCs w:val="26"/>
        </w:rPr>
        <w:t>practitioners.</w:t>
      </w:r>
      <w:r w:rsidR="00111E7E">
        <w:rPr>
          <w:szCs w:val="26"/>
        </w:rPr>
        <w:t xml:space="preserve"> </w:t>
      </w:r>
    </w:p>
    <w:p w14:paraId="5361793C" w14:textId="2C4FF4BB" w:rsidR="00C014EE" w:rsidRDefault="00C014EE" w:rsidP="00C014EE">
      <w:pPr>
        <w:pStyle w:val="Heading2"/>
      </w:pPr>
      <w:bookmarkStart w:id="18" w:name="_Toc71552411"/>
      <w:r w:rsidRPr="00E57321">
        <w:t>National Maternity Strategy – Creating a Better Future Together 2016-2026</w:t>
      </w:r>
      <w:bookmarkEnd w:id="18"/>
    </w:p>
    <w:p w14:paraId="5D74D207" w14:textId="77777777" w:rsidR="00C014EE" w:rsidRDefault="00C014EE" w:rsidP="00C014EE">
      <w:r>
        <w:t>Ireland’s first</w:t>
      </w:r>
      <w:r w:rsidRPr="001B074C">
        <w:t xml:space="preserve"> National Maternity Strategy was</w:t>
      </w:r>
      <w:r>
        <w:t xml:space="preserve"> launched in 2016 and was</w:t>
      </w:r>
      <w:r w:rsidRPr="001B074C">
        <w:t xml:space="preserve"> developed in response to a number of reports and reviews highlighting significant issues in Irish maternity services.</w:t>
      </w:r>
      <w:r>
        <w:rPr>
          <w:rStyle w:val="FootnoteReference"/>
        </w:rPr>
        <w:footnoteReference w:id="56"/>
      </w:r>
      <w:r w:rsidRPr="001B074C">
        <w:t xml:space="preserve"> The vision of this strategy is that “Women and babies have access to safe, high quality care in a setting that is most appropriate to their needs; women and families are placed at the centre of all services, and are treated with dignity, respect and compassion; parents are supported before, during and after pregnancy to allow them give their child the best possible start in life.”</w:t>
      </w:r>
      <w:r>
        <w:rPr>
          <w:rStyle w:val="FootnoteReference"/>
        </w:rPr>
        <w:footnoteReference w:id="57"/>
      </w:r>
      <w:r w:rsidRPr="00E66A3B">
        <w:t xml:space="preserve"> </w:t>
      </w:r>
      <w:r>
        <w:t xml:space="preserve">In order to achieve the realisation of this vision, the strategy proposes </w:t>
      </w:r>
      <w:r w:rsidRPr="00285A6D">
        <w:t>significant reform</w:t>
      </w:r>
      <w:r>
        <w:t xml:space="preserve"> of maternity services. </w:t>
      </w:r>
    </w:p>
    <w:p w14:paraId="65AA5193" w14:textId="341BE347" w:rsidR="00C014EE" w:rsidRDefault="00C014EE" w:rsidP="000C7A4F">
      <w:pPr>
        <w:pStyle w:val="NormalBeforeList"/>
      </w:pPr>
      <w:r w:rsidRPr="001B074C">
        <w:t>The strategy</w:t>
      </w:r>
      <w:r>
        <w:t xml:space="preserve"> explicitly</w:t>
      </w:r>
      <w:r w:rsidRPr="001B074C">
        <w:t xml:space="preserve"> mention</w:t>
      </w:r>
      <w:r>
        <w:t>s</w:t>
      </w:r>
      <w:r w:rsidRPr="001B074C">
        <w:t xml:space="preserve"> women with disabilities with regard to accessible antenatal care and tailored antenatal education, and there is an acknowledgement that some women will have higher care needs which </w:t>
      </w:r>
      <w:r w:rsidR="00DC487A">
        <w:t>would</w:t>
      </w:r>
      <w:r w:rsidR="00DC487A" w:rsidRPr="001B074C">
        <w:t xml:space="preserve"> </w:t>
      </w:r>
      <w:r w:rsidRPr="001B074C">
        <w:t>include a cohort of women with disabilities.</w:t>
      </w:r>
      <w:r>
        <w:t xml:space="preserve"> The strategy also includes an action on delivering information in an understandable way and assessing whether information has been understood, which also has relevance for some women with disabilities. </w:t>
      </w:r>
      <w:r>
        <w:lastRenderedPageBreak/>
        <w:t>Perinatal mental health is also an important part of this strategy and is covered in the following actions:</w:t>
      </w:r>
    </w:p>
    <w:p w14:paraId="520857FB" w14:textId="77777777" w:rsidR="00C014EE" w:rsidRPr="00D60047" w:rsidRDefault="00C014EE" w:rsidP="0047433A">
      <w:pPr>
        <w:pStyle w:val="ListBullet"/>
      </w:pPr>
      <w:r>
        <w:t>“Access to mental health supports will be improved to ensure appropriate care can be provided in a timely fashion.</w:t>
      </w:r>
    </w:p>
    <w:p w14:paraId="25242163" w14:textId="77777777" w:rsidR="00C014EE" w:rsidRDefault="00C014EE" w:rsidP="0047433A">
      <w:pPr>
        <w:pStyle w:val="ListBullet"/>
      </w:pPr>
      <w:r>
        <w:t>All health care professionals involved in antenatal and postnatal care are trained to identify women at risk of developing or experiencing emotional or mental health difficulties, including an exacerbation of previous mental health issues, in the perinatal period.</w:t>
      </w:r>
    </w:p>
    <w:p w14:paraId="76218756" w14:textId="77777777" w:rsidR="00C014EE" w:rsidRDefault="00C014EE" w:rsidP="0047433A">
      <w:pPr>
        <w:pStyle w:val="ListBullet"/>
      </w:pPr>
      <w:r w:rsidRPr="00CD3A37">
        <w:t>For women at risk of developing or experiencing emotional or mental health difficulties in the perinatal period, a multidisciplinary approach to assessme</w:t>
      </w:r>
      <w:r>
        <w:t>nt and support will be adopted.</w:t>
      </w:r>
    </w:p>
    <w:p w14:paraId="7F51ED2B" w14:textId="77777777" w:rsidR="00C014EE" w:rsidRDefault="00C014EE" w:rsidP="0047433A">
      <w:pPr>
        <w:pStyle w:val="ListBullet"/>
      </w:pPr>
      <w:r>
        <w:t>Women with a history of a mental health condition are identified early and midwives will work collaboratively with mental health and other services to ensure that the appropriate support is provided.”</w:t>
      </w:r>
    </w:p>
    <w:p w14:paraId="05047F70" w14:textId="02ED9315" w:rsidR="00C014EE" w:rsidRDefault="00C014EE" w:rsidP="000C7A4F">
      <w:pPr>
        <w:pStyle w:val="NormalAfterList"/>
      </w:pPr>
      <w:r>
        <w:t>A number of elements of this strategy align with recommendations from the NDA and NWCI study, including woman-centred care, integrated, collaborative services, and the communication of information in an understandable way. However, w</w:t>
      </w:r>
      <w:r w:rsidRPr="001B074C">
        <w:t xml:space="preserve">hile the creation of this strategy </w:t>
      </w:r>
      <w:r>
        <w:t>is</w:t>
      </w:r>
      <w:r w:rsidRPr="001B074C">
        <w:t xml:space="preserve"> a positive development</w:t>
      </w:r>
      <w:r>
        <w:t xml:space="preserve"> for Irish maternity services</w:t>
      </w:r>
      <w:r w:rsidRPr="001B074C">
        <w:t>, a recent HIQA report noted that there has been limited progress in implementing this strategy since 2016</w:t>
      </w:r>
      <w:r>
        <w:t>.</w:t>
      </w:r>
      <w:r>
        <w:rPr>
          <w:rStyle w:val="FootnoteReference"/>
        </w:rPr>
        <w:footnoteReference w:id="58"/>
      </w:r>
      <w:r>
        <w:t xml:space="preserve"> It identified that the National Women and Infants Health Programme (NWIHP), which was established to implement this strategy was limited in what it could progress due to governance and budget issues. The HSE have subsequently improved governance and accountability arrangements for the NWIHP in an effort to resolve this issue.</w:t>
      </w:r>
      <w:r>
        <w:rPr>
          <w:rStyle w:val="FootnoteReference"/>
        </w:rPr>
        <w:footnoteReference w:id="59"/>
      </w:r>
      <w:r>
        <w:t xml:space="preserve"> In order to guarantee progress is made on implementing the National Maternity Strategy, HIQA also recommended that the HSE “immediately develop a comprehensive, time-bound and fully costed National Maternity Strategy implementation plan, which spans the remaining time frame of the strategy”.</w:t>
      </w:r>
      <w:r w:rsidR="00963924">
        <w:rPr>
          <w:rStyle w:val="FootnoteReference"/>
        </w:rPr>
        <w:footnoteReference w:id="60"/>
      </w:r>
    </w:p>
    <w:p w14:paraId="1899A60F" w14:textId="77777777" w:rsidR="00C014EE" w:rsidRDefault="00C014EE" w:rsidP="00C014EE">
      <w:pPr>
        <w:pStyle w:val="Heading2"/>
      </w:pPr>
      <w:bookmarkStart w:id="19" w:name="_Toc71552412"/>
      <w:r w:rsidRPr="00745D34">
        <w:lastRenderedPageBreak/>
        <w:t>National Standards for Safer Better Maternity Care</w:t>
      </w:r>
      <w:bookmarkEnd w:id="19"/>
    </w:p>
    <w:p w14:paraId="59845408" w14:textId="77777777" w:rsidR="00C014EE" w:rsidRDefault="00C014EE" w:rsidP="000C7A4F">
      <w:pPr>
        <w:pStyle w:val="NormalBeforeList"/>
      </w:pPr>
      <w:r>
        <w:t>HIQA published National Standards for Safer Better Maternity Care in 2016 to support the implementation of the National Maternity Strategy.</w:t>
      </w:r>
      <w:r>
        <w:rPr>
          <w:rStyle w:val="FootnoteReference"/>
        </w:rPr>
        <w:footnoteReference w:id="61"/>
      </w:r>
      <w:r>
        <w:t xml:space="preserve"> These standards include the following eight dimensions</w:t>
      </w:r>
      <w:r>
        <w:rPr>
          <w:rStyle w:val="FootnoteReference"/>
        </w:rPr>
        <w:footnoteReference w:id="62"/>
      </w:r>
      <w:r>
        <w:t>:</w:t>
      </w:r>
    </w:p>
    <w:p w14:paraId="449894CB" w14:textId="198E159A" w:rsidR="00C014EE" w:rsidRDefault="00C014EE" w:rsidP="0047433A">
      <w:pPr>
        <w:pStyle w:val="ListBullet"/>
      </w:pPr>
      <w:r w:rsidRPr="001C68D4">
        <w:rPr>
          <w:b/>
        </w:rPr>
        <w:t>Safety and quality</w:t>
      </w:r>
      <w:r>
        <w:t>: i) Person-centred care and support, ii) Effective care and support,  iii)</w:t>
      </w:r>
      <w:r w:rsidR="00DC487A">
        <w:t xml:space="preserve"> </w:t>
      </w:r>
      <w:r>
        <w:t>Safe care and support and iv) Better health and wellbeing</w:t>
      </w:r>
    </w:p>
    <w:p w14:paraId="2C90FA14" w14:textId="393A2025" w:rsidR="00C014EE" w:rsidRDefault="00C014EE" w:rsidP="0047433A">
      <w:pPr>
        <w:pStyle w:val="ListBullet"/>
      </w:pPr>
      <w:r w:rsidRPr="001C68D4">
        <w:rPr>
          <w:b/>
        </w:rPr>
        <w:t>Capacity and capability</w:t>
      </w:r>
      <w:r>
        <w:t xml:space="preserve">: i) Leadership, governance and management, ii) </w:t>
      </w:r>
      <w:r w:rsidR="00AA1A28">
        <w:t>W</w:t>
      </w:r>
      <w:r>
        <w:t xml:space="preserve">orkforce, iii) </w:t>
      </w:r>
      <w:r w:rsidR="00AA1A28">
        <w:t>Use of resources, and iv) U</w:t>
      </w:r>
      <w:r>
        <w:t>se of information.</w:t>
      </w:r>
    </w:p>
    <w:p w14:paraId="50D68BEF" w14:textId="6B8A339D" w:rsidR="00C014EE" w:rsidRPr="00E609F2" w:rsidRDefault="00C014EE" w:rsidP="00F51414">
      <w:pPr>
        <w:pStyle w:val="NormalAfterList"/>
      </w:pPr>
      <w:r>
        <w:t xml:space="preserve">Women with disabilities are referred to in a number of these standards. Standard 1.3 states that </w:t>
      </w:r>
      <w:r w:rsidRPr="00362DD6">
        <w:t>“Women and their babies experience maternity care which respects their diversity and protects their rights”</w:t>
      </w:r>
      <w:r>
        <w:t xml:space="preserve"> and this includes Standard 1.3.1 which sets out</w:t>
      </w:r>
      <w:r w:rsidR="004455C6">
        <w:t xml:space="preserve"> that</w:t>
      </w:r>
      <w:r>
        <w:t xml:space="preserve"> access to maternity services should not discriminate against various groups, including those with disabilities. Standard 2.7.4 states </w:t>
      </w:r>
      <w:r w:rsidRPr="00E609F2">
        <w:t xml:space="preserve">that “Maternity care is provided in a physical environment that meets the needs of </w:t>
      </w:r>
      <w:r>
        <w:t>women with a physical disability</w:t>
      </w:r>
      <w:r w:rsidRPr="00E609F2">
        <w:t>” and Standard 6.3.20 states that “Healthcare professionals and support staff are provided with disability competence training to equip them with the skills and understanding to provide person-centred care and support to women with disabilities, appropriate to their role.”</w:t>
      </w:r>
    </w:p>
    <w:p w14:paraId="51C33247" w14:textId="635ADA1E" w:rsidR="00C014EE" w:rsidRDefault="00C014EE" w:rsidP="00C014EE">
      <w:r>
        <w:t>Between 2018 and 2019</w:t>
      </w:r>
      <w:r w:rsidR="00DC487A">
        <w:t>,</w:t>
      </w:r>
      <w:r w:rsidRPr="000F4A5A">
        <w:t xml:space="preserve"> HIQA </w:t>
      </w:r>
      <w:r>
        <w:t>monitored all 19 maternity hospitals and units</w:t>
      </w:r>
      <w:r w:rsidRPr="000F4A5A">
        <w:t xml:space="preserve"> against four of</w:t>
      </w:r>
      <w:r>
        <w:t xml:space="preserve"> the eight dimensions of the national maternity care standards:</w:t>
      </w:r>
      <w:r>
        <w:rPr>
          <w:i/>
        </w:rPr>
        <w:t xml:space="preserve"> </w:t>
      </w:r>
      <w:r>
        <w:t>effective care and support, safe care and support, leadership, governance and management and workforce. This programme of monitoring placed a focus on risk, for example, the response to obstetric emergencies and identification of women at risk of complications</w:t>
      </w:r>
      <w:r w:rsidR="004455C6">
        <w:t>,</w:t>
      </w:r>
      <w:r>
        <w:t xml:space="preserve"> rather than considering say the promotion of better health and wellbeing. Overall, high levels of compliance with most of the standards examined was found, but areas of non-compliance were also identified as needing to be addressed by the HSE and hospital groups.</w:t>
      </w:r>
      <w:r w:rsidR="00963924">
        <w:rPr>
          <w:rStyle w:val="FootnoteReference"/>
        </w:rPr>
        <w:footnoteReference w:id="63"/>
      </w:r>
      <w:r w:rsidRPr="00A81AAD">
        <w:t xml:space="preserve"> </w:t>
      </w:r>
      <w:r>
        <w:t>One problem area was the ‘substandard physical environment and infrastructure of units and hospitals’</w:t>
      </w:r>
      <w:r>
        <w:rPr>
          <w:rStyle w:val="FootnoteReference"/>
        </w:rPr>
        <w:footnoteReference w:id="64"/>
      </w:r>
      <w:r>
        <w:t>, which has significant relevance for women with physical and sensory disabilities and which was also raised as an issue in the NDA and NWCI work.</w:t>
      </w:r>
      <w:r w:rsidRPr="003E010A">
        <w:t xml:space="preserve"> </w:t>
      </w:r>
      <w:r>
        <w:lastRenderedPageBreak/>
        <w:t xml:space="preserve">The particular standards relating specifically to women with disabilities were not part of this monitoring programme so it is not possible to describe any progress in these areas. </w:t>
      </w:r>
    </w:p>
    <w:p w14:paraId="486CC18F" w14:textId="77777777" w:rsidR="00C014EE" w:rsidRDefault="00C014EE" w:rsidP="00C014EE">
      <w:pPr>
        <w:pStyle w:val="Heading2"/>
      </w:pPr>
      <w:bookmarkStart w:id="20" w:name="_Toc71552413"/>
      <w:r>
        <w:t>National Antenatal Education Standards</w:t>
      </w:r>
      <w:bookmarkEnd w:id="20"/>
    </w:p>
    <w:p w14:paraId="0F4A56C8" w14:textId="77777777" w:rsidR="00C014EE" w:rsidRDefault="00C014EE" w:rsidP="00C014EE">
      <w:r>
        <w:t>Nationally, there has been little standardisation or consistency with regards to access to antenatal education, how antenatal education is delivered, and what information is provided to families during classes. The importance of the maternity services offering standardised national antenatal education was referred to in the National Maternity Strategy</w:t>
      </w:r>
      <w:r>
        <w:rPr>
          <w:rStyle w:val="FootnoteReference"/>
        </w:rPr>
        <w:footnoteReference w:id="65"/>
      </w:r>
      <w:r>
        <w:t xml:space="preserve"> and National Standards for Safer Better Maternity Care</w:t>
      </w:r>
      <w:r>
        <w:rPr>
          <w:rStyle w:val="FootnoteReference"/>
        </w:rPr>
        <w:footnoteReference w:id="66"/>
      </w:r>
      <w:r>
        <w:t>. As a result, the National Antenatal Education Standards were developed and launched in 2020.</w:t>
      </w:r>
      <w:r>
        <w:rPr>
          <w:rStyle w:val="FootnoteReference"/>
        </w:rPr>
        <w:footnoteReference w:id="67"/>
      </w:r>
      <w:r>
        <w:t xml:space="preserve"> These standards follow the same eight dimensions of HIQA’s national health and maternity standards. </w:t>
      </w:r>
    </w:p>
    <w:p w14:paraId="31EFE33D" w14:textId="39A2DE8F" w:rsidR="00C014EE" w:rsidRDefault="00C014EE" w:rsidP="00C014EE">
      <w:r>
        <w:t>In the standards, antenatal educators need to consider how to meet the specific learning needs and level of understanding of particular groups, including women with disabi</w:t>
      </w:r>
      <w:r w:rsidR="00F2666F">
        <w:t>lities (Standard 1.3), provide “</w:t>
      </w:r>
      <w:r>
        <w:t>easil</w:t>
      </w:r>
      <w:r w:rsidR="00F2666F">
        <w:t>y accessible” information in a “</w:t>
      </w:r>
      <w:r>
        <w:t>variety of forma</w:t>
      </w:r>
      <w:r w:rsidR="00F2666F">
        <w:t>ts” (Standard 1.4) and provide “</w:t>
      </w:r>
      <w:r>
        <w:t>Comprehensive, evidence-based information that discusses perinatal mental health issues</w:t>
      </w:r>
      <w:r w:rsidR="00F2666F">
        <w:t>”</w:t>
      </w:r>
      <w:r>
        <w:t xml:space="preserve"> (Standard 4.1). Standard 2.2 refers to the physical environment where antenatal education is delivered, and states: “The space in which antenatal education is delivered is adequate and flexible and meets the needs of pregnant women, their partners or family members who may have a physical disability.” The NWIHP, which is responsible for implementing the National Maternity Strategy, will lead on the implementation of these standards. </w:t>
      </w:r>
    </w:p>
    <w:p w14:paraId="5AED77EC" w14:textId="77777777" w:rsidR="00C014EE" w:rsidRDefault="00C014EE" w:rsidP="00C014EE">
      <w:pPr>
        <w:pStyle w:val="Heading2"/>
      </w:pPr>
      <w:bookmarkStart w:id="21" w:name="_Toc71552414"/>
      <w:r>
        <w:t>Model of Care for Specialist Perinatal Mental Health Services</w:t>
      </w:r>
      <w:bookmarkEnd w:id="21"/>
    </w:p>
    <w:p w14:paraId="631E6DA0" w14:textId="68FA20CD" w:rsidR="00C014EE" w:rsidRPr="00683DDE" w:rsidRDefault="00C014EE" w:rsidP="00C014EE">
      <w:pPr>
        <w:rPr>
          <w:rFonts w:cs="AvenirLTStd-Book"/>
          <w:szCs w:val="26"/>
        </w:rPr>
      </w:pPr>
      <w:r w:rsidRPr="001C009A">
        <w:rPr>
          <w:rFonts w:cs="AvenirLTStd-Book"/>
          <w:szCs w:val="26"/>
        </w:rPr>
        <w:t>The HSE published a Specialist Perinatal Mental Health Model of Care for Ireland</w:t>
      </w:r>
      <w:r>
        <w:rPr>
          <w:rFonts w:cs="AvenirLTStd-Book"/>
          <w:szCs w:val="26"/>
        </w:rPr>
        <w:t xml:space="preserve"> in</w:t>
      </w:r>
      <w:r w:rsidRPr="001C009A">
        <w:rPr>
          <w:rFonts w:cs="AvenirLTStd-Book"/>
          <w:szCs w:val="26"/>
        </w:rPr>
        <w:t xml:space="preserve"> 2017 which supports the actions on mental health in the National Maternity Strategy.</w:t>
      </w:r>
      <w:r w:rsidR="00372079" w:rsidRPr="00372079">
        <w:rPr>
          <w:rStyle w:val="FootnoteReference"/>
          <w:rFonts w:cs="AvenirLTStd-Book"/>
          <w:szCs w:val="26"/>
        </w:rPr>
        <w:t xml:space="preserve"> </w:t>
      </w:r>
      <w:r w:rsidR="00372079">
        <w:rPr>
          <w:rStyle w:val="FootnoteReference"/>
          <w:rFonts w:cs="AvenirLTStd-Book"/>
          <w:szCs w:val="26"/>
        </w:rPr>
        <w:footnoteReference w:id="68"/>
      </w:r>
      <w:r w:rsidRPr="001C009A">
        <w:rPr>
          <w:rFonts w:cs="AvenirLTStd-Book"/>
          <w:szCs w:val="26"/>
        </w:rPr>
        <w:t xml:space="preserve"> Implementation of this model of care and recruitment of staff is </w:t>
      </w:r>
      <w:r w:rsidRPr="001C009A">
        <w:rPr>
          <w:rFonts w:cs="AvenirLTStd-Book"/>
          <w:szCs w:val="26"/>
        </w:rPr>
        <w:lastRenderedPageBreak/>
        <w:t>underway. In this model of care, specialist services are aligned with maternity hospitals/units in a hub and spoke format, with 6 hubs and 13 spoke sites. Hubs are larger sites which have a specialist perinatal mental health service, while mental health midwives will work with liaison mental health teams in the spoke sites. This specialist service focuses on those with moderate to severe mental illness, but also</w:t>
      </w:r>
      <w:r>
        <w:rPr>
          <w:rFonts w:cs="AvenirLTStd-Book"/>
          <w:szCs w:val="26"/>
        </w:rPr>
        <w:t xml:space="preserve"> provides a pathway of identification and support for women with milder mental health issues. As part of this service, a mobile </w:t>
      </w:r>
      <w:r>
        <w:rPr>
          <w:szCs w:val="26"/>
        </w:rPr>
        <w:t xml:space="preserve">application for </w:t>
      </w:r>
      <w:r w:rsidRPr="001C009A">
        <w:rPr>
          <w:szCs w:val="26"/>
        </w:rPr>
        <w:t xml:space="preserve">healthcare staff </w:t>
      </w:r>
      <w:r>
        <w:rPr>
          <w:szCs w:val="26"/>
        </w:rPr>
        <w:t>has been developed to help them provide</w:t>
      </w:r>
      <w:r w:rsidRPr="001C009A">
        <w:rPr>
          <w:szCs w:val="26"/>
        </w:rPr>
        <w:t xml:space="preserve"> information on mental health supports to pregnant women and new mothers. This service has also developed a series of leaflets on mental health in pregnancy which </w:t>
      </w:r>
      <w:r>
        <w:rPr>
          <w:szCs w:val="26"/>
        </w:rPr>
        <w:t>include information, advice and signpost to</w:t>
      </w:r>
      <w:r w:rsidRPr="001C009A">
        <w:rPr>
          <w:szCs w:val="26"/>
        </w:rPr>
        <w:t xml:space="preserve"> supports. Under this model, </w:t>
      </w:r>
      <w:r w:rsidRPr="001C009A">
        <w:rPr>
          <w:rFonts w:cs="AvenirLTStd-Book"/>
          <w:szCs w:val="26"/>
        </w:rPr>
        <w:t>planning is also underway</w:t>
      </w:r>
      <w:r>
        <w:rPr>
          <w:rFonts w:cs="AvenirLTStd-Book"/>
          <w:szCs w:val="26"/>
        </w:rPr>
        <w:t xml:space="preserve"> for Ireland’s first specialist psychiatric</w:t>
      </w:r>
      <w:r w:rsidRPr="001C009A">
        <w:rPr>
          <w:rFonts w:cs="AvenirLTStd-Book"/>
          <w:szCs w:val="26"/>
        </w:rPr>
        <w:t xml:space="preserve"> mother and baby inpatient unit.</w:t>
      </w:r>
    </w:p>
    <w:p w14:paraId="21608B9D" w14:textId="2826F1E6" w:rsidR="00C014EE" w:rsidRDefault="00C014EE" w:rsidP="00C014EE">
      <w:pPr>
        <w:pStyle w:val="Heading2"/>
      </w:pPr>
      <w:bookmarkStart w:id="22" w:name="_Toc71552415"/>
      <w:r>
        <w:t xml:space="preserve">United Nations Convention on the Rights of </w:t>
      </w:r>
      <w:r w:rsidR="00B35746">
        <w:t>Persons</w:t>
      </w:r>
      <w:r>
        <w:t xml:space="preserve"> with Disabilities</w:t>
      </w:r>
      <w:bookmarkEnd w:id="22"/>
    </w:p>
    <w:p w14:paraId="0FD8BC83" w14:textId="06786657" w:rsidR="00C014EE" w:rsidRDefault="00C014EE" w:rsidP="00C014EE">
      <w:r>
        <w:t>Ireland ratified the UNCRPD</w:t>
      </w:r>
      <w:r w:rsidR="00AC308E">
        <w:rPr>
          <w:rStyle w:val="FootnoteReference"/>
        </w:rPr>
        <w:footnoteReference w:id="69"/>
      </w:r>
      <w:r>
        <w:t xml:space="preserve"> in 2018. The two articles of most relevance to maternity care are Article 6 - Women with disabilities and Article 25 – Health. Under Article 6, State Parties: </w:t>
      </w:r>
    </w:p>
    <w:p w14:paraId="08C4A318" w14:textId="0928C698" w:rsidR="00C014EE" w:rsidRDefault="00C014EE" w:rsidP="00C014EE">
      <w:pPr>
        <w:pStyle w:val="BlockQuote"/>
      </w:pPr>
      <w:r>
        <w:t>“recogni</w:t>
      </w:r>
      <w:r w:rsidR="00333D02">
        <w:t>z</w:t>
      </w:r>
      <w:r>
        <w:t>e that women and girls with disabilities are subject to multiple discrimination, and in this regard shall take measures to ensure the full and equal enjoyment by them of all human rights and fundamental freedoms” and “shall take all appropriate measures to ensure the full development, advancement and empowerment of women”.</w:t>
      </w:r>
      <w:r>
        <w:rPr>
          <w:rStyle w:val="FootnoteReference"/>
        </w:rPr>
        <w:footnoteReference w:id="70"/>
      </w:r>
      <w:r>
        <w:t xml:space="preserve"> </w:t>
      </w:r>
    </w:p>
    <w:p w14:paraId="7AB1775A" w14:textId="77777777" w:rsidR="00C014EE" w:rsidRDefault="00C014EE" w:rsidP="00C014EE">
      <w:r>
        <w:t xml:space="preserve">Under Article 25, State Parties: </w:t>
      </w:r>
    </w:p>
    <w:p w14:paraId="053CBB46" w14:textId="77777777" w:rsidR="00C014EE" w:rsidRDefault="00C014EE" w:rsidP="00C014EE">
      <w:pPr>
        <w:pStyle w:val="BlockQuote"/>
      </w:pPr>
      <w:r>
        <w:t xml:space="preserve">“recognize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a) Provide persons with disabilities with the same range, quality and standard of free or affordable health care and programmes as provided to other </w:t>
      </w:r>
      <w:r>
        <w:lastRenderedPageBreak/>
        <w:t>persons, including in the area of sexual and reproductive health and population-based public health programmes”.</w:t>
      </w:r>
      <w:r>
        <w:rPr>
          <w:rStyle w:val="FootnoteReference"/>
        </w:rPr>
        <w:footnoteReference w:id="71"/>
      </w:r>
      <w:r>
        <w:t xml:space="preserve"> </w:t>
      </w:r>
    </w:p>
    <w:p w14:paraId="05E91E69" w14:textId="77777777" w:rsidR="00C014EE" w:rsidRDefault="00C014EE" w:rsidP="00246F13">
      <w:r>
        <w:t>By ratifying the UNCRPD, there is a duty on Ireland to ensure that the quality and range of all maternity services provided to women with disabilities is the same of that provided to other women.</w:t>
      </w:r>
    </w:p>
    <w:p w14:paraId="5B405B8A" w14:textId="5F4A21C7" w:rsidR="00C014EE" w:rsidRDefault="00C014EE" w:rsidP="00246F13">
      <w:r>
        <w:t>Prior to ratification of the UNCRPD in Ireland, a whole of government National Disability Inclusion Strategy (2017-2021)</w:t>
      </w:r>
      <w:r>
        <w:rPr>
          <w:rStyle w:val="FootnoteReference"/>
        </w:rPr>
        <w:footnoteReference w:id="72"/>
      </w:r>
      <w:r>
        <w:t xml:space="preserve"> </w:t>
      </w:r>
      <w:r w:rsidR="00E9246A">
        <w:t xml:space="preserve">(NDIS) </w:t>
      </w:r>
      <w:r>
        <w:t xml:space="preserve">was developed in collaboration with people with disabilities and disability services stakeholders. The themes included in the strategy are education, employment, health and wellbeing, person-centred disability services, housing, transport and accessible places, equality and choice, and joined up services. Many of the NDIS themes intersect when we consider the journey of women with disabilities through the maternity care system: equality and choice, transport and accessible places, joined up services, and health and wellbeing. While the NDIS does include an action on considering the impact of future Government policies on women with disabilities, it does not include any specific actions relating to maternity or women’s reproductive services. </w:t>
      </w:r>
    </w:p>
    <w:p w14:paraId="4F049C37" w14:textId="322DFBC4" w:rsidR="00C014EE" w:rsidRDefault="00C014EE" w:rsidP="00C014EE">
      <w:pPr>
        <w:pStyle w:val="Heading2"/>
      </w:pPr>
      <w:bookmarkStart w:id="23" w:name="_Toc71552416"/>
      <w:r>
        <w:t>The National Maternity Experience Survey 2020</w:t>
      </w:r>
      <w:bookmarkEnd w:id="23"/>
    </w:p>
    <w:p w14:paraId="7EE9D713" w14:textId="324E8174" w:rsidR="00C014EE" w:rsidRDefault="00C014EE" w:rsidP="00C014EE">
      <w:pPr>
        <w:rPr>
          <w:rFonts w:eastAsia="SimSun"/>
          <w:lang w:eastAsia="en-IE"/>
        </w:rPr>
      </w:pPr>
      <w:r>
        <w:t>The National Maternity Experience Survey was conducted in 2020 and provided mothers with an opportunity to give feedback on their experiences of antenatal to postnatal care in Ireland’s maternity services.</w:t>
      </w:r>
      <w:r w:rsidR="00CD0CBD">
        <w:t xml:space="preserve"> </w:t>
      </w:r>
      <w:r w:rsidR="00CD0CBD" w:rsidRPr="007065BA">
        <w:t xml:space="preserve">This </w:t>
      </w:r>
      <w:r w:rsidR="00CD0CBD">
        <w:t xml:space="preserve">survey was led by the </w:t>
      </w:r>
      <w:r w:rsidR="00DC487A">
        <w:t>HIQA</w:t>
      </w:r>
      <w:r w:rsidR="00CD0CBD">
        <w:t xml:space="preserve"> and is</w:t>
      </w:r>
      <w:r w:rsidR="00CD0CBD" w:rsidRPr="007065BA">
        <w:t xml:space="preserve"> part of the National Care Experience Programme, an initiative by HIQA, the </w:t>
      </w:r>
      <w:r w:rsidR="00DC487A">
        <w:t xml:space="preserve">HSE and the DOH. </w:t>
      </w:r>
      <w:r>
        <w:rPr>
          <w:rFonts w:eastAsia="SimSun"/>
          <w:lang w:eastAsia="en-IE"/>
        </w:rPr>
        <w:t>The survey asked mothers about their experiences through the full pathway of maternity care, including antenatal care, care during labour and birth, care in hospital after birth, specialised care if their baby was in a neonatal unit, care for feeding their baby, and care at home after birth.</w:t>
      </w:r>
      <w:r w:rsidR="003E0F38">
        <w:rPr>
          <w:rStyle w:val="FootnoteReference"/>
          <w:rFonts w:eastAsia="SimSun"/>
          <w:lang w:eastAsia="en-IE"/>
        </w:rPr>
        <w:footnoteReference w:id="73"/>
      </w:r>
      <w:r>
        <w:rPr>
          <w:rFonts w:eastAsia="SimSun"/>
          <w:lang w:eastAsia="en-IE"/>
        </w:rPr>
        <w:t xml:space="preserve"> Care from pregnancy until a mother goes home after giving birth tends to be received from maternity services (although there may be some GP care during pregnancy), while care at home in the community is largely from public health nurses (PHNs) and GPs or GP </w:t>
      </w:r>
      <w:r w:rsidR="00276736">
        <w:rPr>
          <w:rFonts w:eastAsia="SimSun"/>
          <w:lang w:eastAsia="en-IE"/>
        </w:rPr>
        <w:t>practice nurses/midwi</w:t>
      </w:r>
      <w:r w:rsidR="00DC487A">
        <w:rPr>
          <w:rFonts w:eastAsia="SimSun"/>
          <w:lang w:eastAsia="en-IE"/>
        </w:rPr>
        <w:t>ve</w:t>
      </w:r>
      <w:r w:rsidR="00276736">
        <w:rPr>
          <w:rFonts w:eastAsia="SimSun"/>
          <w:lang w:eastAsia="en-IE"/>
        </w:rPr>
        <w:t>s</w:t>
      </w:r>
      <w:r w:rsidR="00DC487A">
        <w:rPr>
          <w:rFonts w:eastAsia="SimSun"/>
          <w:lang w:eastAsia="en-IE"/>
        </w:rPr>
        <w:t xml:space="preserve"> </w:t>
      </w:r>
      <w:r>
        <w:rPr>
          <w:rFonts w:eastAsia="SimSun"/>
          <w:lang w:eastAsia="en-IE"/>
        </w:rPr>
        <w:t xml:space="preserve">(although there may be some care from maternity services). </w:t>
      </w:r>
    </w:p>
    <w:p w14:paraId="6BECDFB9" w14:textId="1394533C" w:rsidR="00C014EE" w:rsidRPr="000938C2" w:rsidRDefault="00C014EE" w:rsidP="00C014EE">
      <w:r w:rsidRPr="000436A9">
        <w:rPr>
          <w:rFonts w:eastAsia="SimSun"/>
          <w:lang w:eastAsia="en-IE"/>
        </w:rPr>
        <w:lastRenderedPageBreak/>
        <w:t xml:space="preserve">Mothers were asked a range of questions on their care during each stage. </w:t>
      </w:r>
      <w:r>
        <w:rPr>
          <w:rFonts w:eastAsia="SimSun"/>
          <w:lang w:eastAsia="en-IE"/>
        </w:rPr>
        <w:t xml:space="preserve">They were asked about being given their choice of care, their involvement in decision making, being treated with respect and dignity, their confidence and trust in their caregivers, </w:t>
      </w:r>
      <w:r w:rsidR="00C82211">
        <w:rPr>
          <w:rFonts w:eastAsia="SimSun"/>
          <w:lang w:eastAsia="en-IE"/>
        </w:rPr>
        <w:t xml:space="preserve">and </w:t>
      </w:r>
      <w:r>
        <w:rPr>
          <w:rFonts w:eastAsia="SimSun"/>
          <w:lang w:eastAsia="en-IE"/>
        </w:rPr>
        <w:t>having their questions an</w:t>
      </w:r>
      <w:r w:rsidR="00C82211">
        <w:rPr>
          <w:rFonts w:eastAsia="SimSun"/>
          <w:lang w:eastAsia="en-IE"/>
        </w:rPr>
        <w:t>swered in an understandable way.  T</w:t>
      </w:r>
      <w:r>
        <w:rPr>
          <w:rFonts w:eastAsia="SimSun"/>
          <w:lang w:eastAsia="en-IE"/>
        </w:rPr>
        <w:t>he</w:t>
      </w:r>
      <w:r w:rsidR="00C82211">
        <w:rPr>
          <w:rFonts w:eastAsia="SimSun"/>
          <w:lang w:eastAsia="en-IE"/>
        </w:rPr>
        <w:t>y</w:t>
      </w:r>
      <w:r>
        <w:rPr>
          <w:rFonts w:eastAsia="SimSun"/>
          <w:lang w:eastAsia="en-IE"/>
        </w:rPr>
        <w:t xml:space="preserve"> </w:t>
      </w:r>
      <w:r w:rsidR="00C82211">
        <w:rPr>
          <w:rFonts w:eastAsia="SimSun"/>
          <w:lang w:eastAsia="en-IE"/>
        </w:rPr>
        <w:t xml:space="preserve">were also asked about the </w:t>
      </w:r>
      <w:r>
        <w:rPr>
          <w:rFonts w:eastAsia="SimSun"/>
          <w:lang w:eastAsia="en-IE"/>
        </w:rPr>
        <w:t>promotion of theirs and their baby’s health and well-being via information on physical health, mental health, nutrition during pregnancy, on smoking, alcohol and drugs, vaccinations and the support, help, advice and encouragement they received from health professionals. Some questions were specific to the area of care – e.g., on pain management during labour and birth and skin-to-skin contact after birth. Overall, most of the mothers who took part in the survey had a positive maternity care experience, although 15% of them did rate their experience as ‘fair to poor’.</w:t>
      </w:r>
      <w:r w:rsidR="003E0F38">
        <w:rPr>
          <w:rStyle w:val="FootnoteReference"/>
          <w:rFonts w:eastAsia="SimSun"/>
          <w:lang w:eastAsia="en-IE"/>
        </w:rPr>
        <w:footnoteReference w:id="74"/>
      </w:r>
      <w:r>
        <w:rPr>
          <w:rFonts w:eastAsia="SimSun"/>
          <w:lang w:eastAsia="en-IE"/>
        </w:rPr>
        <w:t xml:space="preserve"> The most positive experiences reported by respondents tended to be around being treated with respect and dignity and having confidence and trust in the healthcare professionals caring for them. On the other hand, areas where respondents rated their experience as less positive were in relation to not receiving enough support or information on their mental health, in not getting the opportunity to ask any questions after the birth of their child, and in the level of their involvement in decisions on their care after birth. </w:t>
      </w:r>
      <w:r w:rsidRPr="005B6BF2">
        <w:rPr>
          <w:rFonts w:eastAsia="SimSun"/>
          <w:lang w:eastAsia="en-IE"/>
        </w:rPr>
        <w:t>W</w:t>
      </w:r>
      <w:r w:rsidRPr="005B6BF2">
        <w:t>omen who had given birth before were more likely to report positive experiences, as were</w:t>
      </w:r>
      <w:r w:rsidRPr="000938C2">
        <w:t xml:space="preserve"> those who chose to have a home birth. </w:t>
      </w:r>
    </w:p>
    <w:p w14:paraId="794FA4BB" w14:textId="3F69B850" w:rsidR="00C014EE" w:rsidRDefault="00C014EE" w:rsidP="00C014EE">
      <w:pPr>
        <w:rPr>
          <w:rFonts w:cs="Tahoma"/>
          <w:szCs w:val="26"/>
        </w:rPr>
      </w:pPr>
      <w:r>
        <w:rPr>
          <w:rFonts w:eastAsia="SimSun"/>
          <w:lang w:eastAsia="en-IE"/>
        </w:rPr>
        <w:t xml:space="preserve">A suite of reports relating to this survey have been published, including national results on the experiences of women, results on women’s experiences for individual maternity services and CHO areas, responses to the findings from the HSE and other relevant bodies, and quality improvement plans for all </w:t>
      </w:r>
      <w:r>
        <w:rPr>
          <w:rFonts w:cs="Tahoma"/>
          <w:szCs w:val="26"/>
        </w:rPr>
        <w:t>19 maternity hospitals/units and nine CHOs.</w:t>
      </w:r>
      <w:r w:rsidR="003E0F38">
        <w:rPr>
          <w:rStyle w:val="FootnoteReference"/>
          <w:rFonts w:cs="Tahoma"/>
          <w:szCs w:val="26"/>
        </w:rPr>
        <w:footnoteReference w:id="75"/>
      </w:r>
      <w:r>
        <w:rPr>
          <w:rFonts w:cs="Tahoma"/>
          <w:szCs w:val="26"/>
        </w:rPr>
        <w:t xml:space="preserve"> The implementation of these quality improvement plans will be evaluated, and in 2022 a second National Maternity Experience Survey will take place to consider the impact of these changes on women’s experiences of maternity care. </w:t>
      </w:r>
    </w:p>
    <w:p w14:paraId="7F6F82C1" w14:textId="27039EB8" w:rsidR="00C014EE" w:rsidRDefault="00A173BD" w:rsidP="00C014EE">
      <w:r>
        <w:t>During the development of NMES, the NDA worked with HIQA to formulate a sui</w:t>
      </w:r>
      <w:r w:rsidR="00167C88">
        <w:t xml:space="preserve">table question to </w:t>
      </w:r>
      <w:r w:rsidR="009914DB">
        <w:t>enable</w:t>
      </w:r>
      <w:r>
        <w:t xml:space="preserve"> respondents </w:t>
      </w:r>
      <w:r w:rsidR="009914DB">
        <w:t>to report if they had</w:t>
      </w:r>
      <w:r>
        <w:t xml:space="preserve"> a</w:t>
      </w:r>
      <w:r w:rsidRPr="00A173BD">
        <w:t xml:space="preserve"> </w:t>
      </w:r>
      <w:r>
        <w:t xml:space="preserve">long-term disability, illness or condition. </w:t>
      </w:r>
      <w:r w:rsidR="00C014EE">
        <w:t xml:space="preserve">The NDA particularly welcome the inclusion of </w:t>
      </w:r>
      <w:r>
        <w:t xml:space="preserve">this </w:t>
      </w:r>
      <w:r w:rsidR="00C014EE">
        <w:t xml:space="preserve">question </w:t>
      </w:r>
      <w:r>
        <w:t>as it</w:t>
      </w:r>
      <w:r w:rsidR="00C014EE">
        <w:t xml:space="preserve"> has enabled the present research. As noted, previous NMES reports have not examined the experiences of women with disabilities. </w:t>
      </w:r>
      <w:r w:rsidR="00C014EE">
        <w:lastRenderedPageBreak/>
        <w:t>Highlighting the specific experiences of women with disabilities is crucial, bearing in mind the previous NDA and NWCI work which identified weaknesses in the choice of care offered to women with disabilities, the availability of services, in staff knowledge, attitude and communication with women with disabilities, and in how the infrastructure and physical environment of some hospitals/units impeded the access of women with certain disabilities to maternity care.</w:t>
      </w:r>
    </w:p>
    <w:p w14:paraId="73F82ACF" w14:textId="77777777" w:rsidR="00C014EE" w:rsidRPr="00E41DA9" w:rsidRDefault="00C014EE" w:rsidP="00C014EE">
      <w:pPr>
        <w:pStyle w:val="Heading2"/>
      </w:pPr>
      <w:bookmarkStart w:id="24" w:name="_Toc71552417"/>
      <w:r w:rsidRPr="00E41DA9">
        <w:t xml:space="preserve">Aims of </w:t>
      </w:r>
      <w:r>
        <w:t>report</w:t>
      </w:r>
      <w:bookmarkEnd w:id="24"/>
    </w:p>
    <w:p w14:paraId="128F3B6B" w14:textId="77777777" w:rsidR="00C014EE" w:rsidRDefault="00C014EE" w:rsidP="00F51414">
      <w:pPr>
        <w:pStyle w:val="NormalBeforeList"/>
        <w:rPr>
          <w:rFonts w:ascii="Gill Sans" w:hAnsi="Gill Sans"/>
        </w:rPr>
      </w:pPr>
      <w:r>
        <w:t>Using data from the NMES 2020, this report aims to:</w:t>
      </w:r>
    </w:p>
    <w:p w14:paraId="1BE720DC" w14:textId="667A0771" w:rsidR="00C014EE" w:rsidRDefault="00C014EE" w:rsidP="0047433A">
      <w:pPr>
        <w:pStyle w:val="ListBullet"/>
      </w:pPr>
      <w:r>
        <w:t xml:space="preserve">Describe the experiences of a sample of women with </w:t>
      </w:r>
      <w:r w:rsidR="00511B94">
        <w:t xml:space="preserve">long-term </w:t>
      </w:r>
      <w:r>
        <w:t>disabilities</w:t>
      </w:r>
      <w:r w:rsidR="00511B94">
        <w:t>, illnesses or conditions</w:t>
      </w:r>
      <w:r>
        <w:t xml:space="preserve"> of maternity services in Ireland, and</w:t>
      </w:r>
    </w:p>
    <w:p w14:paraId="0CE4591D" w14:textId="23500056" w:rsidR="00C014EE" w:rsidRDefault="00C014EE" w:rsidP="0047433A">
      <w:pPr>
        <w:pStyle w:val="ListBullet"/>
      </w:pPr>
      <w:r>
        <w:t xml:space="preserve">Compare the experiences of samples of women with and without </w:t>
      </w:r>
      <w:r w:rsidR="00511B94">
        <w:t xml:space="preserve">long-term disabilities, illnesses or conditions </w:t>
      </w:r>
      <w:r>
        <w:t xml:space="preserve">of maternity services in Ireland. </w:t>
      </w:r>
    </w:p>
    <w:p w14:paraId="142DBFF4" w14:textId="5EC9566D" w:rsidR="00C014EE" w:rsidRDefault="00C014EE" w:rsidP="00F51414">
      <w:pPr>
        <w:pStyle w:val="NormalAfterList"/>
      </w:pPr>
      <w:r>
        <w:t>The overall purpose of this project is to provide policy and practice-relevant research findings on the service and support needs of women with disabilities in maternity services.</w:t>
      </w:r>
    </w:p>
    <w:p w14:paraId="46D29B22" w14:textId="77777777" w:rsidR="00021E30" w:rsidRDefault="00021E30">
      <w:pPr>
        <w:spacing w:after="0"/>
      </w:pPr>
      <w:r>
        <w:br w:type="page"/>
      </w:r>
    </w:p>
    <w:p w14:paraId="189639B3" w14:textId="77777777" w:rsidR="00021E30" w:rsidRDefault="00021E30" w:rsidP="00021E30">
      <w:pPr>
        <w:pStyle w:val="Heading1"/>
      </w:pPr>
      <w:bookmarkStart w:id="25" w:name="_Toc71552418"/>
      <w:r>
        <w:lastRenderedPageBreak/>
        <w:t>Methodology</w:t>
      </w:r>
      <w:bookmarkEnd w:id="25"/>
    </w:p>
    <w:p w14:paraId="56305367" w14:textId="33E4FFD4" w:rsidR="00CD13EE" w:rsidRDefault="00CD13EE" w:rsidP="00021E30">
      <w:pPr>
        <w:pStyle w:val="Heading2"/>
      </w:pPr>
      <w:bookmarkStart w:id="26" w:name="_Toc71552419"/>
      <w:r>
        <w:t>National Maternity Experience Survey 2020</w:t>
      </w:r>
      <w:bookmarkEnd w:id="26"/>
    </w:p>
    <w:p w14:paraId="75C87190" w14:textId="50ECB77C" w:rsidR="00B60ED4" w:rsidRDefault="009374BD" w:rsidP="00B60ED4">
      <w:r>
        <w:t>This paper is based on secondary data analysis of the National M</w:t>
      </w:r>
      <w:r w:rsidR="00735298">
        <w:t>aternity Experience Survey</w:t>
      </w:r>
      <w:r w:rsidR="0066298C">
        <w:t xml:space="preserve"> (NMES)</w:t>
      </w:r>
      <w:r w:rsidR="00735298">
        <w:t xml:space="preserve"> 2020, a survey on the maternity care experiences of new mothers</w:t>
      </w:r>
      <w:r w:rsidR="0073661C">
        <w:t xml:space="preserve"> in Ireland</w:t>
      </w:r>
      <w:r w:rsidR="00735298">
        <w:t>.</w:t>
      </w:r>
      <w:r w:rsidR="000616F9">
        <w:rPr>
          <w:rStyle w:val="FootnoteReference"/>
        </w:rPr>
        <w:footnoteReference w:id="76"/>
      </w:r>
      <w:r w:rsidR="00735298">
        <w:t xml:space="preserve"> </w:t>
      </w:r>
      <w:r w:rsidR="0066298C">
        <w:t xml:space="preserve">The target sample for this survey was mothers aged 16 or over, living in Ireland, who had given birth in October or November 2019. </w:t>
      </w:r>
      <w:r w:rsidR="009E5475">
        <w:t>Mothers were eligible to participate if they gave birth in a large hospital in October, or if they gave birth in a smaller hospital</w:t>
      </w:r>
      <w:r w:rsidR="00EA28CB">
        <w:t xml:space="preserve"> in </w:t>
      </w:r>
      <w:r w:rsidR="009E5475">
        <w:t>October or November (to ensure an adequate sample size from hospitals with lower birth rate</w:t>
      </w:r>
      <w:r w:rsidR="00EA28CB">
        <w:t>s</w:t>
      </w:r>
      <w:r w:rsidR="009E5475">
        <w:t>). Eligible mothers were</w:t>
      </w:r>
      <w:r w:rsidR="00EA28CB">
        <w:t xml:space="preserve"> contacted</w:t>
      </w:r>
      <w:r w:rsidR="009E5475">
        <w:t xml:space="preserve"> </w:t>
      </w:r>
      <w:r w:rsidR="0039538F">
        <w:t xml:space="preserve">by post </w:t>
      </w:r>
      <w:r w:rsidR="00E21F96">
        <w:t xml:space="preserve">in February </w:t>
      </w:r>
      <w:r w:rsidR="0066298C">
        <w:t>and</w:t>
      </w:r>
      <w:r w:rsidR="00E21F96">
        <w:t xml:space="preserve"> March 2020</w:t>
      </w:r>
      <w:r w:rsidR="00EA28CB">
        <w:t xml:space="preserve"> with an invitation</w:t>
      </w:r>
      <w:r w:rsidR="00E21F96">
        <w:t xml:space="preserve"> </w:t>
      </w:r>
      <w:r w:rsidR="0039538F">
        <w:t>to</w:t>
      </w:r>
      <w:r w:rsidR="00EA28CB">
        <w:t xml:space="preserve"> take part and an online link to the survey</w:t>
      </w:r>
      <w:r w:rsidR="00E21F96">
        <w:t xml:space="preserve">. Those who had not completed the survey were followed up </w:t>
      </w:r>
      <w:r w:rsidR="00AC6F59">
        <w:t>twice</w:t>
      </w:r>
      <w:r w:rsidR="00E21F96">
        <w:t xml:space="preserve"> in March and April 2020. The survey was available in Irish, Polish, Lithuanian and Romanian</w:t>
      </w:r>
      <w:r w:rsidR="001B7F81">
        <w:t xml:space="preserve"> and was checked for compliance with National Adult Literacy Agency (NALA) guidelines</w:t>
      </w:r>
      <w:r w:rsidR="00E21F96">
        <w:t xml:space="preserve">. </w:t>
      </w:r>
      <w:r w:rsidR="00AC6F59">
        <w:t>Out</w:t>
      </w:r>
      <w:r w:rsidR="00BD2AC9">
        <w:t xml:space="preserve"> of </w:t>
      </w:r>
      <w:r w:rsidR="00BD2AC9" w:rsidRPr="00BD2AC9">
        <w:t xml:space="preserve">6,357 </w:t>
      </w:r>
      <w:r w:rsidR="009E5475">
        <w:t>mothers</w:t>
      </w:r>
      <w:r w:rsidR="00AC6F59">
        <w:t xml:space="preserve"> who were eligible to participate</w:t>
      </w:r>
      <w:r w:rsidR="00BD2AC9">
        <w:t>, 50% (n=3,204) completed the survey</w:t>
      </w:r>
      <w:r w:rsidR="000A3852">
        <w:t>.</w:t>
      </w:r>
      <w:r w:rsidR="00E451AD">
        <w:t xml:space="preserve"> </w:t>
      </w:r>
      <w:r w:rsidR="00683F7B">
        <w:t>Out of this sample, 217 (6.8%)</w:t>
      </w:r>
      <w:r w:rsidR="00683F7B">
        <w:rPr>
          <w:rStyle w:val="FootnoteReference"/>
        </w:rPr>
        <w:footnoteReference w:id="77"/>
      </w:r>
      <w:r w:rsidR="00683F7B">
        <w:t xml:space="preserve"> reported that they had a long-term disability, illness or condition.</w:t>
      </w:r>
      <w:r w:rsidR="00683F7B">
        <w:rPr>
          <w:rStyle w:val="FootnoteReference"/>
        </w:rPr>
        <w:footnoteReference w:id="78"/>
      </w:r>
      <w:r w:rsidR="00B60ED4">
        <w:t xml:space="preserve"> Over half (57.6%) of these reported a long-term </w:t>
      </w:r>
      <w:r w:rsidR="006B35CD">
        <w:t xml:space="preserve">mental health, psychological, or emotional </w:t>
      </w:r>
      <w:r w:rsidR="00B60ED4">
        <w:t>condition</w:t>
      </w:r>
      <w:r w:rsidR="006B35CD">
        <w:rPr>
          <w:rStyle w:val="FootnoteReference"/>
        </w:rPr>
        <w:footnoteReference w:id="79"/>
      </w:r>
      <w:r w:rsidR="00B60ED4">
        <w:t>, with other reported conditions including</w:t>
      </w:r>
      <w:r w:rsidR="00BC1B1A">
        <w:t>:</w:t>
      </w:r>
      <w:r w:rsidR="00B60ED4">
        <w:t xml:space="preserve"> chronic illness, sensory impairments, physical disabilities, intellectual disability, difficulty learning, remembering or concentrating and a range of functional difficulties (these will be described in detail in </w:t>
      </w:r>
      <w:r w:rsidR="003E0F38">
        <w:t>the next chapter</w:t>
      </w:r>
      <w:r w:rsidR="00B60ED4">
        <w:t>).</w:t>
      </w:r>
    </w:p>
    <w:p w14:paraId="05EAEFC2" w14:textId="7343255C" w:rsidR="00D83FC8" w:rsidRPr="00E57022" w:rsidRDefault="0078758F" w:rsidP="00D83FC8">
      <w:pPr>
        <w:rPr>
          <w:rFonts w:eastAsia="SimSun"/>
          <w:lang w:eastAsia="en-IE"/>
        </w:rPr>
      </w:pPr>
      <w:r>
        <w:rPr>
          <w:rFonts w:eastAsia="SimSun"/>
          <w:lang w:eastAsia="en-IE"/>
        </w:rPr>
        <w:t xml:space="preserve">The survey included 68 questions pertaining </w:t>
      </w:r>
      <w:r w:rsidR="004853EF">
        <w:rPr>
          <w:rFonts w:eastAsia="SimSun"/>
          <w:lang w:eastAsia="en-IE"/>
        </w:rPr>
        <w:t xml:space="preserve">to </w:t>
      </w:r>
      <w:r>
        <w:rPr>
          <w:rFonts w:eastAsia="SimSun"/>
          <w:lang w:eastAsia="en-IE"/>
        </w:rPr>
        <w:t>mothers</w:t>
      </w:r>
      <w:r w:rsidR="00797E5E">
        <w:rPr>
          <w:rFonts w:eastAsia="SimSun"/>
          <w:lang w:eastAsia="en-IE"/>
        </w:rPr>
        <w:t xml:space="preserve"> and their</w:t>
      </w:r>
      <w:r>
        <w:rPr>
          <w:rFonts w:eastAsia="SimSun"/>
          <w:lang w:eastAsia="en-IE"/>
        </w:rPr>
        <w:t xml:space="preserve"> experiences through the full pathway of maternity care</w:t>
      </w:r>
      <w:r w:rsidR="0071187E">
        <w:rPr>
          <w:rFonts w:eastAsia="SimSun"/>
          <w:lang w:eastAsia="en-IE"/>
        </w:rPr>
        <w:t>,</w:t>
      </w:r>
      <w:r w:rsidR="004B6DD6">
        <w:rPr>
          <w:rStyle w:val="FootnoteReference"/>
          <w:rFonts w:eastAsia="SimSun"/>
          <w:lang w:eastAsia="en-IE"/>
        </w:rPr>
        <w:footnoteReference w:id="80"/>
      </w:r>
      <w:r w:rsidR="0071187E">
        <w:rPr>
          <w:rFonts w:eastAsia="SimSun"/>
          <w:lang w:eastAsia="en-IE"/>
        </w:rPr>
        <w:t xml:space="preserve"> including antenatal care, care during labour and birth, care in hospital after birth, specialised care</w:t>
      </w:r>
      <w:r w:rsidR="00BC1B1A">
        <w:rPr>
          <w:rFonts w:eastAsia="SimSun"/>
          <w:lang w:eastAsia="en-IE"/>
        </w:rPr>
        <w:t xml:space="preserve"> if their baby was in a neonatal unit</w:t>
      </w:r>
      <w:r w:rsidR="0071187E">
        <w:rPr>
          <w:rFonts w:eastAsia="SimSun"/>
          <w:lang w:eastAsia="en-IE"/>
        </w:rPr>
        <w:t xml:space="preserve">, care </w:t>
      </w:r>
      <w:r w:rsidR="00BC1B1A">
        <w:rPr>
          <w:rFonts w:eastAsia="SimSun"/>
          <w:lang w:eastAsia="en-IE"/>
        </w:rPr>
        <w:t>for</w:t>
      </w:r>
      <w:r w:rsidR="0071187E">
        <w:rPr>
          <w:rFonts w:eastAsia="SimSun"/>
          <w:lang w:eastAsia="en-IE"/>
        </w:rPr>
        <w:t xml:space="preserve"> feeding</w:t>
      </w:r>
      <w:r w:rsidR="00BC1B1A">
        <w:rPr>
          <w:rFonts w:eastAsia="SimSun"/>
          <w:lang w:eastAsia="en-IE"/>
        </w:rPr>
        <w:t xml:space="preserve"> their</w:t>
      </w:r>
      <w:r w:rsidR="0071187E">
        <w:rPr>
          <w:rFonts w:eastAsia="SimSun"/>
          <w:lang w:eastAsia="en-IE"/>
        </w:rPr>
        <w:t xml:space="preserve"> baby, and care at home after birth.</w:t>
      </w:r>
      <w:r w:rsidR="008A1DAB">
        <w:rPr>
          <w:rFonts w:eastAsia="SimSun"/>
          <w:lang w:eastAsia="en-IE"/>
        </w:rPr>
        <w:t xml:space="preserve"> Most </w:t>
      </w:r>
      <w:r w:rsidR="008A1DAB">
        <w:rPr>
          <w:rFonts w:eastAsia="SimSun"/>
          <w:lang w:eastAsia="en-IE"/>
        </w:rPr>
        <w:lastRenderedPageBreak/>
        <w:t>questions asked mothers to evaluate their care experience. The response options for these questions varied</w:t>
      </w:r>
      <w:r w:rsidR="00F74F35">
        <w:rPr>
          <w:rFonts w:eastAsia="SimSun"/>
          <w:lang w:eastAsia="en-IE"/>
        </w:rPr>
        <w:t xml:space="preserve"> (e.g., </w:t>
      </w:r>
      <w:r w:rsidR="006A32C4">
        <w:rPr>
          <w:rFonts w:eastAsia="SimSun"/>
          <w:lang w:eastAsia="en-IE"/>
        </w:rPr>
        <w:t>‘</w:t>
      </w:r>
      <w:r w:rsidR="00F74F35">
        <w:rPr>
          <w:rFonts w:eastAsia="SimSun"/>
          <w:lang w:eastAsia="en-IE"/>
        </w:rPr>
        <w:t>Yes or No</w:t>
      </w:r>
      <w:r w:rsidR="006A32C4">
        <w:rPr>
          <w:rFonts w:eastAsia="SimSun"/>
          <w:lang w:eastAsia="en-IE"/>
        </w:rPr>
        <w:t>’ or</w:t>
      </w:r>
      <w:r w:rsidR="007A286C">
        <w:rPr>
          <w:rFonts w:eastAsia="SimSun"/>
          <w:lang w:eastAsia="en-IE"/>
        </w:rPr>
        <w:t xml:space="preserve"> </w:t>
      </w:r>
      <w:r w:rsidR="006A32C4">
        <w:rPr>
          <w:rFonts w:eastAsia="SimSun"/>
          <w:lang w:eastAsia="en-IE"/>
        </w:rPr>
        <w:t>‘</w:t>
      </w:r>
      <w:r w:rsidR="00F74F35">
        <w:rPr>
          <w:rFonts w:eastAsia="SimSun"/>
          <w:lang w:eastAsia="en-IE"/>
        </w:rPr>
        <w:t>Yes definitely</w:t>
      </w:r>
      <w:r w:rsidR="006A32C4">
        <w:rPr>
          <w:rFonts w:eastAsia="SimSun"/>
          <w:lang w:eastAsia="en-IE"/>
        </w:rPr>
        <w:t>,</w:t>
      </w:r>
      <w:r w:rsidR="00F74F35">
        <w:rPr>
          <w:rFonts w:eastAsia="SimSun"/>
          <w:lang w:eastAsia="en-IE"/>
        </w:rPr>
        <w:t xml:space="preserve"> Yes to some extent or No</w:t>
      </w:r>
      <w:r w:rsidR="006A32C4">
        <w:rPr>
          <w:rFonts w:eastAsia="SimSun"/>
          <w:lang w:eastAsia="en-IE"/>
        </w:rPr>
        <w:t>’</w:t>
      </w:r>
      <w:r w:rsidR="00F74F35">
        <w:rPr>
          <w:rFonts w:eastAsia="SimSun"/>
          <w:lang w:eastAsia="en-IE"/>
        </w:rPr>
        <w:t>)</w:t>
      </w:r>
      <w:r w:rsidR="008A1DAB">
        <w:rPr>
          <w:rFonts w:eastAsia="SimSun"/>
          <w:lang w:eastAsia="en-IE"/>
        </w:rPr>
        <w:t xml:space="preserve"> and</w:t>
      </w:r>
      <w:r w:rsidR="006A32C4">
        <w:rPr>
          <w:rFonts w:eastAsia="SimSun"/>
          <w:lang w:eastAsia="en-IE"/>
        </w:rPr>
        <w:t>,</w:t>
      </w:r>
      <w:r w:rsidR="008A1DAB">
        <w:rPr>
          <w:rFonts w:eastAsia="SimSun"/>
          <w:lang w:eastAsia="en-IE"/>
        </w:rPr>
        <w:t xml:space="preserve"> to enable </w:t>
      </w:r>
      <w:r w:rsidR="00E57022">
        <w:rPr>
          <w:rFonts w:eastAsia="SimSun"/>
          <w:lang w:eastAsia="en-IE"/>
        </w:rPr>
        <w:t xml:space="preserve">comparisons across </w:t>
      </w:r>
      <w:r w:rsidR="008A1DAB">
        <w:rPr>
          <w:rFonts w:eastAsia="SimSun"/>
          <w:lang w:eastAsia="en-IE"/>
        </w:rPr>
        <w:t>question</w:t>
      </w:r>
      <w:r w:rsidR="00E57022">
        <w:rPr>
          <w:rFonts w:eastAsia="SimSun"/>
          <w:lang w:eastAsia="en-IE"/>
        </w:rPr>
        <w:t>s</w:t>
      </w:r>
      <w:r w:rsidR="008A1DAB">
        <w:rPr>
          <w:rFonts w:eastAsia="SimSun"/>
          <w:lang w:eastAsia="en-IE"/>
        </w:rPr>
        <w:t>, all response options were transformed to scores of 0, 5 or 10. Zero was given to answers which indicated the least positive experience, 10 to the most positive experience</w:t>
      </w:r>
      <w:r w:rsidR="00953B3E">
        <w:rPr>
          <w:rFonts w:eastAsia="SimSun"/>
          <w:lang w:eastAsia="en-IE"/>
        </w:rPr>
        <w:t xml:space="preserve">, and 5 if they answered positively to some extent. </w:t>
      </w:r>
      <w:r w:rsidR="008A1DAB">
        <w:rPr>
          <w:rFonts w:eastAsia="SimSun"/>
          <w:lang w:eastAsia="en-IE"/>
        </w:rPr>
        <w:t xml:space="preserve">Scores on each experience within a particular stage of care </w:t>
      </w:r>
      <w:r w:rsidR="00FA3E0F">
        <w:rPr>
          <w:rFonts w:eastAsia="SimSun"/>
          <w:lang w:eastAsia="en-IE"/>
        </w:rPr>
        <w:t xml:space="preserve">were </w:t>
      </w:r>
      <w:r w:rsidR="008A1DAB">
        <w:rPr>
          <w:rFonts w:eastAsia="SimSun"/>
          <w:lang w:eastAsia="en-IE"/>
        </w:rPr>
        <w:t xml:space="preserve">averaged to </w:t>
      </w:r>
      <w:r w:rsidR="008A1DAB">
        <w:t xml:space="preserve">give a mean score for mothers’ overall experience </w:t>
      </w:r>
      <w:r w:rsidR="00E57022">
        <w:t>in that stage</w:t>
      </w:r>
      <w:r w:rsidR="008A1DAB">
        <w:t>.</w:t>
      </w:r>
      <w:r w:rsidR="00E57022">
        <w:rPr>
          <w:rFonts w:eastAsia="SimSun"/>
          <w:lang w:eastAsia="en-IE"/>
        </w:rPr>
        <w:t xml:space="preserve"> </w:t>
      </w:r>
      <w:r w:rsidR="00D83FC8">
        <w:t>At the end of the survey, m</w:t>
      </w:r>
      <w:r w:rsidR="00D83FC8">
        <w:rPr>
          <w:rFonts w:eastAsia="SimSun"/>
          <w:lang w:eastAsia="en-IE"/>
        </w:rPr>
        <w:t>others were also asked “</w:t>
      </w:r>
      <w:r w:rsidR="00D83FC8">
        <w:t>Overall</w:t>
      </w:r>
      <w:r w:rsidR="00D83FC8" w:rsidRPr="00F367A1">
        <w:t>, how would you rate your experience of the care you and your baby received during pregnancy, labour and birth and after your baby was born?</w:t>
      </w:r>
      <w:r w:rsidR="00D83FC8">
        <w:t xml:space="preserve">” on a scale from 0 (very negative) to 10 (very positive). </w:t>
      </w:r>
    </w:p>
    <w:p w14:paraId="0D7E2069" w14:textId="77777777" w:rsidR="00035F23" w:rsidRPr="00035F23" w:rsidRDefault="00021E30" w:rsidP="00035F23">
      <w:pPr>
        <w:pStyle w:val="Heading3"/>
      </w:pPr>
      <w:r>
        <w:t>Access to data</w:t>
      </w:r>
    </w:p>
    <w:p w14:paraId="3AAE188A" w14:textId="1C6D576B" w:rsidR="00021E30" w:rsidRDefault="00164DE1" w:rsidP="00021E30">
      <w:r>
        <w:t xml:space="preserve">The NDA submitted a </w:t>
      </w:r>
      <w:r w:rsidR="000F5CEF">
        <w:t xml:space="preserve">data access request form to HIQA in October 2020 and the data </w:t>
      </w:r>
      <w:r w:rsidR="003C5D5E">
        <w:t xml:space="preserve">was </w:t>
      </w:r>
      <w:r w:rsidR="000F5CEF">
        <w:t>received</w:t>
      </w:r>
      <w:r w:rsidR="006D5539">
        <w:t xml:space="preserve"> from them</w:t>
      </w:r>
      <w:r w:rsidR="000F5CEF">
        <w:t xml:space="preserve"> in November 2020.</w:t>
      </w:r>
      <w:r w:rsidR="000F5CEF">
        <w:rPr>
          <w:rStyle w:val="FootnoteReference"/>
        </w:rPr>
        <w:footnoteReference w:id="81"/>
      </w:r>
      <w:r w:rsidR="00FA3E0F">
        <w:t xml:space="preserve"> Data were sent in an anonymised</w:t>
      </w:r>
      <w:r w:rsidR="00565FF9">
        <w:t>, password protected</w:t>
      </w:r>
      <w:r w:rsidR="00FA3E0F">
        <w:t xml:space="preserve"> format with no personal identifiers. </w:t>
      </w:r>
    </w:p>
    <w:p w14:paraId="35516A04" w14:textId="0DB2805B" w:rsidR="000C20B6" w:rsidRDefault="000C20B6" w:rsidP="000C20B6">
      <w:pPr>
        <w:pStyle w:val="Heading2"/>
      </w:pPr>
      <w:bookmarkStart w:id="27" w:name="_Toc71552420"/>
      <w:r>
        <w:t xml:space="preserve">Analytic </w:t>
      </w:r>
      <w:r w:rsidR="00725B6D">
        <w:t>s</w:t>
      </w:r>
      <w:r>
        <w:t>trategy</w:t>
      </w:r>
      <w:bookmarkEnd w:id="27"/>
    </w:p>
    <w:p w14:paraId="117A4F2F" w14:textId="37E725EC" w:rsidR="00BA3E4D" w:rsidRPr="00BA3E4D" w:rsidRDefault="00BA3E4D" w:rsidP="00BA3E4D">
      <w:r>
        <w:t xml:space="preserve">Data analysis was conducted using IBM SPSS version </w:t>
      </w:r>
      <w:r w:rsidR="005A58CB">
        <w:t>25</w:t>
      </w:r>
      <w:r w:rsidR="002320E3">
        <w:t>.</w:t>
      </w:r>
    </w:p>
    <w:p w14:paraId="0F5CD933" w14:textId="77777777" w:rsidR="000C20B6" w:rsidRDefault="000C20B6" w:rsidP="000C20B6">
      <w:pPr>
        <w:pStyle w:val="Heading3"/>
      </w:pPr>
      <w:r>
        <w:t>Preliminary checks</w:t>
      </w:r>
    </w:p>
    <w:p w14:paraId="78052069" w14:textId="5567E4FA" w:rsidR="000C20B6" w:rsidRPr="002C0BC8" w:rsidRDefault="000C20B6" w:rsidP="000C20B6">
      <w:pPr>
        <w:pStyle w:val="Heading4"/>
      </w:pPr>
      <w:r>
        <w:t>Comparing the samples</w:t>
      </w:r>
      <w:r w:rsidRPr="002C0BC8">
        <w:t xml:space="preserve"> of those with and without </w:t>
      </w:r>
      <w:r w:rsidR="0086546C">
        <w:t>long-term disabilities</w:t>
      </w:r>
    </w:p>
    <w:p w14:paraId="605C35D2" w14:textId="46678096" w:rsidR="00D455B0" w:rsidRDefault="00533AF9" w:rsidP="00F51414">
      <w:pPr>
        <w:pStyle w:val="NormalBeforeList"/>
      </w:pPr>
      <w:r>
        <w:t xml:space="preserve">A series of chi-square tests of independence </w:t>
      </w:r>
      <w:r w:rsidR="004649CB">
        <w:t>were</w:t>
      </w:r>
      <w:r>
        <w:t xml:space="preserve"> conducted to investigate whether </w:t>
      </w:r>
      <w:r w:rsidR="00B60ED4">
        <w:t>those</w:t>
      </w:r>
      <w:r w:rsidR="00542B53">
        <w:t xml:space="preserve"> with and without long-term disabilities </w:t>
      </w:r>
      <w:r>
        <w:t>differ</w:t>
      </w:r>
      <w:r w:rsidR="004649CB">
        <w:t>ed</w:t>
      </w:r>
      <w:r>
        <w:t xml:space="preserve"> </w:t>
      </w:r>
      <w:r w:rsidR="00542B53">
        <w:t xml:space="preserve">on a number of variables </w:t>
      </w:r>
      <w:r>
        <w:t>that</w:t>
      </w:r>
      <w:r w:rsidR="00542B53">
        <w:t xml:space="preserve"> could potentially be linked with different experiences of care: </w:t>
      </w:r>
    </w:p>
    <w:p w14:paraId="147ABDAA" w14:textId="77777777" w:rsidR="00542B53" w:rsidRDefault="00542B53" w:rsidP="00950564">
      <w:pPr>
        <w:pStyle w:val="ListBullet"/>
      </w:pPr>
      <w:r>
        <w:t>Age</w:t>
      </w:r>
    </w:p>
    <w:p w14:paraId="780D46DC" w14:textId="77777777" w:rsidR="00542B53" w:rsidRDefault="00542B53" w:rsidP="00950564">
      <w:pPr>
        <w:pStyle w:val="ListBullet"/>
      </w:pPr>
      <w:r>
        <w:t>Ethnicity</w:t>
      </w:r>
    </w:p>
    <w:p w14:paraId="1EA8222E" w14:textId="2938832E" w:rsidR="000C20B6" w:rsidRDefault="000C20B6" w:rsidP="00950564">
      <w:pPr>
        <w:pStyle w:val="ListBullet"/>
      </w:pPr>
      <w:r>
        <w:t>Parity – whether a mother had given birth before (primiparous) or not (nulliparous)</w:t>
      </w:r>
    </w:p>
    <w:p w14:paraId="3334025F" w14:textId="343CB84C" w:rsidR="000C20B6" w:rsidRDefault="00F310F9" w:rsidP="00950564">
      <w:pPr>
        <w:pStyle w:val="ListBullet"/>
      </w:pPr>
      <w:r>
        <w:t xml:space="preserve">Type of care received (public, </w:t>
      </w:r>
      <w:r w:rsidR="000C20B6">
        <w:t>consultant-led private or semi-private, or other care including DOMINO,</w:t>
      </w:r>
      <w:r w:rsidR="000C20B6" w:rsidRPr="005F0C2A">
        <w:t xml:space="preserve"> </w:t>
      </w:r>
      <w:r w:rsidR="0036576E">
        <w:t>m</w:t>
      </w:r>
      <w:r w:rsidR="000C20B6" w:rsidRPr="005F0C2A">
        <w:t xml:space="preserve">idwifery-led care in a midwifery-led unit, </w:t>
      </w:r>
      <w:r w:rsidR="0036576E">
        <w:t>c</w:t>
      </w:r>
      <w:r w:rsidR="000C20B6" w:rsidRPr="005F0C2A">
        <w:t>ommunity midwifery team,</w:t>
      </w:r>
      <w:r w:rsidR="000C20B6">
        <w:t xml:space="preserve"> or </w:t>
      </w:r>
      <w:r w:rsidR="000C20B6" w:rsidRPr="005F0C2A">
        <w:t>home birth</w:t>
      </w:r>
      <w:r w:rsidR="000C20B6">
        <w:t>)</w:t>
      </w:r>
    </w:p>
    <w:p w14:paraId="6D4BD12C" w14:textId="7D7BAF03" w:rsidR="000C20B6" w:rsidRDefault="000C20B6" w:rsidP="00950564">
      <w:pPr>
        <w:pStyle w:val="ListBullet"/>
      </w:pPr>
      <w:r>
        <w:t xml:space="preserve">Type of birth (vaginal, assisted vaginal, planned caesarean, unplanned caesarean). </w:t>
      </w:r>
    </w:p>
    <w:p w14:paraId="0CF5F703" w14:textId="3B9AA079" w:rsidR="00533AF9" w:rsidRDefault="004649CB" w:rsidP="00F51414">
      <w:pPr>
        <w:pStyle w:val="NormalAfterList"/>
      </w:pPr>
      <w:r>
        <w:lastRenderedPageBreak/>
        <w:t xml:space="preserve">Where </w:t>
      </w:r>
      <w:r w:rsidR="00533AF9">
        <w:t>there</w:t>
      </w:r>
      <w:r>
        <w:t xml:space="preserve"> were</w:t>
      </w:r>
      <w:r w:rsidR="00533AF9">
        <w:t xml:space="preserve"> statistically significant associations between these variables and having a long-term disability or not, these variables </w:t>
      </w:r>
      <w:r>
        <w:t>were</w:t>
      </w:r>
      <w:r w:rsidR="00533AF9">
        <w:t xml:space="preserve"> controlled for in the main analyses.</w:t>
      </w:r>
    </w:p>
    <w:p w14:paraId="16DB1089" w14:textId="4899F110" w:rsidR="000C20B6" w:rsidRPr="00DE0CFC" w:rsidRDefault="000C20B6" w:rsidP="000C20B6">
      <w:pPr>
        <w:pStyle w:val="Heading4"/>
      </w:pPr>
      <w:r w:rsidRPr="00DE0CFC">
        <w:t xml:space="preserve">Differences in experience according to type of </w:t>
      </w:r>
      <w:r w:rsidR="00637729">
        <w:t>disability</w:t>
      </w:r>
    </w:p>
    <w:p w14:paraId="6D161176" w14:textId="4ABB3ADA" w:rsidR="000C20B6" w:rsidRDefault="000C20B6" w:rsidP="000C20B6">
      <w:r>
        <w:t xml:space="preserve">Due to small </w:t>
      </w:r>
      <w:r w:rsidR="002168BD">
        <w:t xml:space="preserve">numbers </w:t>
      </w:r>
      <w:r w:rsidR="00DA45DE">
        <w:t xml:space="preserve">of different types of </w:t>
      </w:r>
      <w:r w:rsidR="00C451E3">
        <w:t>disabilities, illnesses or conditions</w:t>
      </w:r>
      <w:r>
        <w:t xml:space="preserve">, it </w:t>
      </w:r>
      <w:r w:rsidR="004649CB">
        <w:t>was</w:t>
      </w:r>
      <w:r>
        <w:t xml:space="preserve"> not possible to examine whether the particular </w:t>
      </w:r>
      <w:r w:rsidR="00C451E3">
        <w:t xml:space="preserve">disability, illness or condition </w:t>
      </w:r>
      <w:r>
        <w:t>respondents had was associated with their experience of care. However, as noted above, the majority</w:t>
      </w:r>
      <w:r w:rsidR="002D79B0">
        <w:t xml:space="preserve"> (57.6%)</w:t>
      </w:r>
      <w:r>
        <w:t xml:space="preserve"> of those with a </w:t>
      </w:r>
      <w:r w:rsidR="0086546C">
        <w:t>long-term disability</w:t>
      </w:r>
      <w:r>
        <w:t xml:space="preserve"> had a m</w:t>
      </w:r>
      <w:r w:rsidRPr="00DE0CFC">
        <w:t>ental health, psychological or emotional condition</w:t>
      </w:r>
      <w:r>
        <w:t xml:space="preserve">. If this group’s experiences of care were significantly different to the rest of the sample with </w:t>
      </w:r>
      <w:r w:rsidR="0086546C">
        <w:t>long-term disabilities</w:t>
      </w:r>
      <w:r>
        <w:t xml:space="preserve">, then it would not be appropriate to treat all those with </w:t>
      </w:r>
      <w:r w:rsidR="0086546C">
        <w:t>long-term disabilities</w:t>
      </w:r>
      <w:r>
        <w:t xml:space="preserve"> as one group</w:t>
      </w:r>
      <w:r w:rsidR="004649CB">
        <w:t xml:space="preserve"> for the purposes of this report</w:t>
      </w:r>
      <w:r>
        <w:t xml:space="preserve">. In order to assess this, a series of independent t-tests </w:t>
      </w:r>
      <w:r w:rsidR="00316631">
        <w:t>were</w:t>
      </w:r>
      <w:r w:rsidR="00737B31">
        <w:t xml:space="preserve"> </w:t>
      </w:r>
      <w:r>
        <w:t xml:space="preserve">conducted to compare whether there </w:t>
      </w:r>
      <w:r w:rsidR="00316631">
        <w:t>were</w:t>
      </w:r>
      <w:r>
        <w:t xml:space="preserve"> any differences in care experiences between those with a m</w:t>
      </w:r>
      <w:r w:rsidRPr="00DE0CFC">
        <w:t>ental health condition</w:t>
      </w:r>
      <w:r>
        <w:t xml:space="preserve"> or other type of </w:t>
      </w:r>
      <w:r w:rsidR="0086546C">
        <w:t>long-term disability</w:t>
      </w:r>
      <w:r>
        <w:t xml:space="preserve">. </w:t>
      </w:r>
    </w:p>
    <w:p w14:paraId="65A8E2EB" w14:textId="3239E921" w:rsidR="00BA3E4D" w:rsidRDefault="00A263CB" w:rsidP="00D018EF">
      <w:pPr>
        <w:pStyle w:val="Heading3"/>
      </w:pPr>
      <w:r>
        <w:t xml:space="preserve">Main </w:t>
      </w:r>
      <w:r w:rsidRPr="00D018EF">
        <w:t>analyses</w:t>
      </w:r>
    </w:p>
    <w:p w14:paraId="2304AB32" w14:textId="04F393E2" w:rsidR="002B59F9" w:rsidRDefault="00DD3F09" w:rsidP="003E4904">
      <w:r>
        <w:t xml:space="preserve">Descriptive statistics </w:t>
      </w:r>
      <w:r w:rsidR="00316631">
        <w:t>were</w:t>
      </w:r>
      <w:r>
        <w:t xml:space="preserve"> used to describe whether respondents were offered a choice in their type of maternity care, whether they were invited to antenatal classes and if they attended antenatal classes. Chi square tests of independence </w:t>
      </w:r>
      <w:r w:rsidR="00316631">
        <w:t>were then</w:t>
      </w:r>
      <w:r>
        <w:t xml:space="preserve"> conducted on these variables to identify whether there were any statistically significant </w:t>
      </w:r>
      <w:r w:rsidR="008A35AE">
        <w:t>associations between</w:t>
      </w:r>
      <w:r>
        <w:t xml:space="preserve"> the choices offered to women </w:t>
      </w:r>
      <w:r w:rsidR="008A35AE">
        <w:t>and whether they had a disability or not</w:t>
      </w:r>
      <w:r>
        <w:t xml:space="preserve">. </w:t>
      </w:r>
    </w:p>
    <w:p w14:paraId="22463957" w14:textId="3D5313A2" w:rsidR="000C20B6" w:rsidRDefault="00BA3E4D" w:rsidP="003E4904">
      <w:r>
        <w:t xml:space="preserve">Descriptive statistics </w:t>
      </w:r>
      <w:r w:rsidR="00316631">
        <w:t>were</w:t>
      </w:r>
      <w:r>
        <w:t xml:space="preserve"> used to describe the maternity care experiences of the women with disabilities who participated in NMES</w:t>
      </w:r>
      <w:r w:rsidR="009C3EA7">
        <w:t xml:space="preserve"> on</w:t>
      </w:r>
      <w:r w:rsidR="00DD3F09">
        <w:t xml:space="preserve"> their</w:t>
      </w:r>
      <w:r w:rsidR="009C3EA7">
        <w:t xml:space="preserve"> individual experiences within the </w:t>
      </w:r>
      <w:r w:rsidR="00A263CB">
        <w:t>six</w:t>
      </w:r>
      <w:r w:rsidR="009C3EA7">
        <w:t xml:space="preserve"> </w:t>
      </w:r>
      <w:r w:rsidR="00A263CB">
        <w:t>areas of care</w:t>
      </w:r>
      <w:r w:rsidR="00B82D76">
        <w:rPr>
          <w:rStyle w:val="FootnoteReference"/>
        </w:rPr>
        <w:footnoteReference w:id="82"/>
      </w:r>
      <w:r w:rsidR="009C3EA7">
        <w:t xml:space="preserve">, and on their </w:t>
      </w:r>
      <w:r w:rsidR="00A263CB">
        <w:t xml:space="preserve">overall experience in each area. </w:t>
      </w:r>
      <w:r w:rsidR="000C20B6">
        <w:t>A series of</w:t>
      </w:r>
      <w:r w:rsidR="00DA6608">
        <w:t xml:space="preserve"> multiple</w:t>
      </w:r>
      <w:r w:rsidR="000C20B6">
        <w:t xml:space="preserve"> regressions </w:t>
      </w:r>
      <w:r w:rsidR="00B82D76">
        <w:t>were then</w:t>
      </w:r>
      <w:r w:rsidR="000C20B6">
        <w:t xml:space="preserve"> conducted to identify whether there were any differences in experiences of maternity care by those with and without </w:t>
      </w:r>
      <w:r w:rsidR="0086546C">
        <w:t>long-term disabilities</w:t>
      </w:r>
      <w:r w:rsidR="000C20B6">
        <w:t xml:space="preserve">, while controlling for </w:t>
      </w:r>
      <w:r w:rsidR="00A263CB">
        <w:t xml:space="preserve">any </w:t>
      </w:r>
      <w:r w:rsidR="00324F16">
        <w:t>significant differences in the two samples</w:t>
      </w:r>
      <w:r w:rsidR="000C20B6">
        <w:t xml:space="preserve">. Experiences of the two groups </w:t>
      </w:r>
      <w:r w:rsidR="003E4904">
        <w:t>were</w:t>
      </w:r>
      <w:r w:rsidR="000C20B6">
        <w:t xml:space="preserve"> compared</w:t>
      </w:r>
      <w:r w:rsidR="00DA6608">
        <w:t xml:space="preserve"> on individual items within each </w:t>
      </w:r>
      <w:r w:rsidR="000C20B6">
        <w:t xml:space="preserve">domain, </w:t>
      </w:r>
      <w:r w:rsidR="003A71B6">
        <w:t>and on their overall experience</w:t>
      </w:r>
      <w:r w:rsidR="00DA6608">
        <w:t xml:space="preserve"> in each area.</w:t>
      </w:r>
    </w:p>
    <w:p w14:paraId="23C039E6" w14:textId="1EE8E9D5" w:rsidR="000C20B6" w:rsidRDefault="00F01573" w:rsidP="00571CBF">
      <w:pPr>
        <w:pStyle w:val="Heading3"/>
      </w:pPr>
      <w:r>
        <w:t>A note on statistical significance</w:t>
      </w:r>
    </w:p>
    <w:p w14:paraId="0B254CA4" w14:textId="7A02561A" w:rsidR="00D018EF" w:rsidRDefault="0040682A" w:rsidP="000C20B6">
      <w:r>
        <w:t>One of the main outcomes from the tests conducted in the Results section is the level of statistical significance</w:t>
      </w:r>
      <w:r w:rsidR="00F92203">
        <w:t xml:space="preserve"> of particular findings</w:t>
      </w:r>
      <w:r>
        <w:t>. This tells us how likely it is that any relationships or differences</w:t>
      </w:r>
      <w:r w:rsidR="00984986">
        <w:t xml:space="preserve"> that are found </w:t>
      </w:r>
      <w:r>
        <w:t xml:space="preserve">between </w:t>
      </w:r>
      <w:r w:rsidR="00DA6957">
        <w:t>women with and without disabilities</w:t>
      </w:r>
      <w:r>
        <w:t xml:space="preserve"> have occurred by chance. The level of significance is denoted by a ‘</w:t>
      </w:r>
      <w:r w:rsidRPr="00B02589">
        <w:rPr>
          <w:i/>
        </w:rPr>
        <w:t>p</w:t>
      </w:r>
      <w:r>
        <w:t xml:space="preserve"> value’ and a value less than 0.05 is considered </w:t>
      </w:r>
      <w:r w:rsidR="00984986">
        <w:t>‘</w:t>
      </w:r>
      <w:r>
        <w:t>statistically significant</w:t>
      </w:r>
      <w:r w:rsidR="00984986">
        <w:t>’</w:t>
      </w:r>
      <w:r>
        <w:t xml:space="preserve">. A </w:t>
      </w:r>
      <w:r>
        <w:lastRenderedPageBreak/>
        <w:t xml:space="preserve">value less than 0.05 means, for example, if our data is suggesting that </w:t>
      </w:r>
      <w:r w:rsidR="00984986">
        <w:t xml:space="preserve">there is a difference in scores given to </w:t>
      </w:r>
      <w:r w:rsidR="00DA6957">
        <w:t xml:space="preserve">a particular </w:t>
      </w:r>
      <w:r w:rsidR="00984986">
        <w:t xml:space="preserve">maternity experience </w:t>
      </w:r>
      <w:r>
        <w:t xml:space="preserve">between women with and without a disability, the probability of </w:t>
      </w:r>
      <w:r w:rsidR="00DA6957">
        <w:t>this finding</w:t>
      </w:r>
      <w:r>
        <w:t xml:space="preserve"> occurring due to chance is less than 5%. This gives us a sufficient level of confidence to conclude that these are real, not random, differences.</w:t>
      </w:r>
      <w:r w:rsidR="004A064C">
        <w:t xml:space="preserve"> The closer the </w:t>
      </w:r>
      <w:r w:rsidR="004A064C">
        <w:rPr>
          <w:i/>
        </w:rPr>
        <w:t xml:space="preserve">p </w:t>
      </w:r>
      <w:r w:rsidR="004A064C">
        <w:t xml:space="preserve">value gets to </w:t>
      </w:r>
      <w:r w:rsidR="00F92203">
        <w:t>zero</w:t>
      </w:r>
      <w:r w:rsidR="004A064C">
        <w:t xml:space="preserve">, the </w:t>
      </w:r>
      <w:r w:rsidR="00DA6957">
        <w:t>smaller</w:t>
      </w:r>
      <w:r w:rsidR="004A064C">
        <w:t xml:space="preserve"> the probability that differences are due to chance. </w:t>
      </w:r>
      <w:r w:rsidR="00976A83">
        <w:t>It is important to note that in</w:t>
      </w:r>
      <w:r w:rsidR="00984986">
        <w:t xml:space="preserve"> the Results, there may be </w:t>
      </w:r>
      <w:r w:rsidR="00976A83">
        <w:t xml:space="preserve">quite </w:t>
      </w:r>
      <w:r w:rsidR="00984986">
        <w:t xml:space="preserve">small differences in mean scores that are statistically significant, or </w:t>
      </w:r>
      <w:r w:rsidR="00976A83">
        <w:t>what seem quite notable</w:t>
      </w:r>
      <w:r w:rsidR="00984986">
        <w:t xml:space="preserve"> </w:t>
      </w:r>
      <w:r w:rsidR="00976A83">
        <w:t xml:space="preserve">differences in percentages that are not statistically significant. Whether or not these </w:t>
      </w:r>
      <w:r w:rsidR="00F92203">
        <w:t>differences</w:t>
      </w:r>
      <w:r w:rsidR="00976A83">
        <w:t xml:space="preserve"> between women with and without disabilities are statistically significant will depend on the size of the samples</w:t>
      </w:r>
      <w:r w:rsidR="00DA6957">
        <w:t xml:space="preserve"> in each analysis</w:t>
      </w:r>
      <w:r w:rsidR="00976A83">
        <w:t xml:space="preserve">, how all women in each group have answered the question, and in the case of regressions, </w:t>
      </w:r>
      <w:r w:rsidR="00003A22">
        <w:t>the interrelations between our variables of interest and other relevant variables.</w:t>
      </w:r>
      <w:r w:rsidR="00976A83">
        <w:t xml:space="preserve"> </w:t>
      </w:r>
      <w:r w:rsidR="00547A8C">
        <w:t>When describing the results, if a finding is described as ‘significant’ it means it is statistically significant.</w:t>
      </w:r>
    </w:p>
    <w:p w14:paraId="207A0413" w14:textId="77777777" w:rsidR="000C20B6" w:rsidRDefault="000C20B6" w:rsidP="000C20B6">
      <w:pPr>
        <w:spacing w:after="0"/>
        <w:sectPr w:rsidR="000C20B6" w:rsidSect="00A608AE">
          <w:footerReference w:type="first" r:id="rId13"/>
          <w:pgSz w:w="12240" w:h="15840"/>
          <w:pgMar w:top="1440" w:right="1800" w:bottom="1440" w:left="1800" w:header="708" w:footer="708" w:gutter="0"/>
          <w:pgNumType w:start="1"/>
          <w:cols w:space="708"/>
          <w:titlePg/>
          <w:docGrid w:linePitch="360"/>
        </w:sectPr>
      </w:pPr>
    </w:p>
    <w:p w14:paraId="03FB0660" w14:textId="65DF1B42" w:rsidR="000C20B6" w:rsidRDefault="000C20B6" w:rsidP="000C20B6">
      <w:pPr>
        <w:pStyle w:val="Heading1"/>
      </w:pPr>
      <w:bookmarkStart w:id="28" w:name="_Toc71552421"/>
      <w:r>
        <w:lastRenderedPageBreak/>
        <w:t>Results</w:t>
      </w:r>
      <w:bookmarkEnd w:id="28"/>
    </w:p>
    <w:p w14:paraId="64273B71" w14:textId="43A974E4" w:rsidR="00B941F6" w:rsidRDefault="00B941F6" w:rsidP="00B941F6">
      <w:pPr>
        <w:pStyle w:val="Heading2"/>
      </w:pPr>
      <w:bookmarkStart w:id="29" w:name="_Toc71552422"/>
      <w:r>
        <w:t xml:space="preserve">Sample </w:t>
      </w:r>
      <w:r w:rsidR="00725B6D">
        <w:t>c</w:t>
      </w:r>
      <w:r>
        <w:t>haracteristics</w:t>
      </w:r>
      <w:bookmarkEnd w:id="29"/>
    </w:p>
    <w:p w14:paraId="3529B413" w14:textId="79B50D5B" w:rsidR="00BF62D8" w:rsidRDefault="00022613" w:rsidP="00B941F6">
      <w:pPr>
        <w:pStyle w:val="Heading3"/>
      </w:pPr>
      <w:r>
        <w:t>Long-term disabilities</w:t>
      </w:r>
      <w:r w:rsidR="00B35746">
        <w:t>, illnesses, or conditions</w:t>
      </w:r>
    </w:p>
    <w:p w14:paraId="1BEE0150" w14:textId="4929F84E" w:rsidR="00BF62D8" w:rsidRDefault="00BF62D8" w:rsidP="00BF62D8">
      <w:r>
        <w:t xml:space="preserve">In total, </w:t>
      </w:r>
      <w:r w:rsidR="002238E2">
        <w:t xml:space="preserve">3,204 respondents completed NMES </w:t>
      </w:r>
      <w:r>
        <w:t>2020. Out of this sample, 217 (6.8%)</w:t>
      </w:r>
      <w:r w:rsidR="002238E2">
        <w:t xml:space="preserve"> </w:t>
      </w:r>
      <w:r>
        <w:t>reported that they had a long-term disability</w:t>
      </w:r>
      <w:r w:rsidR="00D4784D">
        <w:t>, illness or condition</w:t>
      </w:r>
      <w:r>
        <w:t>.</w:t>
      </w:r>
      <w:r w:rsidR="002238E2">
        <w:t xml:space="preserve"> </w:t>
      </w:r>
      <w:r>
        <w:t xml:space="preserve">Out of these respondents, 89.9% reported having one disability (n=195) and 11.1% reported two or more disabilities (n=22). Table </w:t>
      </w:r>
      <w:r w:rsidR="005E7F0A">
        <w:t xml:space="preserve">1 </w:t>
      </w:r>
      <w:r>
        <w:t>outlines the type of long-term disability reported by respondents. Over half of respondents reporting a disability had a mental health, psychological or emotional condition (57.6%), while over one quarter had another disability or chronic illness (not specified) (26.3%). Almost 5% of respondents reporting a disability had d</w:t>
      </w:r>
      <w:r w:rsidRPr="005238BD">
        <w:t>eafness or a serious hearing impairment</w:t>
      </w:r>
      <w:r w:rsidR="00D92911">
        <w:rPr>
          <w:rStyle w:val="FootnoteReference"/>
        </w:rPr>
        <w:footnoteReference w:id="83"/>
      </w:r>
      <w:r w:rsidR="004C7B55">
        <w:t xml:space="preserve">. The same </w:t>
      </w:r>
      <w:r w:rsidR="000F4FE0">
        <w:t xml:space="preserve">proportion reported </w:t>
      </w:r>
      <w:r w:rsidR="003D7A6C">
        <w:t xml:space="preserve">having </w:t>
      </w:r>
      <w:r>
        <w:t>a</w:t>
      </w:r>
      <w:r w:rsidRPr="005238BD">
        <w:t xml:space="preserve"> condition substantially limit</w:t>
      </w:r>
      <w:r>
        <w:t>ing</w:t>
      </w:r>
      <w:r w:rsidRPr="005238BD">
        <w:t xml:space="preserve"> one or more basic physical activities</w:t>
      </w:r>
      <w:r w:rsidR="004C7B55">
        <w:t xml:space="preserve"> and a further 4.6% reported </w:t>
      </w:r>
      <w:r w:rsidR="00906C57">
        <w:t>having difficulty</w:t>
      </w:r>
      <w:r w:rsidRPr="005238BD">
        <w:t xml:space="preserve"> in learning, remembering or concentrating</w:t>
      </w:r>
      <w:r>
        <w:t>. Around 4% had difficulties</w:t>
      </w:r>
      <w:r w:rsidRPr="005238BD">
        <w:t xml:space="preserve"> going outside home alone</w:t>
      </w:r>
      <w:r>
        <w:t xml:space="preserve"> or </w:t>
      </w:r>
      <w:r w:rsidRPr="005238BD">
        <w:t>working or attending school</w:t>
      </w:r>
      <w:r>
        <w:t>. Just under 3% had d</w:t>
      </w:r>
      <w:r w:rsidRPr="005238BD">
        <w:t>ifficulty taking part in other activities</w:t>
      </w:r>
      <w:r>
        <w:t>, 2.3% had d</w:t>
      </w:r>
      <w:r w:rsidRPr="005238BD">
        <w:t>ifficulty in dressing, bathing or getting around inside the</w:t>
      </w:r>
      <w:r>
        <w:t>ir</w:t>
      </w:r>
      <w:r w:rsidRPr="005238BD">
        <w:t xml:space="preserve"> home</w:t>
      </w:r>
      <w:r>
        <w:t xml:space="preserve"> and a small </w:t>
      </w:r>
      <w:r w:rsidR="00C347C4">
        <w:t>number</w:t>
      </w:r>
      <w:r>
        <w:t xml:space="preserve"> of respondents were blind/had</w:t>
      </w:r>
      <w:r w:rsidRPr="005238BD">
        <w:t xml:space="preserve"> a serious vision impairment</w:t>
      </w:r>
      <w:r>
        <w:t xml:space="preserve"> or an intellectual disability.</w:t>
      </w:r>
      <w:r>
        <w:rPr>
          <w:rStyle w:val="FootnoteReference"/>
        </w:rPr>
        <w:footnoteReference w:id="84"/>
      </w:r>
      <w:r>
        <w:t xml:space="preserve"> </w:t>
      </w:r>
    </w:p>
    <w:p w14:paraId="14B52DAF" w14:textId="0D971F54" w:rsidR="00BF62D8" w:rsidRDefault="00BF62D8" w:rsidP="00BF62D8">
      <w:pPr>
        <w:pStyle w:val="TableTitle"/>
      </w:pPr>
      <w:bookmarkStart w:id="30" w:name="_Toc71552447"/>
      <w:r>
        <w:t xml:space="preserve">Table </w:t>
      </w:r>
      <w:fldSimple w:instr=" SEQ Table \* ARABIC ">
        <w:r w:rsidR="00992205">
          <w:rPr>
            <w:noProof/>
          </w:rPr>
          <w:t>1</w:t>
        </w:r>
      </w:fldSimple>
      <w:r w:rsidR="009F6259">
        <w:t xml:space="preserve"> – </w:t>
      </w:r>
      <w:r>
        <w:t xml:space="preserve">Type of disability </w:t>
      </w:r>
      <w:r w:rsidR="0049636F">
        <w:t>reported</w:t>
      </w:r>
      <w:r>
        <w:t xml:space="preserve"> by</w:t>
      </w:r>
      <w:r w:rsidR="0049636F">
        <w:t xml:space="preserve"> NMES</w:t>
      </w:r>
      <w:r>
        <w:t xml:space="preserve"> survey respondents</w:t>
      </w:r>
      <w:bookmarkEnd w:id="30"/>
      <w:r>
        <w:t xml:space="preserve"> </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096"/>
        <w:gridCol w:w="1275"/>
        <w:gridCol w:w="1269"/>
      </w:tblGrid>
      <w:tr w:rsidR="00BF62D8" w:rsidRPr="005238BD" w14:paraId="625FCBA9" w14:textId="77777777" w:rsidTr="001C1A74">
        <w:trPr>
          <w:tblHeader/>
        </w:trPr>
        <w:tc>
          <w:tcPr>
            <w:tcW w:w="6096" w:type="dxa"/>
            <w:tcBorders>
              <w:bottom w:val="single" w:sz="12" w:space="0" w:color="000000"/>
            </w:tcBorders>
            <w:shd w:val="clear" w:color="auto" w:fill="auto"/>
          </w:tcPr>
          <w:p w14:paraId="05A66154" w14:textId="5F278F22" w:rsidR="00BF62D8" w:rsidRPr="00247BC3" w:rsidRDefault="00BF62D8" w:rsidP="00247BC3">
            <w:pPr>
              <w:pStyle w:val="TableHead"/>
            </w:pPr>
            <w:r w:rsidRPr="00247BC3">
              <w:t>Type of disability</w:t>
            </w:r>
          </w:p>
        </w:tc>
        <w:tc>
          <w:tcPr>
            <w:tcW w:w="1275" w:type="dxa"/>
            <w:tcBorders>
              <w:bottom w:val="single" w:sz="12" w:space="0" w:color="000000"/>
            </w:tcBorders>
            <w:shd w:val="clear" w:color="auto" w:fill="auto"/>
          </w:tcPr>
          <w:p w14:paraId="5AF08352" w14:textId="77777777" w:rsidR="00BF62D8" w:rsidRPr="005238BD" w:rsidRDefault="00BF62D8" w:rsidP="00247BC3">
            <w:pPr>
              <w:pStyle w:val="TableHead"/>
              <w:jc w:val="right"/>
            </w:pPr>
            <w:r>
              <w:t>n</w:t>
            </w:r>
          </w:p>
        </w:tc>
        <w:tc>
          <w:tcPr>
            <w:tcW w:w="1269" w:type="dxa"/>
            <w:tcBorders>
              <w:bottom w:val="single" w:sz="12" w:space="0" w:color="000000"/>
            </w:tcBorders>
            <w:shd w:val="clear" w:color="auto" w:fill="auto"/>
          </w:tcPr>
          <w:p w14:paraId="57EAB648" w14:textId="77777777" w:rsidR="00BF62D8" w:rsidRPr="005238BD" w:rsidRDefault="00BF62D8" w:rsidP="00247BC3">
            <w:pPr>
              <w:pStyle w:val="TableHead"/>
              <w:jc w:val="right"/>
            </w:pPr>
            <w:r>
              <w:t>%</w:t>
            </w:r>
          </w:p>
        </w:tc>
      </w:tr>
      <w:tr w:rsidR="00BF62D8" w:rsidRPr="005238BD" w14:paraId="75FBCF7B" w14:textId="77777777" w:rsidTr="001C1A74">
        <w:tc>
          <w:tcPr>
            <w:tcW w:w="6096" w:type="dxa"/>
            <w:tcBorders>
              <w:top w:val="single" w:sz="12" w:space="0" w:color="000000"/>
            </w:tcBorders>
            <w:shd w:val="clear" w:color="auto" w:fill="auto"/>
            <w:vAlign w:val="bottom"/>
          </w:tcPr>
          <w:p w14:paraId="1014F4A1" w14:textId="77777777" w:rsidR="00BF62D8" w:rsidRPr="00247BC3" w:rsidRDefault="00BF62D8" w:rsidP="00247BC3">
            <w:pPr>
              <w:pStyle w:val="TableRowHead"/>
              <w:rPr>
                <w:rFonts w:ascii="Gill Sans MT" w:hAnsi="Gill Sans MT"/>
              </w:rPr>
            </w:pPr>
            <w:r w:rsidRPr="00247BC3">
              <w:rPr>
                <w:rFonts w:ascii="Gill Sans MT" w:hAnsi="Gill Sans MT"/>
              </w:rPr>
              <w:t>Mental health, psychological or emotional condition</w:t>
            </w:r>
          </w:p>
        </w:tc>
        <w:tc>
          <w:tcPr>
            <w:tcW w:w="1275" w:type="dxa"/>
            <w:tcBorders>
              <w:top w:val="single" w:sz="12" w:space="0" w:color="000000"/>
            </w:tcBorders>
            <w:shd w:val="clear" w:color="auto" w:fill="auto"/>
            <w:vAlign w:val="bottom"/>
          </w:tcPr>
          <w:p w14:paraId="0EF97CFD" w14:textId="77777777" w:rsidR="00BF62D8" w:rsidRPr="005238BD" w:rsidRDefault="00BF62D8" w:rsidP="00AF10AC">
            <w:pPr>
              <w:jc w:val="right"/>
            </w:pPr>
            <w:r w:rsidRPr="005238BD">
              <w:t>125</w:t>
            </w:r>
          </w:p>
        </w:tc>
        <w:tc>
          <w:tcPr>
            <w:tcW w:w="1269" w:type="dxa"/>
            <w:tcBorders>
              <w:top w:val="single" w:sz="12" w:space="0" w:color="000000"/>
            </w:tcBorders>
            <w:shd w:val="clear" w:color="auto" w:fill="auto"/>
            <w:vAlign w:val="bottom"/>
          </w:tcPr>
          <w:p w14:paraId="143CA7BE" w14:textId="77777777" w:rsidR="00BF62D8" w:rsidRPr="005238BD" w:rsidRDefault="00BF62D8" w:rsidP="00AF10AC">
            <w:pPr>
              <w:jc w:val="right"/>
            </w:pPr>
            <w:r w:rsidRPr="005238BD">
              <w:t>57.6</w:t>
            </w:r>
          </w:p>
        </w:tc>
      </w:tr>
      <w:tr w:rsidR="00BF62D8" w:rsidRPr="005238BD" w14:paraId="1FB0239C" w14:textId="77777777" w:rsidTr="001C1A74">
        <w:tc>
          <w:tcPr>
            <w:tcW w:w="6096" w:type="dxa"/>
            <w:shd w:val="clear" w:color="auto" w:fill="auto"/>
            <w:vAlign w:val="bottom"/>
          </w:tcPr>
          <w:p w14:paraId="58538902" w14:textId="77777777" w:rsidR="00BF62D8" w:rsidRPr="00247BC3" w:rsidRDefault="00BF62D8" w:rsidP="00247BC3">
            <w:pPr>
              <w:pStyle w:val="TableRowHead"/>
              <w:rPr>
                <w:rFonts w:ascii="Gill Sans MT" w:hAnsi="Gill Sans MT"/>
              </w:rPr>
            </w:pPr>
            <w:r w:rsidRPr="00247BC3">
              <w:rPr>
                <w:rFonts w:ascii="Gill Sans MT" w:hAnsi="Gill Sans MT"/>
              </w:rPr>
              <w:t>Other disability, including chronic illness</w:t>
            </w:r>
          </w:p>
        </w:tc>
        <w:tc>
          <w:tcPr>
            <w:tcW w:w="1275" w:type="dxa"/>
            <w:shd w:val="clear" w:color="auto" w:fill="auto"/>
            <w:vAlign w:val="bottom"/>
          </w:tcPr>
          <w:p w14:paraId="17BBFE27" w14:textId="77777777" w:rsidR="00BF62D8" w:rsidRPr="005238BD" w:rsidRDefault="00BF62D8" w:rsidP="00AF10AC">
            <w:pPr>
              <w:jc w:val="right"/>
            </w:pPr>
            <w:r w:rsidRPr="005238BD">
              <w:t>57</w:t>
            </w:r>
          </w:p>
        </w:tc>
        <w:tc>
          <w:tcPr>
            <w:tcW w:w="1269" w:type="dxa"/>
            <w:shd w:val="clear" w:color="auto" w:fill="auto"/>
            <w:vAlign w:val="bottom"/>
          </w:tcPr>
          <w:p w14:paraId="2211CB47" w14:textId="77777777" w:rsidR="00BF62D8" w:rsidRPr="005238BD" w:rsidRDefault="00BF62D8" w:rsidP="00AF10AC">
            <w:pPr>
              <w:jc w:val="right"/>
            </w:pPr>
            <w:r w:rsidRPr="005238BD">
              <w:t>26.3</w:t>
            </w:r>
          </w:p>
        </w:tc>
      </w:tr>
      <w:tr w:rsidR="00BF62D8" w:rsidRPr="005238BD" w14:paraId="5701FFB6" w14:textId="77777777" w:rsidTr="001C1A74">
        <w:tc>
          <w:tcPr>
            <w:tcW w:w="6096" w:type="dxa"/>
            <w:shd w:val="clear" w:color="auto" w:fill="auto"/>
            <w:vAlign w:val="bottom"/>
          </w:tcPr>
          <w:p w14:paraId="4352CFB8" w14:textId="77777777" w:rsidR="00BF62D8" w:rsidRPr="00247BC3" w:rsidRDefault="00BF62D8" w:rsidP="00247BC3">
            <w:pPr>
              <w:pStyle w:val="TableRowHead"/>
              <w:rPr>
                <w:rFonts w:ascii="Gill Sans MT" w:hAnsi="Gill Sans MT"/>
              </w:rPr>
            </w:pPr>
            <w:r w:rsidRPr="00247BC3">
              <w:rPr>
                <w:rFonts w:ascii="Gill Sans MT" w:hAnsi="Gill Sans MT"/>
              </w:rPr>
              <w:t>Deafness or a serious hearing impairment</w:t>
            </w:r>
          </w:p>
        </w:tc>
        <w:tc>
          <w:tcPr>
            <w:tcW w:w="1275" w:type="dxa"/>
            <w:shd w:val="clear" w:color="auto" w:fill="auto"/>
            <w:vAlign w:val="bottom"/>
          </w:tcPr>
          <w:p w14:paraId="5AF79A96" w14:textId="77777777" w:rsidR="00BF62D8" w:rsidRPr="005238BD" w:rsidRDefault="00BF62D8" w:rsidP="00AF10AC">
            <w:pPr>
              <w:jc w:val="right"/>
            </w:pPr>
            <w:r w:rsidRPr="005238BD">
              <w:t>10</w:t>
            </w:r>
          </w:p>
        </w:tc>
        <w:tc>
          <w:tcPr>
            <w:tcW w:w="1269" w:type="dxa"/>
            <w:shd w:val="clear" w:color="auto" w:fill="auto"/>
            <w:vAlign w:val="bottom"/>
          </w:tcPr>
          <w:p w14:paraId="67F2570A" w14:textId="77777777" w:rsidR="00BF62D8" w:rsidRPr="005238BD" w:rsidRDefault="00BF62D8" w:rsidP="00AF10AC">
            <w:pPr>
              <w:jc w:val="right"/>
            </w:pPr>
            <w:r w:rsidRPr="005238BD">
              <w:t>4.6</w:t>
            </w:r>
          </w:p>
        </w:tc>
      </w:tr>
      <w:tr w:rsidR="00BF62D8" w:rsidRPr="005238BD" w14:paraId="7827DCE8" w14:textId="77777777" w:rsidTr="001C1A74">
        <w:tc>
          <w:tcPr>
            <w:tcW w:w="6096" w:type="dxa"/>
            <w:shd w:val="clear" w:color="auto" w:fill="auto"/>
            <w:vAlign w:val="bottom"/>
          </w:tcPr>
          <w:p w14:paraId="02BBC43C" w14:textId="77777777" w:rsidR="00BF62D8" w:rsidRPr="00247BC3" w:rsidRDefault="00BF62D8" w:rsidP="00247BC3">
            <w:pPr>
              <w:pStyle w:val="TableRowHead"/>
              <w:rPr>
                <w:rFonts w:ascii="Gill Sans MT" w:hAnsi="Gill Sans MT"/>
              </w:rPr>
            </w:pPr>
            <w:r w:rsidRPr="00247BC3">
              <w:rPr>
                <w:rFonts w:ascii="Gill Sans MT" w:hAnsi="Gill Sans MT"/>
              </w:rPr>
              <w:t>A condition that substantially limits one or more basic physical activities</w:t>
            </w:r>
          </w:p>
        </w:tc>
        <w:tc>
          <w:tcPr>
            <w:tcW w:w="1275" w:type="dxa"/>
            <w:shd w:val="clear" w:color="auto" w:fill="auto"/>
            <w:vAlign w:val="bottom"/>
          </w:tcPr>
          <w:p w14:paraId="7863E079" w14:textId="77777777" w:rsidR="00BF62D8" w:rsidRPr="005238BD" w:rsidRDefault="00BF62D8" w:rsidP="00AF10AC">
            <w:pPr>
              <w:jc w:val="right"/>
            </w:pPr>
            <w:r w:rsidRPr="005238BD">
              <w:t>10</w:t>
            </w:r>
          </w:p>
        </w:tc>
        <w:tc>
          <w:tcPr>
            <w:tcW w:w="1269" w:type="dxa"/>
            <w:shd w:val="clear" w:color="auto" w:fill="auto"/>
            <w:vAlign w:val="bottom"/>
          </w:tcPr>
          <w:p w14:paraId="2AA78862" w14:textId="77777777" w:rsidR="00BF62D8" w:rsidRPr="005238BD" w:rsidRDefault="00BF62D8" w:rsidP="00AF10AC">
            <w:pPr>
              <w:jc w:val="right"/>
            </w:pPr>
            <w:r w:rsidRPr="005238BD">
              <w:t>4.6</w:t>
            </w:r>
          </w:p>
        </w:tc>
      </w:tr>
    </w:tbl>
    <w:p w14:paraId="45D6F890" w14:textId="77777777" w:rsidR="00982BAB" w:rsidRDefault="00982BAB">
      <w:pPr>
        <w:spacing w:after="0"/>
      </w:pPr>
      <w:r>
        <w:br w:type="page"/>
      </w:r>
    </w:p>
    <w:p w14:paraId="56538BE5" w14:textId="2BA04DD7" w:rsidR="00B67198" w:rsidRDefault="00161AFD" w:rsidP="00161AFD">
      <w:pPr>
        <w:pStyle w:val="TableTitle"/>
      </w:pPr>
      <w:r>
        <w:lastRenderedPageBreak/>
        <w:t xml:space="preserve">Table 1 - Continued </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096"/>
        <w:gridCol w:w="1275"/>
        <w:gridCol w:w="1269"/>
      </w:tblGrid>
      <w:tr w:rsidR="00247BC3" w:rsidRPr="005238BD" w14:paraId="62F4B4D8" w14:textId="77777777" w:rsidTr="00247BC3">
        <w:tc>
          <w:tcPr>
            <w:tcW w:w="6096" w:type="dxa"/>
            <w:tcBorders>
              <w:top w:val="single" w:sz="12" w:space="0" w:color="000000"/>
              <w:left w:val="single" w:sz="12" w:space="0" w:color="000000"/>
              <w:bottom w:val="single" w:sz="6" w:space="0" w:color="000000"/>
              <w:right w:val="single" w:sz="6" w:space="0" w:color="000000"/>
            </w:tcBorders>
            <w:shd w:val="clear" w:color="auto" w:fill="auto"/>
          </w:tcPr>
          <w:p w14:paraId="6982C6BD" w14:textId="77777777" w:rsidR="00247BC3" w:rsidRPr="00247BC3" w:rsidRDefault="00247BC3" w:rsidP="00247BC3">
            <w:pPr>
              <w:pStyle w:val="TableRowHead"/>
              <w:rPr>
                <w:rFonts w:ascii="Gill Sans MT" w:hAnsi="Gill Sans MT"/>
              </w:rPr>
            </w:pPr>
            <w:r w:rsidRPr="00247BC3">
              <w:rPr>
                <w:rFonts w:ascii="Gill Sans MT" w:hAnsi="Gill Sans MT"/>
              </w:rPr>
              <w:t>Type of disability</w:t>
            </w:r>
          </w:p>
        </w:tc>
        <w:tc>
          <w:tcPr>
            <w:tcW w:w="1275"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590F413C" w14:textId="77777777" w:rsidR="00247BC3" w:rsidRPr="005238BD" w:rsidRDefault="00247BC3" w:rsidP="00F51414">
            <w:pPr>
              <w:pStyle w:val="TableHead"/>
              <w:jc w:val="right"/>
            </w:pPr>
            <w:r>
              <w:t>n</w:t>
            </w:r>
          </w:p>
        </w:tc>
        <w:tc>
          <w:tcPr>
            <w:tcW w:w="1269"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39468F50" w14:textId="77777777" w:rsidR="00247BC3" w:rsidRPr="005238BD" w:rsidRDefault="00247BC3" w:rsidP="00F51414">
            <w:pPr>
              <w:pStyle w:val="TableHead"/>
              <w:jc w:val="right"/>
            </w:pPr>
            <w:r>
              <w:t>%</w:t>
            </w:r>
          </w:p>
        </w:tc>
      </w:tr>
      <w:tr w:rsidR="00247BC3" w:rsidRPr="005238BD" w14:paraId="203DF117" w14:textId="77777777" w:rsidTr="00247BC3">
        <w:tc>
          <w:tcPr>
            <w:tcW w:w="6096" w:type="dxa"/>
            <w:tcBorders>
              <w:top w:val="single" w:sz="12" w:space="0" w:color="000000"/>
              <w:left w:val="single" w:sz="12" w:space="0" w:color="000000"/>
              <w:bottom w:val="single" w:sz="6" w:space="0" w:color="000000"/>
              <w:right w:val="single" w:sz="6" w:space="0" w:color="000000"/>
            </w:tcBorders>
            <w:shd w:val="clear" w:color="auto" w:fill="auto"/>
          </w:tcPr>
          <w:p w14:paraId="5AE80483" w14:textId="77777777" w:rsidR="00247BC3" w:rsidRPr="00247BC3" w:rsidRDefault="00247BC3" w:rsidP="00247BC3">
            <w:pPr>
              <w:pStyle w:val="TableRowHead"/>
              <w:rPr>
                <w:rFonts w:ascii="Gill Sans MT" w:hAnsi="Gill Sans MT"/>
              </w:rPr>
            </w:pPr>
            <w:r w:rsidRPr="00247BC3">
              <w:rPr>
                <w:rFonts w:ascii="Gill Sans MT" w:hAnsi="Gill Sans MT"/>
              </w:rPr>
              <w:t>Difficulty in learning, remembering or concentrating</w:t>
            </w:r>
          </w:p>
        </w:tc>
        <w:tc>
          <w:tcPr>
            <w:tcW w:w="1275"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1201F713" w14:textId="77777777" w:rsidR="00247BC3" w:rsidRPr="005238BD" w:rsidRDefault="00247BC3" w:rsidP="004F782F">
            <w:pPr>
              <w:jc w:val="right"/>
            </w:pPr>
            <w:r w:rsidRPr="005238BD">
              <w:t>10</w:t>
            </w:r>
          </w:p>
        </w:tc>
        <w:tc>
          <w:tcPr>
            <w:tcW w:w="1269"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70705370" w14:textId="77777777" w:rsidR="00247BC3" w:rsidRPr="005238BD" w:rsidRDefault="00247BC3" w:rsidP="004F782F">
            <w:pPr>
              <w:jc w:val="right"/>
            </w:pPr>
            <w:r w:rsidRPr="005238BD">
              <w:t>4.6</w:t>
            </w:r>
          </w:p>
        </w:tc>
      </w:tr>
      <w:tr w:rsidR="00247BC3" w:rsidRPr="005238BD" w14:paraId="164BC537" w14:textId="77777777" w:rsidTr="00247BC3">
        <w:tc>
          <w:tcPr>
            <w:tcW w:w="6096" w:type="dxa"/>
            <w:shd w:val="clear" w:color="auto" w:fill="auto"/>
          </w:tcPr>
          <w:p w14:paraId="742B881F" w14:textId="77777777" w:rsidR="00247BC3" w:rsidRPr="00247BC3" w:rsidRDefault="00247BC3" w:rsidP="00247BC3">
            <w:pPr>
              <w:pStyle w:val="TableRowHead"/>
              <w:rPr>
                <w:rFonts w:ascii="Gill Sans MT" w:hAnsi="Gill Sans MT"/>
              </w:rPr>
            </w:pPr>
            <w:r w:rsidRPr="00247BC3">
              <w:rPr>
                <w:rFonts w:ascii="Gill Sans MT" w:hAnsi="Gill Sans MT"/>
              </w:rPr>
              <w:t>Blindness or a serious vision impairment</w:t>
            </w:r>
          </w:p>
        </w:tc>
        <w:tc>
          <w:tcPr>
            <w:tcW w:w="1275" w:type="dxa"/>
            <w:shd w:val="clear" w:color="auto" w:fill="auto"/>
            <w:vAlign w:val="bottom"/>
          </w:tcPr>
          <w:p w14:paraId="4512139C" w14:textId="77777777" w:rsidR="00247BC3" w:rsidRPr="005238BD" w:rsidRDefault="00247BC3" w:rsidP="004F782F">
            <w:pPr>
              <w:jc w:val="right"/>
            </w:pPr>
            <w:r>
              <w:t>&lt;5</w:t>
            </w:r>
            <w:r>
              <w:rPr>
                <w:rStyle w:val="FootnoteReference"/>
              </w:rPr>
              <w:footnoteReference w:id="85"/>
            </w:r>
          </w:p>
        </w:tc>
        <w:tc>
          <w:tcPr>
            <w:tcW w:w="1269" w:type="dxa"/>
            <w:shd w:val="clear" w:color="auto" w:fill="auto"/>
            <w:vAlign w:val="bottom"/>
          </w:tcPr>
          <w:p w14:paraId="6187155F" w14:textId="77777777" w:rsidR="00247BC3" w:rsidRPr="005238BD" w:rsidRDefault="00247BC3" w:rsidP="004F782F">
            <w:pPr>
              <w:jc w:val="right"/>
            </w:pPr>
            <w:r>
              <w:t>0.0</w:t>
            </w:r>
          </w:p>
        </w:tc>
      </w:tr>
      <w:tr w:rsidR="00247BC3" w:rsidRPr="005238BD" w14:paraId="1D6B9842" w14:textId="77777777" w:rsidTr="00247BC3">
        <w:tc>
          <w:tcPr>
            <w:tcW w:w="6096" w:type="dxa"/>
            <w:shd w:val="clear" w:color="auto" w:fill="auto"/>
          </w:tcPr>
          <w:p w14:paraId="73D99170" w14:textId="77777777" w:rsidR="00247BC3" w:rsidRPr="00247BC3" w:rsidRDefault="00247BC3" w:rsidP="00247BC3">
            <w:pPr>
              <w:pStyle w:val="TableRowHead"/>
              <w:rPr>
                <w:rFonts w:ascii="Gill Sans MT" w:hAnsi="Gill Sans MT"/>
              </w:rPr>
            </w:pPr>
            <w:r w:rsidRPr="00247BC3">
              <w:rPr>
                <w:rFonts w:ascii="Gill Sans MT" w:hAnsi="Gill Sans MT"/>
              </w:rPr>
              <w:t>An intellectual disability</w:t>
            </w:r>
          </w:p>
        </w:tc>
        <w:tc>
          <w:tcPr>
            <w:tcW w:w="1275" w:type="dxa"/>
            <w:shd w:val="clear" w:color="auto" w:fill="auto"/>
            <w:vAlign w:val="bottom"/>
          </w:tcPr>
          <w:p w14:paraId="7CAD7A4F" w14:textId="77777777" w:rsidR="00247BC3" w:rsidRPr="005238BD" w:rsidRDefault="00247BC3" w:rsidP="004F782F">
            <w:pPr>
              <w:jc w:val="right"/>
            </w:pPr>
            <w:r>
              <w:t>&lt;5</w:t>
            </w:r>
          </w:p>
        </w:tc>
        <w:tc>
          <w:tcPr>
            <w:tcW w:w="1269" w:type="dxa"/>
            <w:shd w:val="clear" w:color="auto" w:fill="auto"/>
            <w:vAlign w:val="bottom"/>
          </w:tcPr>
          <w:p w14:paraId="263A1606" w14:textId="77777777" w:rsidR="00247BC3" w:rsidRPr="005238BD" w:rsidRDefault="00247BC3" w:rsidP="004F782F">
            <w:pPr>
              <w:jc w:val="right"/>
            </w:pPr>
            <w:r>
              <w:t>0.0</w:t>
            </w:r>
          </w:p>
        </w:tc>
      </w:tr>
      <w:tr w:rsidR="00247BC3" w:rsidRPr="005238BD" w14:paraId="2D3671CF" w14:textId="77777777" w:rsidTr="00247BC3">
        <w:tc>
          <w:tcPr>
            <w:tcW w:w="6096" w:type="dxa"/>
            <w:shd w:val="clear" w:color="auto" w:fill="auto"/>
          </w:tcPr>
          <w:p w14:paraId="43BCD8AB" w14:textId="77777777" w:rsidR="00247BC3" w:rsidRPr="00247BC3" w:rsidRDefault="00247BC3" w:rsidP="00247BC3">
            <w:pPr>
              <w:pStyle w:val="TableRowHead"/>
              <w:rPr>
                <w:rFonts w:ascii="Gill Sans MT" w:hAnsi="Gill Sans MT"/>
              </w:rPr>
            </w:pPr>
            <w:r w:rsidRPr="00247BC3">
              <w:rPr>
                <w:rFonts w:ascii="Gill Sans MT" w:hAnsi="Gill Sans MT"/>
              </w:rPr>
              <w:t>Functional difficulty: Difficulty in going outside home alone</w:t>
            </w:r>
          </w:p>
        </w:tc>
        <w:tc>
          <w:tcPr>
            <w:tcW w:w="1275" w:type="dxa"/>
            <w:shd w:val="clear" w:color="auto" w:fill="auto"/>
            <w:vAlign w:val="bottom"/>
          </w:tcPr>
          <w:p w14:paraId="3ED0F6E8" w14:textId="77777777" w:rsidR="00247BC3" w:rsidRPr="005238BD" w:rsidRDefault="00247BC3" w:rsidP="004F782F">
            <w:pPr>
              <w:jc w:val="right"/>
            </w:pPr>
            <w:r w:rsidRPr="005238BD">
              <w:t>9</w:t>
            </w:r>
          </w:p>
        </w:tc>
        <w:tc>
          <w:tcPr>
            <w:tcW w:w="1269" w:type="dxa"/>
            <w:shd w:val="clear" w:color="auto" w:fill="auto"/>
            <w:vAlign w:val="bottom"/>
          </w:tcPr>
          <w:p w14:paraId="719CF380" w14:textId="77777777" w:rsidR="00247BC3" w:rsidRPr="005238BD" w:rsidRDefault="00247BC3" w:rsidP="004F782F">
            <w:pPr>
              <w:jc w:val="right"/>
            </w:pPr>
            <w:r w:rsidRPr="005238BD">
              <w:t>4.1</w:t>
            </w:r>
          </w:p>
        </w:tc>
      </w:tr>
      <w:tr w:rsidR="00247BC3" w:rsidRPr="005238BD" w14:paraId="0E4663BF" w14:textId="77777777" w:rsidTr="00247BC3">
        <w:tc>
          <w:tcPr>
            <w:tcW w:w="6096" w:type="dxa"/>
            <w:shd w:val="clear" w:color="auto" w:fill="auto"/>
          </w:tcPr>
          <w:p w14:paraId="1CB8D2DD" w14:textId="77777777" w:rsidR="00247BC3" w:rsidRPr="00247BC3" w:rsidRDefault="00247BC3" w:rsidP="00247BC3">
            <w:pPr>
              <w:pStyle w:val="TableRowHead"/>
              <w:rPr>
                <w:rFonts w:ascii="Gill Sans MT" w:hAnsi="Gill Sans MT"/>
              </w:rPr>
            </w:pPr>
            <w:r w:rsidRPr="00247BC3">
              <w:rPr>
                <w:rFonts w:ascii="Gill Sans MT" w:hAnsi="Gill Sans MT"/>
              </w:rPr>
              <w:t>Functional difficulty: Difficulty working or attending school</w:t>
            </w:r>
          </w:p>
        </w:tc>
        <w:tc>
          <w:tcPr>
            <w:tcW w:w="1275" w:type="dxa"/>
            <w:shd w:val="clear" w:color="auto" w:fill="auto"/>
            <w:vAlign w:val="bottom"/>
          </w:tcPr>
          <w:p w14:paraId="797E38C1" w14:textId="77777777" w:rsidR="00247BC3" w:rsidRPr="005238BD" w:rsidRDefault="00247BC3" w:rsidP="004F782F">
            <w:pPr>
              <w:jc w:val="right"/>
            </w:pPr>
            <w:r w:rsidRPr="005238BD">
              <w:t>8</w:t>
            </w:r>
          </w:p>
        </w:tc>
        <w:tc>
          <w:tcPr>
            <w:tcW w:w="1269" w:type="dxa"/>
            <w:shd w:val="clear" w:color="auto" w:fill="auto"/>
            <w:vAlign w:val="bottom"/>
          </w:tcPr>
          <w:p w14:paraId="7A544776" w14:textId="77777777" w:rsidR="00247BC3" w:rsidRPr="005238BD" w:rsidRDefault="00247BC3" w:rsidP="004F782F">
            <w:pPr>
              <w:jc w:val="right"/>
            </w:pPr>
            <w:r w:rsidRPr="005238BD">
              <w:t>3.7</w:t>
            </w:r>
          </w:p>
        </w:tc>
      </w:tr>
      <w:tr w:rsidR="00247BC3" w:rsidRPr="005238BD" w14:paraId="6A4CD1A2" w14:textId="77777777" w:rsidTr="00247BC3">
        <w:tc>
          <w:tcPr>
            <w:tcW w:w="6096" w:type="dxa"/>
            <w:shd w:val="clear" w:color="auto" w:fill="auto"/>
          </w:tcPr>
          <w:p w14:paraId="3D6D3CD3" w14:textId="77777777" w:rsidR="00247BC3" w:rsidRPr="00247BC3" w:rsidRDefault="00247BC3" w:rsidP="00247BC3">
            <w:pPr>
              <w:pStyle w:val="TableRowHead"/>
              <w:rPr>
                <w:rFonts w:ascii="Gill Sans MT" w:hAnsi="Gill Sans MT"/>
              </w:rPr>
            </w:pPr>
            <w:r w:rsidRPr="00247BC3">
              <w:rPr>
                <w:rFonts w:ascii="Gill Sans MT" w:hAnsi="Gill Sans MT"/>
              </w:rPr>
              <w:t>Functional difficulty: Difficulty taking part in other activities</w:t>
            </w:r>
          </w:p>
        </w:tc>
        <w:tc>
          <w:tcPr>
            <w:tcW w:w="1275" w:type="dxa"/>
            <w:shd w:val="clear" w:color="auto" w:fill="auto"/>
            <w:vAlign w:val="bottom"/>
          </w:tcPr>
          <w:p w14:paraId="22C34B76" w14:textId="77777777" w:rsidR="00247BC3" w:rsidRPr="005238BD" w:rsidRDefault="00247BC3" w:rsidP="004F782F">
            <w:pPr>
              <w:jc w:val="right"/>
            </w:pPr>
            <w:r w:rsidRPr="005238BD">
              <w:t>6</w:t>
            </w:r>
          </w:p>
        </w:tc>
        <w:tc>
          <w:tcPr>
            <w:tcW w:w="1269" w:type="dxa"/>
            <w:shd w:val="clear" w:color="auto" w:fill="auto"/>
            <w:vAlign w:val="bottom"/>
          </w:tcPr>
          <w:p w14:paraId="3932BB6B" w14:textId="77777777" w:rsidR="00247BC3" w:rsidRPr="005238BD" w:rsidRDefault="00247BC3" w:rsidP="004F782F">
            <w:pPr>
              <w:jc w:val="right"/>
            </w:pPr>
            <w:r w:rsidRPr="005238BD">
              <w:t>2.8</w:t>
            </w:r>
          </w:p>
        </w:tc>
      </w:tr>
      <w:tr w:rsidR="00247BC3" w:rsidRPr="005238BD" w14:paraId="6C8AE6EA" w14:textId="77777777" w:rsidTr="00247BC3">
        <w:tc>
          <w:tcPr>
            <w:tcW w:w="6096" w:type="dxa"/>
            <w:shd w:val="clear" w:color="auto" w:fill="auto"/>
          </w:tcPr>
          <w:p w14:paraId="201324EC" w14:textId="77777777" w:rsidR="00247BC3" w:rsidRPr="00247BC3" w:rsidRDefault="00247BC3" w:rsidP="00247BC3">
            <w:pPr>
              <w:pStyle w:val="TableRowHead"/>
              <w:rPr>
                <w:rFonts w:ascii="Gill Sans MT" w:hAnsi="Gill Sans MT"/>
              </w:rPr>
            </w:pPr>
            <w:r w:rsidRPr="00247BC3">
              <w:rPr>
                <w:rFonts w:ascii="Gill Sans MT" w:hAnsi="Gill Sans MT"/>
              </w:rPr>
              <w:t>Functional difficulty: Difficulty in dressing, bathing or getting around inside the home</w:t>
            </w:r>
          </w:p>
        </w:tc>
        <w:tc>
          <w:tcPr>
            <w:tcW w:w="1275" w:type="dxa"/>
            <w:shd w:val="clear" w:color="auto" w:fill="auto"/>
            <w:vAlign w:val="bottom"/>
          </w:tcPr>
          <w:p w14:paraId="197C28E2" w14:textId="77777777" w:rsidR="00247BC3" w:rsidRPr="005238BD" w:rsidRDefault="00247BC3" w:rsidP="004F782F">
            <w:pPr>
              <w:jc w:val="right"/>
            </w:pPr>
            <w:r w:rsidRPr="005238BD">
              <w:t>5</w:t>
            </w:r>
          </w:p>
        </w:tc>
        <w:tc>
          <w:tcPr>
            <w:tcW w:w="1269" w:type="dxa"/>
            <w:shd w:val="clear" w:color="auto" w:fill="auto"/>
            <w:vAlign w:val="bottom"/>
          </w:tcPr>
          <w:p w14:paraId="4B3933F4" w14:textId="77777777" w:rsidR="00247BC3" w:rsidRPr="005238BD" w:rsidRDefault="00247BC3" w:rsidP="004F782F">
            <w:pPr>
              <w:jc w:val="right"/>
            </w:pPr>
            <w:r w:rsidRPr="005238BD">
              <w:t>2.3</w:t>
            </w:r>
          </w:p>
        </w:tc>
      </w:tr>
    </w:tbl>
    <w:p w14:paraId="22AFBD21" w14:textId="5E203331" w:rsidR="00B941F6" w:rsidRDefault="00ED450F" w:rsidP="002F61D7">
      <w:pPr>
        <w:spacing w:before="120"/>
      </w:pPr>
      <w:r>
        <w:t>Due to the large proportion of women with disabilities reporting a mental health, psychological or emotional condition, a series of independent t-tests were conducted to compare whether there were any differences in care experiences between those with such a condition or other type of long-term disability.</w:t>
      </w:r>
      <w:r>
        <w:rPr>
          <w:rStyle w:val="FootnoteReference"/>
        </w:rPr>
        <w:footnoteReference w:id="86"/>
      </w:r>
      <w:r>
        <w:t xml:space="preserve"> </w:t>
      </w:r>
      <w:r w:rsidR="00B941F6">
        <w:t>Out of the 42 items and 7 overall scale scores, there was only one significant difference between those with and without mental health conditions.</w:t>
      </w:r>
      <w:r w:rsidR="00B941F6">
        <w:rPr>
          <w:rStyle w:val="FootnoteReference"/>
        </w:rPr>
        <w:footnoteReference w:id="87"/>
      </w:r>
      <w:r w:rsidR="00B941F6">
        <w:t xml:space="preserve"> As such, we can conclude for the purposes of this </w:t>
      </w:r>
      <w:r w:rsidR="00290EDF">
        <w:t xml:space="preserve">analysis </w:t>
      </w:r>
      <w:r w:rsidR="00B941F6">
        <w:t>that the maternity care experiences of those with mental health conditions were sufficiently similar enough to those with other long-term disabilities to consider them as one group.</w:t>
      </w:r>
    </w:p>
    <w:p w14:paraId="758FD8CE" w14:textId="0F9C47EF" w:rsidR="00B941F6" w:rsidRDefault="00B941F6" w:rsidP="002F61D7">
      <w:pPr>
        <w:pStyle w:val="Heading3"/>
      </w:pPr>
      <w:r>
        <w:t>Age</w:t>
      </w:r>
    </w:p>
    <w:p w14:paraId="2C6E3BC9" w14:textId="00E22A12" w:rsidR="00BF62D8" w:rsidRDefault="00BF62D8" w:rsidP="00BF62D8">
      <w:r>
        <w:t xml:space="preserve">Figure </w:t>
      </w:r>
      <w:r w:rsidR="00AB1C78">
        <w:t xml:space="preserve">1 </w:t>
      </w:r>
      <w:r>
        <w:t>shows the age groups of survey respondents with and without long-term disabilities. Respondents with a long-term disability were significantly younger than those without a disability</w:t>
      </w:r>
      <w:r w:rsidR="00A523AA">
        <w:t xml:space="preserve"> (</w:t>
      </w:r>
      <w:r w:rsidR="000D58DC">
        <w:rPr>
          <w:i/>
        </w:rPr>
        <w:t>X</w:t>
      </w:r>
      <w:r w:rsidR="000D58DC">
        <w:rPr>
          <w:vertAlign w:val="superscript"/>
        </w:rPr>
        <w:t>2</w:t>
      </w:r>
      <w:r w:rsidR="00A523AA" w:rsidRPr="00C226EB">
        <w:t xml:space="preserve"> (4, N = 3</w:t>
      </w:r>
      <w:r w:rsidR="00FA43B2">
        <w:t>,</w:t>
      </w:r>
      <w:r w:rsidR="00A523AA" w:rsidRPr="00C226EB">
        <w:t>204) = 51.4, p &lt;.001</w:t>
      </w:r>
      <w:r w:rsidR="00A523AA">
        <w:t>)</w:t>
      </w:r>
      <w:r>
        <w:t>.</w:t>
      </w:r>
      <w:r w:rsidR="00A523AA">
        <w:t xml:space="preserve"> </w:t>
      </w:r>
      <w:r>
        <w:t>For example, 36.9% of those with a long-term disability were under 29 years of age compared to 17.6% of those without a disability. Conversely</w:t>
      </w:r>
      <w:r w:rsidR="00582C59">
        <w:t>,</w:t>
      </w:r>
      <w:r>
        <w:t xml:space="preserve"> 54.8% of those with a long-term disability were between 30 and 39 compared to 73.</w:t>
      </w:r>
      <w:r w:rsidR="00867282">
        <w:t>7</w:t>
      </w:r>
      <w:r>
        <w:t xml:space="preserve">% of those without a long-term disability. </w:t>
      </w:r>
    </w:p>
    <w:p w14:paraId="7F749E92" w14:textId="415D4FF6" w:rsidR="003E43F9" w:rsidRDefault="003E43F9" w:rsidP="003E43F9">
      <w:pPr>
        <w:pStyle w:val="TableTitle"/>
      </w:pPr>
      <w:bookmarkStart w:id="31" w:name="_Toc71552457"/>
      <w:r>
        <w:lastRenderedPageBreak/>
        <w:t xml:space="preserve">Figure </w:t>
      </w:r>
      <w:fldSimple w:instr=" SEQ Figure \* ARABIC ">
        <w:r w:rsidR="00992205">
          <w:rPr>
            <w:noProof/>
          </w:rPr>
          <w:t>1</w:t>
        </w:r>
      </w:fldSimple>
      <w:r>
        <w:t>. Age groups of respondents with and without a long-term disability</w:t>
      </w:r>
      <w:bookmarkEnd w:id="31"/>
    </w:p>
    <w:p w14:paraId="17C8E530" w14:textId="77777777" w:rsidR="002F61D7" w:rsidRDefault="00AA5936" w:rsidP="002F61D7">
      <w:pPr>
        <w:spacing w:after="0"/>
        <w:rPr>
          <w:rStyle w:val="Heading3Char"/>
        </w:rPr>
      </w:pPr>
      <w:r>
        <w:rPr>
          <w:noProof/>
          <w:lang w:eastAsia="en-IE"/>
        </w:rPr>
        <w:drawing>
          <wp:inline distT="0" distB="0" distL="0" distR="0" wp14:anchorId="576DCC4C" wp14:editId="57F34838">
            <wp:extent cx="5785485" cy="3420110"/>
            <wp:effectExtent l="0" t="0" r="5715" b="8890"/>
            <wp:docPr id="5" name="Picture 5" descr="This figure is a bar chat comparing the percentage of those with and without a long-term disabilty across different age categories. 10.6% of respondents with a long-term disability were aged under 25 compared to 4.4% of those without a long-term disability. 26.3% of respondents with a long-term disability were aged 25 to 29 compared to 13.2% of those without a long-term disability. 30.4% of respondents with a long-term disability were aged 30 to 34 compared to 37.1% of those without a long-term disability. 24.4% of respondents with a long-term disability were aged 35 to 39 compared to 36.6% of those without a long-term disability. 8.3% of respondents with a long-term disability were aged 40 and over compared to 8.8% of those without a long-term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5485" cy="3420110"/>
                    </a:xfrm>
                    <a:prstGeom prst="rect">
                      <a:avLst/>
                    </a:prstGeom>
                    <a:noFill/>
                  </pic:spPr>
                </pic:pic>
              </a:graphicData>
            </a:graphic>
          </wp:inline>
        </w:drawing>
      </w:r>
    </w:p>
    <w:p w14:paraId="4E3DC55E" w14:textId="42642AC0" w:rsidR="002F61D7" w:rsidRPr="002F61D7" w:rsidRDefault="00B941F6" w:rsidP="002F61D7">
      <w:pPr>
        <w:pStyle w:val="Heading3"/>
        <w:rPr>
          <w:b w:val="0"/>
        </w:rPr>
      </w:pPr>
      <w:r w:rsidRPr="002F61D7">
        <w:rPr>
          <w:rStyle w:val="Heading3Char"/>
          <w:b/>
        </w:rPr>
        <w:t>Ethnicity</w:t>
      </w:r>
      <w:r w:rsidRPr="002F61D7">
        <w:rPr>
          <w:b w:val="0"/>
        </w:rPr>
        <w:t xml:space="preserve"> </w:t>
      </w:r>
    </w:p>
    <w:p w14:paraId="668B7EDC" w14:textId="3C2E108D" w:rsidR="00BF62D8" w:rsidRDefault="00BF62D8" w:rsidP="00BF62D8">
      <w:r>
        <w:t xml:space="preserve">Table </w:t>
      </w:r>
      <w:r w:rsidR="00AB1C78">
        <w:t xml:space="preserve">2 </w:t>
      </w:r>
      <w:r>
        <w:t>displays the ethnicity of respondents with and without disabilities. Broadly speaking, respondents with and without disabilities were quite similar with regards to ethnicity, with 93.1% of those with a long-term disability being White Irish (81.6%) or from Any Other White Background (11.5%), and 92.0% of those without a long-term disability being White Irish (81.2%) or from Any Other White Background (10.8%).</w:t>
      </w:r>
      <w:r w:rsidR="002E382B">
        <w:t xml:space="preserve"> </w:t>
      </w:r>
      <w:r>
        <w:t>The remaining 6.4% and 6.5% of respondents with and without disabilities, respectively, reported a range of other ethnicities, with both groups including</w:t>
      </w:r>
      <w:r w:rsidR="00A61324">
        <w:t xml:space="preserve"> women from</w:t>
      </w:r>
      <w:r>
        <w:t xml:space="preserve"> </w:t>
      </w:r>
      <w:r w:rsidR="00B45994">
        <w:t>African, Indian/Pakistani/</w:t>
      </w:r>
      <w:r w:rsidRPr="00DE7302">
        <w:t xml:space="preserve">Bangladeshi, Mixed, Other, Any Other Asian Background, </w:t>
      </w:r>
      <w:r>
        <w:t xml:space="preserve">and </w:t>
      </w:r>
      <w:r w:rsidRPr="00DE7302">
        <w:t>Arabic</w:t>
      </w:r>
      <w:r>
        <w:t xml:space="preserve"> </w:t>
      </w:r>
      <w:r w:rsidR="00A61324">
        <w:t>ethnicities</w:t>
      </w:r>
      <w:r>
        <w:t xml:space="preserve">. A number of those without long-term disabilities reported their ethnicity as an </w:t>
      </w:r>
      <w:r w:rsidRPr="00DE7302">
        <w:t>Irish Traveller, Roma</w:t>
      </w:r>
      <w:r>
        <w:t xml:space="preserve">, </w:t>
      </w:r>
      <w:r w:rsidRPr="00DE7302">
        <w:t>Chinese</w:t>
      </w:r>
      <w:r>
        <w:t xml:space="preserve"> or </w:t>
      </w:r>
      <w:r w:rsidRPr="00DE7302">
        <w:t>Any Other Black Background</w:t>
      </w:r>
      <w:r w:rsidR="00773FCB">
        <w:t>. H</w:t>
      </w:r>
      <w:r>
        <w:t xml:space="preserve">owever, none of the respondents with long-term disabilities reported these ethnicities. </w:t>
      </w:r>
      <w:r w:rsidR="002E382B">
        <w:t xml:space="preserve">There were no significant differences between the two groups in terms of ethnicity, </w:t>
      </w:r>
      <w:r w:rsidR="000D58DC" w:rsidRPr="00731D0B">
        <w:rPr>
          <w:rFonts w:cs="Open Sans"/>
          <w:i/>
          <w:iCs/>
          <w:color w:val="000000"/>
          <w:szCs w:val="26"/>
          <w:lang w:eastAsia="en-IE"/>
        </w:rPr>
        <w:t>X</w:t>
      </w:r>
      <w:r w:rsidR="000D58DC" w:rsidRPr="00731D0B">
        <w:rPr>
          <w:rFonts w:cs="Open Sans"/>
          <w:color w:val="000000"/>
          <w:szCs w:val="26"/>
          <w:vertAlign w:val="superscript"/>
          <w:lang w:eastAsia="en-IE"/>
        </w:rPr>
        <w:t>2</w:t>
      </w:r>
      <w:r w:rsidR="000D58DC">
        <w:rPr>
          <w:rFonts w:cs="Open Sans"/>
          <w:color w:val="000000"/>
          <w:szCs w:val="26"/>
          <w:lang w:eastAsia="en-IE"/>
        </w:rPr>
        <w:t xml:space="preserve"> </w:t>
      </w:r>
      <w:r w:rsidR="000D58DC" w:rsidRPr="00731D0B">
        <w:rPr>
          <w:rFonts w:cs="Open Sans"/>
          <w:color w:val="000000"/>
          <w:szCs w:val="26"/>
          <w:lang w:eastAsia="en-IE"/>
        </w:rPr>
        <w:t>(</w:t>
      </w:r>
      <w:r w:rsidR="000D58DC">
        <w:rPr>
          <w:rFonts w:cs="Open Sans"/>
          <w:color w:val="000000"/>
          <w:szCs w:val="26"/>
          <w:lang w:eastAsia="en-IE"/>
        </w:rPr>
        <w:t>2</w:t>
      </w:r>
      <w:r w:rsidR="000D58DC" w:rsidRPr="00731D0B">
        <w:rPr>
          <w:rFonts w:cs="Open Sans"/>
          <w:color w:val="000000"/>
          <w:szCs w:val="26"/>
          <w:lang w:eastAsia="en-IE"/>
        </w:rPr>
        <w:t>,</w:t>
      </w:r>
      <w:r w:rsidR="000D58DC">
        <w:rPr>
          <w:rFonts w:cs="Open Sans"/>
          <w:color w:val="000000"/>
          <w:szCs w:val="26"/>
          <w:lang w:eastAsia="en-IE"/>
        </w:rPr>
        <w:t xml:space="preserve"> </w:t>
      </w:r>
      <w:r w:rsidR="000D58DC" w:rsidRPr="00731D0B">
        <w:rPr>
          <w:rFonts w:cs="Open Sans"/>
          <w:i/>
          <w:iCs/>
          <w:color w:val="000000"/>
          <w:szCs w:val="26"/>
          <w:lang w:eastAsia="en-IE"/>
        </w:rPr>
        <w:t>N</w:t>
      </w:r>
      <w:r w:rsidR="000D58DC">
        <w:rPr>
          <w:rFonts w:cs="Open Sans"/>
          <w:i/>
          <w:iCs/>
          <w:color w:val="000000"/>
          <w:szCs w:val="26"/>
          <w:lang w:eastAsia="en-IE"/>
        </w:rPr>
        <w:t xml:space="preserve"> </w:t>
      </w:r>
      <w:r w:rsidR="000D58DC" w:rsidRPr="00731D0B">
        <w:rPr>
          <w:rFonts w:cs="Open Sans"/>
          <w:color w:val="000000"/>
          <w:szCs w:val="26"/>
          <w:lang w:eastAsia="en-IE"/>
        </w:rPr>
        <w:t xml:space="preserve">= </w:t>
      </w:r>
      <w:r w:rsidR="000D58DC">
        <w:rPr>
          <w:rFonts w:cs="Open Sans"/>
          <w:color w:val="000000"/>
          <w:szCs w:val="26"/>
          <w:lang w:eastAsia="en-IE"/>
        </w:rPr>
        <w:t>3</w:t>
      </w:r>
      <w:r w:rsidR="00FA43B2">
        <w:rPr>
          <w:rFonts w:cs="Open Sans"/>
          <w:color w:val="000000"/>
          <w:szCs w:val="26"/>
          <w:lang w:eastAsia="en-IE"/>
        </w:rPr>
        <w:t>,</w:t>
      </w:r>
      <w:r w:rsidR="000D58DC">
        <w:rPr>
          <w:rFonts w:cs="Open Sans"/>
          <w:color w:val="000000"/>
          <w:szCs w:val="26"/>
          <w:lang w:eastAsia="en-IE"/>
        </w:rPr>
        <w:t>155</w:t>
      </w:r>
      <w:r w:rsidR="000D58DC" w:rsidRPr="00731D0B">
        <w:rPr>
          <w:rFonts w:cs="Open Sans"/>
          <w:color w:val="000000"/>
          <w:szCs w:val="26"/>
          <w:lang w:eastAsia="en-IE"/>
        </w:rPr>
        <w:t xml:space="preserve">) = </w:t>
      </w:r>
      <w:r w:rsidR="000D58DC">
        <w:rPr>
          <w:rFonts w:cs="Open Sans"/>
          <w:color w:val="000000"/>
          <w:szCs w:val="26"/>
          <w:lang w:eastAsia="en-IE"/>
        </w:rPr>
        <w:t>0.06</w:t>
      </w:r>
      <w:r w:rsidR="000D58DC" w:rsidRPr="00731D0B">
        <w:rPr>
          <w:rFonts w:cs="Open Sans"/>
          <w:color w:val="000000"/>
          <w:szCs w:val="26"/>
          <w:lang w:eastAsia="en-IE"/>
        </w:rPr>
        <w:t>,</w:t>
      </w:r>
      <w:r w:rsidR="000D58DC">
        <w:rPr>
          <w:rFonts w:cs="Open Sans"/>
          <w:color w:val="000000"/>
          <w:szCs w:val="26"/>
          <w:lang w:eastAsia="en-IE"/>
        </w:rPr>
        <w:t xml:space="preserve"> </w:t>
      </w:r>
      <w:r w:rsidR="000D58DC" w:rsidRPr="00731D0B">
        <w:rPr>
          <w:rFonts w:cs="Open Sans"/>
          <w:i/>
          <w:iCs/>
          <w:color w:val="000000"/>
          <w:szCs w:val="26"/>
          <w:lang w:eastAsia="en-IE"/>
        </w:rPr>
        <w:t>p</w:t>
      </w:r>
      <w:r w:rsidR="000D58DC">
        <w:rPr>
          <w:rFonts w:cs="Open Sans"/>
          <w:i/>
          <w:iCs/>
          <w:color w:val="000000"/>
          <w:szCs w:val="26"/>
          <w:lang w:eastAsia="en-IE"/>
        </w:rPr>
        <w:t xml:space="preserve"> </w:t>
      </w:r>
      <w:r w:rsidR="000D58DC" w:rsidRPr="00731D0B">
        <w:rPr>
          <w:rFonts w:cs="Open Sans"/>
          <w:color w:val="000000"/>
          <w:szCs w:val="26"/>
          <w:lang w:eastAsia="en-IE"/>
        </w:rPr>
        <w:t>= .</w:t>
      </w:r>
      <w:r w:rsidR="000D58DC">
        <w:rPr>
          <w:rFonts w:cs="Open Sans"/>
          <w:color w:val="000000"/>
          <w:szCs w:val="26"/>
          <w:lang w:eastAsia="en-IE"/>
        </w:rPr>
        <w:t>97</w:t>
      </w:r>
      <w:r w:rsidR="002E382B">
        <w:rPr>
          <w:rFonts w:cs="Open Sans"/>
          <w:color w:val="000000"/>
          <w:szCs w:val="26"/>
          <w:lang w:eastAsia="en-IE"/>
        </w:rPr>
        <w:t>.</w:t>
      </w:r>
      <w:r w:rsidR="002E382B">
        <w:rPr>
          <w:rStyle w:val="FootnoteReference"/>
          <w:rFonts w:cs="Open Sans"/>
          <w:color w:val="000000"/>
          <w:szCs w:val="26"/>
          <w:lang w:eastAsia="en-IE"/>
        </w:rPr>
        <w:footnoteReference w:id="88"/>
      </w:r>
    </w:p>
    <w:p w14:paraId="108EB716" w14:textId="148F8A6C" w:rsidR="00BF62D8" w:rsidRDefault="00BF62D8" w:rsidP="00BF62D8">
      <w:pPr>
        <w:pStyle w:val="TableTitle"/>
      </w:pPr>
      <w:bookmarkStart w:id="32" w:name="_Toc71552448"/>
      <w:r>
        <w:lastRenderedPageBreak/>
        <w:t xml:space="preserve">Table </w:t>
      </w:r>
      <w:fldSimple w:instr=" SEQ Table \* ARABIC ">
        <w:r w:rsidR="00992205">
          <w:rPr>
            <w:noProof/>
          </w:rPr>
          <w:t>2</w:t>
        </w:r>
      </w:fldSimple>
      <w:r w:rsidR="0092109D">
        <w:t xml:space="preserve"> – </w:t>
      </w:r>
      <w:r>
        <w:t xml:space="preserve">Ethnicity of </w:t>
      </w:r>
      <w:r w:rsidR="00A61324">
        <w:t>respondents</w:t>
      </w:r>
      <w:r>
        <w:t xml:space="preserve"> with and without a disability</w:t>
      </w:r>
      <w:bookmarkEnd w:id="32"/>
    </w:p>
    <w:tbl>
      <w:tblPr>
        <w:tblW w:w="808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160"/>
        <w:gridCol w:w="2802"/>
        <w:gridCol w:w="3118"/>
      </w:tblGrid>
      <w:tr w:rsidR="00003A22" w:rsidRPr="000126BD" w14:paraId="784D5222" w14:textId="780648D8" w:rsidTr="004F782F">
        <w:trPr>
          <w:tblHeader/>
        </w:trPr>
        <w:tc>
          <w:tcPr>
            <w:tcW w:w="2160" w:type="dxa"/>
            <w:tcBorders>
              <w:bottom w:val="single" w:sz="12" w:space="0" w:color="000000"/>
            </w:tcBorders>
            <w:shd w:val="clear" w:color="auto" w:fill="auto"/>
          </w:tcPr>
          <w:p w14:paraId="4E126F74" w14:textId="77777777" w:rsidR="00003A22" w:rsidRPr="00E30997" w:rsidRDefault="00003A22" w:rsidP="00066695">
            <w:pPr>
              <w:pStyle w:val="TableRowHead"/>
              <w:rPr>
                <w:rFonts w:ascii="Gill Sans MT" w:hAnsi="Gill Sans MT"/>
              </w:rPr>
            </w:pPr>
            <w:r w:rsidRPr="00E30997">
              <w:rPr>
                <w:rFonts w:ascii="Gill Sans MT" w:hAnsi="Gill Sans MT"/>
              </w:rPr>
              <w:t>Ethnicity</w:t>
            </w:r>
          </w:p>
        </w:tc>
        <w:tc>
          <w:tcPr>
            <w:tcW w:w="2802" w:type="dxa"/>
            <w:tcBorders>
              <w:bottom w:val="single" w:sz="12" w:space="0" w:color="000000"/>
            </w:tcBorders>
            <w:shd w:val="clear" w:color="auto" w:fill="auto"/>
          </w:tcPr>
          <w:p w14:paraId="344A9247" w14:textId="77777777" w:rsidR="00003A22" w:rsidRPr="000126BD" w:rsidRDefault="00003A22" w:rsidP="00AF10AC">
            <w:pPr>
              <w:pStyle w:val="TableHead"/>
              <w:jc w:val="right"/>
            </w:pPr>
            <w:r>
              <w:t>Long-term disability</w:t>
            </w:r>
          </w:p>
        </w:tc>
        <w:tc>
          <w:tcPr>
            <w:tcW w:w="3118" w:type="dxa"/>
            <w:tcBorders>
              <w:bottom w:val="single" w:sz="12" w:space="0" w:color="000000"/>
            </w:tcBorders>
            <w:shd w:val="clear" w:color="auto" w:fill="auto"/>
          </w:tcPr>
          <w:p w14:paraId="2BDA7F2B" w14:textId="77777777" w:rsidR="00003A22" w:rsidRPr="000126BD" w:rsidRDefault="00003A22" w:rsidP="00AF10AC">
            <w:pPr>
              <w:pStyle w:val="TableHead"/>
              <w:jc w:val="right"/>
            </w:pPr>
            <w:r w:rsidRPr="00CE4030">
              <w:t xml:space="preserve">No </w:t>
            </w:r>
            <w:r>
              <w:t>long-term disability</w:t>
            </w:r>
          </w:p>
        </w:tc>
      </w:tr>
      <w:tr w:rsidR="00003A22" w:rsidRPr="000126BD" w14:paraId="4F3EF58E" w14:textId="500256EA" w:rsidTr="004F782F">
        <w:tc>
          <w:tcPr>
            <w:tcW w:w="2160" w:type="dxa"/>
            <w:tcBorders>
              <w:top w:val="single" w:sz="12" w:space="0" w:color="000000"/>
            </w:tcBorders>
            <w:shd w:val="clear" w:color="auto" w:fill="auto"/>
          </w:tcPr>
          <w:p w14:paraId="4954E76D" w14:textId="77777777" w:rsidR="00003A22" w:rsidRPr="00E30997" w:rsidRDefault="00003A22" w:rsidP="00066695">
            <w:pPr>
              <w:pStyle w:val="TableRowHead"/>
              <w:rPr>
                <w:rFonts w:ascii="Gill Sans MT" w:hAnsi="Gill Sans MT"/>
              </w:rPr>
            </w:pPr>
            <w:r w:rsidRPr="00E30997">
              <w:rPr>
                <w:rFonts w:ascii="Gill Sans MT" w:hAnsi="Gill Sans MT"/>
              </w:rPr>
              <w:t>White Irish</w:t>
            </w:r>
          </w:p>
        </w:tc>
        <w:tc>
          <w:tcPr>
            <w:tcW w:w="2802" w:type="dxa"/>
            <w:tcBorders>
              <w:top w:val="single" w:sz="12" w:space="0" w:color="000000"/>
            </w:tcBorders>
            <w:shd w:val="clear" w:color="auto" w:fill="auto"/>
          </w:tcPr>
          <w:p w14:paraId="545E86C8" w14:textId="77777777" w:rsidR="00003A22" w:rsidRDefault="00003A22" w:rsidP="00AF10AC">
            <w:pPr>
              <w:pStyle w:val="TableCell"/>
              <w:jc w:val="right"/>
            </w:pPr>
            <w:r w:rsidRPr="00CE4030">
              <w:t>81.6%</w:t>
            </w:r>
          </w:p>
          <w:p w14:paraId="593F0ADA" w14:textId="7A3D58EC" w:rsidR="00DF7096" w:rsidRPr="000126BD" w:rsidRDefault="00DF7096" w:rsidP="00AF10AC">
            <w:pPr>
              <w:pStyle w:val="TableCell"/>
              <w:jc w:val="right"/>
            </w:pPr>
            <w:r w:rsidRPr="00CE4030">
              <w:t>(n=177)</w:t>
            </w:r>
          </w:p>
        </w:tc>
        <w:tc>
          <w:tcPr>
            <w:tcW w:w="3118" w:type="dxa"/>
            <w:tcBorders>
              <w:top w:val="single" w:sz="12" w:space="0" w:color="000000"/>
            </w:tcBorders>
            <w:shd w:val="clear" w:color="auto" w:fill="auto"/>
          </w:tcPr>
          <w:p w14:paraId="4BD7CD6B" w14:textId="77777777" w:rsidR="00003A22" w:rsidRDefault="00003A22" w:rsidP="00AF10AC">
            <w:pPr>
              <w:pStyle w:val="TableCell"/>
              <w:jc w:val="right"/>
            </w:pPr>
            <w:r w:rsidRPr="00CE4030">
              <w:t>81.2%</w:t>
            </w:r>
          </w:p>
          <w:p w14:paraId="62902742" w14:textId="34C0992D" w:rsidR="00DF7096" w:rsidRPr="000126BD" w:rsidRDefault="00DF7096" w:rsidP="00AF10AC">
            <w:pPr>
              <w:pStyle w:val="TableCell"/>
              <w:jc w:val="right"/>
            </w:pPr>
            <w:r w:rsidRPr="00CE4030">
              <w:t>(n=2</w:t>
            </w:r>
            <w:r>
              <w:t>,</w:t>
            </w:r>
            <w:r w:rsidRPr="00CE4030">
              <w:t>425)</w:t>
            </w:r>
          </w:p>
        </w:tc>
      </w:tr>
      <w:tr w:rsidR="00003A22" w:rsidRPr="000126BD" w14:paraId="4665217F" w14:textId="4CB2BAD8" w:rsidTr="004F782F">
        <w:tc>
          <w:tcPr>
            <w:tcW w:w="2160" w:type="dxa"/>
            <w:shd w:val="clear" w:color="auto" w:fill="auto"/>
          </w:tcPr>
          <w:p w14:paraId="50896896" w14:textId="77777777" w:rsidR="00003A22" w:rsidRPr="00E30997" w:rsidRDefault="00003A22" w:rsidP="00066695">
            <w:pPr>
              <w:pStyle w:val="TableRowHead"/>
              <w:rPr>
                <w:rFonts w:ascii="Gill Sans MT" w:hAnsi="Gill Sans MT"/>
              </w:rPr>
            </w:pPr>
            <w:r w:rsidRPr="00E30997">
              <w:rPr>
                <w:rFonts w:ascii="Gill Sans MT" w:hAnsi="Gill Sans MT"/>
              </w:rPr>
              <w:t>Other White Background</w:t>
            </w:r>
          </w:p>
        </w:tc>
        <w:tc>
          <w:tcPr>
            <w:tcW w:w="2802" w:type="dxa"/>
            <w:shd w:val="clear" w:color="auto" w:fill="auto"/>
          </w:tcPr>
          <w:p w14:paraId="38FE5829" w14:textId="77777777" w:rsidR="00003A22" w:rsidRDefault="00003A22" w:rsidP="00AF10AC">
            <w:pPr>
              <w:pStyle w:val="TableCell"/>
              <w:jc w:val="right"/>
            </w:pPr>
            <w:r w:rsidRPr="00CE4030">
              <w:t>11.5%</w:t>
            </w:r>
          </w:p>
          <w:p w14:paraId="427E2EEA" w14:textId="161B7B78" w:rsidR="00DF7096" w:rsidRPr="000126BD" w:rsidRDefault="00DF7096" w:rsidP="00AF10AC">
            <w:pPr>
              <w:pStyle w:val="TableCell"/>
              <w:jc w:val="right"/>
            </w:pPr>
            <w:r w:rsidRPr="00CE4030">
              <w:t>(n=25)</w:t>
            </w:r>
          </w:p>
        </w:tc>
        <w:tc>
          <w:tcPr>
            <w:tcW w:w="3118" w:type="dxa"/>
            <w:shd w:val="clear" w:color="auto" w:fill="auto"/>
          </w:tcPr>
          <w:p w14:paraId="7B77D862" w14:textId="77777777" w:rsidR="00003A22" w:rsidRDefault="00003A22" w:rsidP="00AF10AC">
            <w:pPr>
              <w:pStyle w:val="TableCell"/>
              <w:jc w:val="right"/>
            </w:pPr>
            <w:r w:rsidRPr="00CE4030">
              <w:t>10.8%</w:t>
            </w:r>
          </w:p>
          <w:p w14:paraId="7DDA9A79" w14:textId="011F4D68" w:rsidR="00DF7096" w:rsidRPr="000126BD" w:rsidRDefault="00DF7096" w:rsidP="00AF10AC">
            <w:pPr>
              <w:pStyle w:val="TableCell"/>
              <w:jc w:val="right"/>
            </w:pPr>
            <w:r w:rsidRPr="00CE4030">
              <w:t>(n=324)</w:t>
            </w:r>
          </w:p>
        </w:tc>
      </w:tr>
      <w:tr w:rsidR="00003A22" w:rsidRPr="000126BD" w14:paraId="38201F8D" w14:textId="0EB3EEB4" w:rsidTr="004F782F">
        <w:tc>
          <w:tcPr>
            <w:tcW w:w="2160" w:type="dxa"/>
            <w:shd w:val="clear" w:color="auto" w:fill="auto"/>
          </w:tcPr>
          <w:p w14:paraId="3E5717D4" w14:textId="77777777" w:rsidR="00003A22" w:rsidRPr="00E30997" w:rsidRDefault="00003A22" w:rsidP="00066695">
            <w:pPr>
              <w:pStyle w:val="TableRowHead"/>
              <w:rPr>
                <w:rFonts w:ascii="Gill Sans MT" w:hAnsi="Gill Sans MT"/>
              </w:rPr>
            </w:pPr>
            <w:r w:rsidRPr="00E30997">
              <w:rPr>
                <w:rFonts w:ascii="Gill Sans MT" w:hAnsi="Gill Sans MT"/>
              </w:rPr>
              <w:t>Other Ethnicities</w:t>
            </w:r>
            <w:r w:rsidRPr="00E30997">
              <w:rPr>
                <w:rStyle w:val="FootnoteReference"/>
                <w:rFonts w:ascii="Gill Sans MT" w:hAnsi="Gill Sans MT"/>
              </w:rPr>
              <w:footnoteReference w:id="89"/>
            </w:r>
          </w:p>
        </w:tc>
        <w:tc>
          <w:tcPr>
            <w:tcW w:w="2802" w:type="dxa"/>
            <w:shd w:val="clear" w:color="auto" w:fill="auto"/>
          </w:tcPr>
          <w:p w14:paraId="67982012" w14:textId="77777777" w:rsidR="00003A22" w:rsidRDefault="00003A22" w:rsidP="00AF10AC">
            <w:pPr>
              <w:pStyle w:val="TableCell"/>
              <w:jc w:val="right"/>
            </w:pPr>
            <w:r w:rsidRPr="00CE4030">
              <w:t>6.5%</w:t>
            </w:r>
          </w:p>
          <w:p w14:paraId="2E39EE64" w14:textId="08457D9F" w:rsidR="00DF7096" w:rsidRPr="000126BD" w:rsidRDefault="00DF7096" w:rsidP="00AF10AC">
            <w:pPr>
              <w:pStyle w:val="TableCell"/>
              <w:jc w:val="right"/>
            </w:pPr>
            <w:r w:rsidRPr="00CE4030">
              <w:t>(n=14)</w:t>
            </w:r>
          </w:p>
        </w:tc>
        <w:tc>
          <w:tcPr>
            <w:tcW w:w="3118" w:type="dxa"/>
            <w:shd w:val="clear" w:color="auto" w:fill="auto"/>
          </w:tcPr>
          <w:p w14:paraId="5D69ADEA" w14:textId="77777777" w:rsidR="00003A22" w:rsidRDefault="00003A22" w:rsidP="00AF10AC">
            <w:pPr>
              <w:pStyle w:val="TableCell"/>
              <w:jc w:val="right"/>
            </w:pPr>
            <w:r w:rsidRPr="00CE4030">
              <w:t>6.4%</w:t>
            </w:r>
          </w:p>
          <w:p w14:paraId="7F7B4C04" w14:textId="31751EA0" w:rsidR="00DF7096" w:rsidRPr="000126BD" w:rsidRDefault="00DF7096" w:rsidP="00AF10AC">
            <w:pPr>
              <w:pStyle w:val="TableCell"/>
              <w:jc w:val="right"/>
            </w:pPr>
            <w:r w:rsidRPr="00CE4030">
              <w:t>(n=190)</w:t>
            </w:r>
          </w:p>
        </w:tc>
      </w:tr>
      <w:tr w:rsidR="00003A22" w:rsidRPr="000126BD" w14:paraId="5A8E4C17" w14:textId="4DC0B7F2" w:rsidTr="004F782F">
        <w:tc>
          <w:tcPr>
            <w:tcW w:w="2160" w:type="dxa"/>
            <w:shd w:val="clear" w:color="auto" w:fill="auto"/>
          </w:tcPr>
          <w:p w14:paraId="2CF0C802" w14:textId="77777777" w:rsidR="00003A22" w:rsidRPr="00E30997" w:rsidRDefault="00003A22" w:rsidP="00066695">
            <w:pPr>
              <w:pStyle w:val="TableRowHead"/>
              <w:rPr>
                <w:rFonts w:ascii="Gill Sans MT" w:hAnsi="Gill Sans MT"/>
              </w:rPr>
            </w:pPr>
            <w:r w:rsidRPr="00E30997">
              <w:rPr>
                <w:rFonts w:ascii="Gill Sans MT" w:hAnsi="Gill Sans MT"/>
              </w:rPr>
              <w:t>Missing</w:t>
            </w:r>
          </w:p>
        </w:tc>
        <w:tc>
          <w:tcPr>
            <w:tcW w:w="2802" w:type="dxa"/>
            <w:shd w:val="clear" w:color="auto" w:fill="auto"/>
          </w:tcPr>
          <w:p w14:paraId="5E69D346" w14:textId="77777777" w:rsidR="00003A22" w:rsidRDefault="00003A22" w:rsidP="00AF10AC">
            <w:pPr>
              <w:pStyle w:val="TableCell"/>
              <w:jc w:val="right"/>
            </w:pPr>
            <w:r w:rsidRPr="00CE4030">
              <w:t>0.5%</w:t>
            </w:r>
          </w:p>
          <w:p w14:paraId="2C35C1FB" w14:textId="4236C19B" w:rsidR="00DF7096" w:rsidRPr="000126BD" w:rsidRDefault="00DF7096" w:rsidP="00AF10AC">
            <w:pPr>
              <w:pStyle w:val="TableCell"/>
              <w:jc w:val="right"/>
            </w:pPr>
            <w:r w:rsidRPr="00CE4030">
              <w:t>(n=1)</w:t>
            </w:r>
          </w:p>
        </w:tc>
        <w:tc>
          <w:tcPr>
            <w:tcW w:w="3118" w:type="dxa"/>
            <w:shd w:val="clear" w:color="auto" w:fill="auto"/>
          </w:tcPr>
          <w:p w14:paraId="63F5D699" w14:textId="77777777" w:rsidR="00003A22" w:rsidRDefault="00003A22" w:rsidP="00AF10AC">
            <w:pPr>
              <w:pStyle w:val="TableCell"/>
              <w:jc w:val="right"/>
            </w:pPr>
            <w:r w:rsidRPr="00CE4030">
              <w:t>1.6%</w:t>
            </w:r>
          </w:p>
          <w:p w14:paraId="255F7814" w14:textId="4C9697D0" w:rsidR="00DF7096" w:rsidRPr="000126BD" w:rsidRDefault="00DF7096" w:rsidP="00AF10AC">
            <w:pPr>
              <w:pStyle w:val="TableCell"/>
              <w:jc w:val="right"/>
            </w:pPr>
            <w:r w:rsidRPr="00CE4030">
              <w:t>(n=48)</w:t>
            </w:r>
          </w:p>
        </w:tc>
      </w:tr>
      <w:tr w:rsidR="00003A22" w:rsidRPr="000126BD" w14:paraId="639F3AB6" w14:textId="029843FB" w:rsidTr="004F782F">
        <w:tc>
          <w:tcPr>
            <w:tcW w:w="2160" w:type="dxa"/>
            <w:shd w:val="clear" w:color="auto" w:fill="auto"/>
          </w:tcPr>
          <w:p w14:paraId="544F6338" w14:textId="77777777" w:rsidR="00003A22" w:rsidRPr="00E30997" w:rsidRDefault="00003A22" w:rsidP="00066695">
            <w:pPr>
              <w:pStyle w:val="TableRowHead"/>
              <w:rPr>
                <w:rFonts w:ascii="Gill Sans MT" w:hAnsi="Gill Sans MT"/>
              </w:rPr>
            </w:pPr>
            <w:r w:rsidRPr="00E30997">
              <w:rPr>
                <w:rFonts w:ascii="Gill Sans MT" w:hAnsi="Gill Sans MT"/>
              </w:rPr>
              <w:t>Total</w:t>
            </w:r>
          </w:p>
        </w:tc>
        <w:tc>
          <w:tcPr>
            <w:tcW w:w="2802" w:type="dxa"/>
            <w:shd w:val="clear" w:color="auto" w:fill="auto"/>
          </w:tcPr>
          <w:p w14:paraId="3D44DC4B" w14:textId="77777777" w:rsidR="00003A22" w:rsidRDefault="00003A22" w:rsidP="00AF10AC">
            <w:pPr>
              <w:pStyle w:val="TableCell"/>
              <w:jc w:val="right"/>
              <w:rPr>
                <w:b/>
              </w:rPr>
            </w:pPr>
            <w:r w:rsidRPr="00F27226">
              <w:rPr>
                <w:b/>
              </w:rPr>
              <w:t>100.0%</w:t>
            </w:r>
          </w:p>
          <w:p w14:paraId="049E4E96" w14:textId="5FFE7CF7" w:rsidR="00DF7096" w:rsidRPr="00F27226" w:rsidRDefault="00DF7096" w:rsidP="00AF10AC">
            <w:pPr>
              <w:pStyle w:val="TableCell"/>
              <w:jc w:val="right"/>
              <w:rPr>
                <w:b/>
              </w:rPr>
            </w:pPr>
            <w:r w:rsidRPr="00F27226">
              <w:rPr>
                <w:b/>
              </w:rPr>
              <w:t>(n=217)</w:t>
            </w:r>
          </w:p>
        </w:tc>
        <w:tc>
          <w:tcPr>
            <w:tcW w:w="3118" w:type="dxa"/>
            <w:shd w:val="clear" w:color="auto" w:fill="auto"/>
          </w:tcPr>
          <w:p w14:paraId="09239282" w14:textId="77777777" w:rsidR="00003A22" w:rsidRDefault="00003A22" w:rsidP="00AF10AC">
            <w:pPr>
              <w:pStyle w:val="TableCell"/>
              <w:jc w:val="right"/>
              <w:rPr>
                <w:b/>
              </w:rPr>
            </w:pPr>
            <w:r w:rsidRPr="00F27226">
              <w:rPr>
                <w:b/>
              </w:rPr>
              <w:t>100.0%</w:t>
            </w:r>
          </w:p>
          <w:p w14:paraId="483991E8" w14:textId="7E592FCE" w:rsidR="00DF7096" w:rsidRPr="00F27226" w:rsidRDefault="00DF7096" w:rsidP="00AF10AC">
            <w:pPr>
              <w:pStyle w:val="TableCell"/>
              <w:jc w:val="right"/>
              <w:rPr>
                <w:b/>
              </w:rPr>
            </w:pPr>
            <w:r>
              <w:rPr>
                <w:b/>
              </w:rPr>
              <w:t>(n=2,987)</w:t>
            </w:r>
          </w:p>
        </w:tc>
      </w:tr>
    </w:tbl>
    <w:p w14:paraId="7F2065B4" w14:textId="685E5468" w:rsidR="00B941F6" w:rsidRDefault="00B941F6" w:rsidP="0030134C">
      <w:pPr>
        <w:pStyle w:val="Heading3"/>
        <w:spacing w:before="240"/>
      </w:pPr>
      <w:r>
        <w:t>Parity</w:t>
      </w:r>
    </w:p>
    <w:p w14:paraId="34C1BD66" w14:textId="1A6DAE56" w:rsidR="008F0172" w:rsidRDefault="0012053C" w:rsidP="0030134C">
      <w:r w:rsidRPr="005B4E4B">
        <w:t xml:space="preserve">Table </w:t>
      </w:r>
      <w:r w:rsidR="00AB1C78">
        <w:t>3</w:t>
      </w:r>
      <w:r w:rsidR="00AB1C78" w:rsidRPr="005B4E4B">
        <w:t xml:space="preserve"> </w:t>
      </w:r>
      <w:r w:rsidRPr="005B4E4B">
        <w:t>shows the parity of respondents with and without a disability</w:t>
      </w:r>
      <w:r w:rsidR="005B4E4B">
        <w:t xml:space="preserve">. The two groups were very similar, with </w:t>
      </w:r>
      <w:r w:rsidR="00302FC7">
        <w:t>36.9</w:t>
      </w:r>
      <w:r w:rsidR="005B4E4B">
        <w:t xml:space="preserve">% of women with a long-term disability being primiparous compared to </w:t>
      </w:r>
      <w:r w:rsidR="00302FC7">
        <w:t>38.8</w:t>
      </w:r>
      <w:r w:rsidR="005B4E4B">
        <w:t>% of women without a long-term disability.</w:t>
      </w:r>
      <w:r w:rsidR="002E382B">
        <w:t xml:space="preserve"> There were no significant differences between the two groups in terms of parity, </w:t>
      </w:r>
      <w:r w:rsidR="008F0172" w:rsidRPr="00731D0B">
        <w:rPr>
          <w:rFonts w:cs="Open Sans"/>
          <w:i/>
          <w:iCs/>
          <w:color w:val="000000"/>
          <w:szCs w:val="26"/>
          <w:lang w:eastAsia="en-IE"/>
        </w:rPr>
        <w:t>X</w:t>
      </w:r>
      <w:r w:rsidR="008F0172" w:rsidRPr="00731D0B">
        <w:rPr>
          <w:rFonts w:cs="Open Sans"/>
          <w:color w:val="000000"/>
          <w:szCs w:val="26"/>
          <w:vertAlign w:val="superscript"/>
          <w:lang w:eastAsia="en-IE"/>
        </w:rPr>
        <w:t>2</w:t>
      </w:r>
      <w:r w:rsidR="008F0172">
        <w:rPr>
          <w:rFonts w:cs="Open Sans"/>
          <w:color w:val="000000"/>
          <w:szCs w:val="26"/>
          <w:lang w:eastAsia="en-IE"/>
        </w:rPr>
        <w:t xml:space="preserve"> </w:t>
      </w:r>
      <w:r w:rsidR="008F0172" w:rsidRPr="00731D0B">
        <w:rPr>
          <w:rFonts w:cs="Open Sans"/>
          <w:color w:val="000000"/>
          <w:szCs w:val="26"/>
          <w:lang w:eastAsia="en-IE"/>
        </w:rPr>
        <w:t>(</w:t>
      </w:r>
      <w:r w:rsidR="008F0172">
        <w:rPr>
          <w:rFonts w:cs="Open Sans"/>
          <w:color w:val="000000"/>
          <w:szCs w:val="26"/>
          <w:lang w:eastAsia="en-IE"/>
        </w:rPr>
        <w:t>1</w:t>
      </w:r>
      <w:r w:rsidR="008F0172" w:rsidRPr="00731D0B">
        <w:rPr>
          <w:rFonts w:cs="Open Sans"/>
          <w:color w:val="000000"/>
          <w:szCs w:val="26"/>
          <w:lang w:eastAsia="en-IE"/>
        </w:rPr>
        <w:t>,</w:t>
      </w:r>
      <w:r w:rsidR="008F0172">
        <w:rPr>
          <w:rFonts w:cs="Open Sans"/>
          <w:color w:val="000000"/>
          <w:szCs w:val="26"/>
          <w:lang w:eastAsia="en-IE"/>
        </w:rPr>
        <w:t xml:space="preserve"> </w:t>
      </w:r>
      <w:r w:rsidR="008F0172" w:rsidRPr="00731D0B">
        <w:rPr>
          <w:rFonts w:cs="Open Sans"/>
          <w:i/>
          <w:iCs/>
          <w:color w:val="000000"/>
          <w:szCs w:val="26"/>
          <w:lang w:eastAsia="en-IE"/>
        </w:rPr>
        <w:t>N</w:t>
      </w:r>
      <w:r w:rsidR="008F0172">
        <w:rPr>
          <w:rFonts w:cs="Open Sans"/>
          <w:i/>
          <w:iCs/>
          <w:color w:val="000000"/>
          <w:szCs w:val="26"/>
          <w:lang w:eastAsia="en-IE"/>
        </w:rPr>
        <w:t xml:space="preserve"> </w:t>
      </w:r>
      <w:r w:rsidR="008F0172" w:rsidRPr="00731D0B">
        <w:rPr>
          <w:rFonts w:cs="Open Sans"/>
          <w:color w:val="000000"/>
          <w:szCs w:val="26"/>
          <w:lang w:eastAsia="en-IE"/>
        </w:rPr>
        <w:t xml:space="preserve">= </w:t>
      </w:r>
      <w:r w:rsidR="008F0172">
        <w:rPr>
          <w:rFonts w:cs="Open Sans"/>
          <w:color w:val="000000"/>
          <w:szCs w:val="26"/>
          <w:lang w:eastAsia="en-IE"/>
        </w:rPr>
        <w:t>2</w:t>
      </w:r>
      <w:r w:rsidR="00C7229F">
        <w:rPr>
          <w:rFonts w:cs="Open Sans"/>
          <w:color w:val="000000"/>
          <w:szCs w:val="26"/>
          <w:lang w:eastAsia="en-IE"/>
        </w:rPr>
        <w:t>,</w:t>
      </w:r>
      <w:r w:rsidR="008F0172">
        <w:rPr>
          <w:rFonts w:cs="Open Sans"/>
          <w:color w:val="000000"/>
          <w:szCs w:val="26"/>
          <w:lang w:eastAsia="en-IE"/>
        </w:rPr>
        <w:t>938</w:t>
      </w:r>
      <w:r w:rsidR="008F0172" w:rsidRPr="00731D0B">
        <w:rPr>
          <w:rFonts w:cs="Open Sans"/>
          <w:color w:val="000000"/>
          <w:szCs w:val="26"/>
          <w:lang w:eastAsia="en-IE"/>
        </w:rPr>
        <w:t xml:space="preserve">) = </w:t>
      </w:r>
      <w:r w:rsidR="008F0172">
        <w:rPr>
          <w:rFonts w:cs="Open Sans"/>
          <w:color w:val="000000"/>
          <w:szCs w:val="26"/>
          <w:lang w:eastAsia="en-IE"/>
        </w:rPr>
        <w:t>0.28</w:t>
      </w:r>
      <w:r w:rsidR="008F0172" w:rsidRPr="00731D0B">
        <w:rPr>
          <w:rFonts w:cs="Open Sans"/>
          <w:color w:val="000000"/>
          <w:szCs w:val="26"/>
          <w:lang w:eastAsia="en-IE"/>
        </w:rPr>
        <w:t>,</w:t>
      </w:r>
      <w:r w:rsidR="008F0172">
        <w:rPr>
          <w:rFonts w:cs="Open Sans"/>
          <w:color w:val="000000"/>
          <w:szCs w:val="26"/>
          <w:lang w:eastAsia="en-IE"/>
        </w:rPr>
        <w:t xml:space="preserve"> </w:t>
      </w:r>
      <w:r w:rsidR="008F0172" w:rsidRPr="00731D0B">
        <w:rPr>
          <w:rFonts w:cs="Open Sans"/>
          <w:i/>
          <w:iCs/>
          <w:color w:val="000000"/>
          <w:szCs w:val="26"/>
          <w:lang w:eastAsia="en-IE"/>
        </w:rPr>
        <w:t>p</w:t>
      </w:r>
      <w:r w:rsidR="008F0172">
        <w:rPr>
          <w:rFonts w:cs="Open Sans"/>
          <w:i/>
          <w:iCs/>
          <w:color w:val="000000"/>
          <w:szCs w:val="26"/>
          <w:lang w:eastAsia="en-IE"/>
        </w:rPr>
        <w:t xml:space="preserve"> </w:t>
      </w:r>
      <w:r w:rsidR="008F0172" w:rsidRPr="00731D0B">
        <w:rPr>
          <w:rFonts w:cs="Open Sans"/>
          <w:color w:val="000000"/>
          <w:szCs w:val="26"/>
          <w:lang w:eastAsia="en-IE"/>
        </w:rPr>
        <w:t>= .</w:t>
      </w:r>
      <w:r w:rsidR="008F0172">
        <w:rPr>
          <w:rFonts w:cs="Open Sans"/>
          <w:color w:val="000000"/>
          <w:szCs w:val="26"/>
          <w:lang w:eastAsia="en-IE"/>
        </w:rPr>
        <w:t>60.</w:t>
      </w:r>
    </w:p>
    <w:p w14:paraId="20E9C4DF" w14:textId="6DF1653D" w:rsidR="0012053C" w:rsidRDefault="0012053C" w:rsidP="0012053C">
      <w:pPr>
        <w:pStyle w:val="TableTitle"/>
      </w:pPr>
      <w:bookmarkStart w:id="33" w:name="_Toc71552449"/>
      <w:r>
        <w:t xml:space="preserve">Table </w:t>
      </w:r>
      <w:fldSimple w:instr=" SEQ Table \* ARABIC ">
        <w:r w:rsidR="00992205">
          <w:rPr>
            <w:noProof/>
          </w:rPr>
          <w:t>3</w:t>
        </w:r>
      </w:fldSimple>
      <w:r w:rsidR="0092109D">
        <w:t xml:space="preserve"> – </w:t>
      </w:r>
      <w:r w:rsidR="00E85A20">
        <w:t>P</w:t>
      </w:r>
      <w:r w:rsidR="00E85A20" w:rsidRPr="00E85A20">
        <w:t>arity of respondents with and without a disability</w:t>
      </w:r>
      <w:bookmarkEnd w:id="33"/>
    </w:p>
    <w:tbl>
      <w:tblPr>
        <w:tblW w:w="808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160"/>
        <w:gridCol w:w="2802"/>
        <w:gridCol w:w="3118"/>
      </w:tblGrid>
      <w:tr w:rsidR="0012053C" w:rsidRPr="000126BD" w14:paraId="3292E633" w14:textId="77777777" w:rsidTr="00F45BE0">
        <w:trPr>
          <w:tblHeader/>
        </w:trPr>
        <w:tc>
          <w:tcPr>
            <w:tcW w:w="2160" w:type="dxa"/>
            <w:tcBorders>
              <w:bottom w:val="single" w:sz="12" w:space="0" w:color="000000"/>
            </w:tcBorders>
            <w:shd w:val="clear" w:color="auto" w:fill="auto"/>
          </w:tcPr>
          <w:p w14:paraId="433254BC" w14:textId="77777777" w:rsidR="0012053C" w:rsidRPr="00D5121D" w:rsidRDefault="0012053C" w:rsidP="00066695">
            <w:pPr>
              <w:pStyle w:val="TableRowHead"/>
              <w:rPr>
                <w:rFonts w:ascii="Gill Sans MT" w:hAnsi="Gill Sans MT"/>
              </w:rPr>
            </w:pPr>
            <w:r w:rsidRPr="00D5121D">
              <w:rPr>
                <w:rFonts w:ascii="Gill Sans MT" w:hAnsi="Gill Sans MT"/>
              </w:rPr>
              <w:t>Parity</w:t>
            </w:r>
          </w:p>
        </w:tc>
        <w:tc>
          <w:tcPr>
            <w:tcW w:w="2802" w:type="dxa"/>
            <w:tcBorders>
              <w:bottom w:val="single" w:sz="12" w:space="0" w:color="000000"/>
            </w:tcBorders>
            <w:shd w:val="clear" w:color="auto" w:fill="auto"/>
          </w:tcPr>
          <w:p w14:paraId="7CE99333" w14:textId="77777777" w:rsidR="0012053C" w:rsidRPr="000126BD" w:rsidRDefault="0012053C" w:rsidP="00161834">
            <w:pPr>
              <w:pStyle w:val="TableHead"/>
            </w:pPr>
            <w:r>
              <w:t>Long-term disability</w:t>
            </w:r>
          </w:p>
        </w:tc>
        <w:tc>
          <w:tcPr>
            <w:tcW w:w="3118" w:type="dxa"/>
            <w:tcBorders>
              <w:bottom w:val="single" w:sz="12" w:space="0" w:color="000000"/>
            </w:tcBorders>
            <w:shd w:val="clear" w:color="auto" w:fill="auto"/>
          </w:tcPr>
          <w:p w14:paraId="27C102BD" w14:textId="77777777" w:rsidR="0012053C" w:rsidRPr="000126BD" w:rsidRDefault="0012053C" w:rsidP="00161834">
            <w:pPr>
              <w:pStyle w:val="TableHead"/>
            </w:pPr>
            <w:r>
              <w:t>No long-term disability</w:t>
            </w:r>
          </w:p>
        </w:tc>
      </w:tr>
      <w:tr w:rsidR="0012053C" w:rsidRPr="000126BD" w14:paraId="7A7C9FB8" w14:textId="77777777" w:rsidTr="00F45BE0">
        <w:tc>
          <w:tcPr>
            <w:tcW w:w="2160" w:type="dxa"/>
            <w:tcBorders>
              <w:top w:val="single" w:sz="12" w:space="0" w:color="000000"/>
            </w:tcBorders>
            <w:shd w:val="clear" w:color="auto" w:fill="auto"/>
          </w:tcPr>
          <w:p w14:paraId="48960EB0" w14:textId="77777777" w:rsidR="0012053C" w:rsidRPr="00D5121D" w:rsidRDefault="0012053C" w:rsidP="00066695">
            <w:pPr>
              <w:pStyle w:val="TableRowHead"/>
              <w:rPr>
                <w:rFonts w:ascii="Gill Sans MT" w:hAnsi="Gill Sans MT"/>
              </w:rPr>
            </w:pPr>
            <w:r w:rsidRPr="00D5121D">
              <w:rPr>
                <w:rFonts w:ascii="Gill Sans MT" w:hAnsi="Gill Sans MT"/>
              </w:rPr>
              <w:t>Primiparous</w:t>
            </w:r>
          </w:p>
        </w:tc>
        <w:tc>
          <w:tcPr>
            <w:tcW w:w="2802" w:type="dxa"/>
            <w:tcBorders>
              <w:top w:val="single" w:sz="12" w:space="0" w:color="000000"/>
            </w:tcBorders>
            <w:shd w:val="clear" w:color="auto" w:fill="auto"/>
          </w:tcPr>
          <w:p w14:paraId="4F1773C6" w14:textId="77777777" w:rsidR="0012053C" w:rsidRDefault="00C9012F" w:rsidP="00A729D2">
            <w:pPr>
              <w:pStyle w:val="TableCell"/>
              <w:jc w:val="right"/>
            </w:pPr>
            <w:r>
              <w:t>36.9</w:t>
            </w:r>
            <w:r w:rsidR="0012053C">
              <w:t>%</w:t>
            </w:r>
          </w:p>
          <w:p w14:paraId="3FBE5FD0" w14:textId="4707E592" w:rsidR="008F3027" w:rsidRPr="000126BD" w:rsidRDefault="008F3027" w:rsidP="00A729D2">
            <w:pPr>
              <w:pStyle w:val="TableCell"/>
              <w:jc w:val="right"/>
            </w:pPr>
            <w:r>
              <w:t>(n=80)</w:t>
            </w:r>
          </w:p>
        </w:tc>
        <w:tc>
          <w:tcPr>
            <w:tcW w:w="3118" w:type="dxa"/>
            <w:tcBorders>
              <w:top w:val="single" w:sz="12" w:space="0" w:color="000000"/>
            </w:tcBorders>
            <w:shd w:val="clear" w:color="auto" w:fill="auto"/>
          </w:tcPr>
          <w:p w14:paraId="56E26A1E" w14:textId="77777777" w:rsidR="0012053C" w:rsidRDefault="00C9012F" w:rsidP="00A729D2">
            <w:pPr>
              <w:pStyle w:val="TableCell"/>
              <w:jc w:val="right"/>
            </w:pPr>
            <w:r>
              <w:t>38.8</w:t>
            </w:r>
            <w:r w:rsidR="0012053C">
              <w:t>%</w:t>
            </w:r>
          </w:p>
          <w:p w14:paraId="056E7B4B" w14:textId="6D071051" w:rsidR="008F3027" w:rsidRPr="000126BD" w:rsidRDefault="008F3027" w:rsidP="00A729D2">
            <w:pPr>
              <w:pStyle w:val="TableCell"/>
              <w:jc w:val="right"/>
            </w:pPr>
            <w:r>
              <w:t>(n=1,160)</w:t>
            </w:r>
          </w:p>
        </w:tc>
      </w:tr>
      <w:tr w:rsidR="0012053C" w:rsidRPr="000126BD" w14:paraId="01A9D016" w14:textId="77777777" w:rsidTr="00F45BE0">
        <w:tc>
          <w:tcPr>
            <w:tcW w:w="2160" w:type="dxa"/>
            <w:shd w:val="clear" w:color="auto" w:fill="auto"/>
          </w:tcPr>
          <w:p w14:paraId="575E4FAE" w14:textId="77777777" w:rsidR="0012053C" w:rsidRPr="00D5121D" w:rsidRDefault="0012053C" w:rsidP="00066695">
            <w:pPr>
              <w:pStyle w:val="TableRowHead"/>
              <w:rPr>
                <w:rFonts w:ascii="Gill Sans MT" w:hAnsi="Gill Sans MT"/>
              </w:rPr>
            </w:pPr>
            <w:r w:rsidRPr="00D5121D">
              <w:rPr>
                <w:rFonts w:ascii="Gill Sans MT" w:hAnsi="Gill Sans MT"/>
              </w:rPr>
              <w:t>Multiparous</w:t>
            </w:r>
          </w:p>
        </w:tc>
        <w:tc>
          <w:tcPr>
            <w:tcW w:w="2802" w:type="dxa"/>
            <w:shd w:val="clear" w:color="auto" w:fill="auto"/>
          </w:tcPr>
          <w:p w14:paraId="5A5EDFE6" w14:textId="77777777" w:rsidR="0012053C" w:rsidRDefault="00C9012F" w:rsidP="00A729D2">
            <w:pPr>
              <w:pStyle w:val="TableCell"/>
              <w:jc w:val="right"/>
            </w:pPr>
            <w:r>
              <w:t>54</w:t>
            </w:r>
            <w:r w:rsidR="0012053C">
              <w:t>.4%</w:t>
            </w:r>
          </w:p>
          <w:p w14:paraId="5823A00C" w14:textId="78322C95" w:rsidR="008F3027" w:rsidRPr="000126BD" w:rsidRDefault="008F3027" w:rsidP="00A729D2">
            <w:pPr>
              <w:pStyle w:val="TableCell"/>
              <w:jc w:val="right"/>
            </w:pPr>
            <w:r>
              <w:t>(n=118)</w:t>
            </w:r>
          </w:p>
        </w:tc>
        <w:tc>
          <w:tcPr>
            <w:tcW w:w="3118" w:type="dxa"/>
            <w:shd w:val="clear" w:color="auto" w:fill="auto"/>
          </w:tcPr>
          <w:p w14:paraId="501835C6" w14:textId="77777777" w:rsidR="0012053C" w:rsidRDefault="00C9012F" w:rsidP="00A729D2">
            <w:pPr>
              <w:pStyle w:val="TableCell"/>
              <w:jc w:val="right"/>
            </w:pPr>
            <w:r>
              <w:t>52.9</w:t>
            </w:r>
            <w:r w:rsidR="0012053C">
              <w:t>%</w:t>
            </w:r>
          </w:p>
          <w:p w14:paraId="69BFE464" w14:textId="74EA1667" w:rsidR="008F3027" w:rsidRPr="000126BD" w:rsidRDefault="008F3027" w:rsidP="00A729D2">
            <w:pPr>
              <w:pStyle w:val="TableCell"/>
              <w:jc w:val="right"/>
            </w:pPr>
            <w:r>
              <w:t>(n=1,580)</w:t>
            </w:r>
          </w:p>
        </w:tc>
      </w:tr>
      <w:tr w:rsidR="007653DE" w:rsidRPr="000126BD" w14:paraId="196433E2" w14:textId="77777777" w:rsidTr="00F45BE0">
        <w:tc>
          <w:tcPr>
            <w:tcW w:w="2160" w:type="dxa"/>
            <w:shd w:val="clear" w:color="auto" w:fill="auto"/>
          </w:tcPr>
          <w:p w14:paraId="23072B8F" w14:textId="5F3249BA" w:rsidR="007653DE" w:rsidRPr="00D5121D" w:rsidRDefault="007653DE" w:rsidP="00066695">
            <w:pPr>
              <w:pStyle w:val="TableRowHead"/>
              <w:rPr>
                <w:rFonts w:ascii="Gill Sans MT" w:hAnsi="Gill Sans MT"/>
              </w:rPr>
            </w:pPr>
            <w:r w:rsidRPr="00D5121D">
              <w:rPr>
                <w:rFonts w:ascii="Gill Sans MT" w:hAnsi="Gill Sans MT"/>
              </w:rPr>
              <w:t>Missing</w:t>
            </w:r>
          </w:p>
        </w:tc>
        <w:tc>
          <w:tcPr>
            <w:tcW w:w="2802" w:type="dxa"/>
            <w:shd w:val="clear" w:color="auto" w:fill="auto"/>
          </w:tcPr>
          <w:p w14:paraId="4015DD81" w14:textId="77777777" w:rsidR="008F3027" w:rsidRDefault="00C9012F" w:rsidP="00A729D2">
            <w:pPr>
              <w:pStyle w:val="TableCell"/>
              <w:jc w:val="right"/>
            </w:pPr>
            <w:r>
              <w:t>8.8%</w:t>
            </w:r>
          </w:p>
          <w:p w14:paraId="651EC43F" w14:textId="57FA8039" w:rsidR="007653DE" w:rsidRDefault="008F3027" w:rsidP="00A729D2">
            <w:pPr>
              <w:pStyle w:val="TableCell"/>
              <w:jc w:val="right"/>
            </w:pPr>
            <w:r>
              <w:t>(n=19)</w:t>
            </w:r>
          </w:p>
        </w:tc>
        <w:tc>
          <w:tcPr>
            <w:tcW w:w="3118" w:type="dxa"/>
            <w:shd w:val="clear" w:color="auto" w:fill="auto"/>
          </w:tcPr>
          <w:p w14:paraId="75BAE387" w14:textId="77777777" w:rsidR="007653DE" w:rsidRDefault="00C9012F" w:rsidP="00A729D2">
            <w:pPr>
              <w:pStyle w:val="TableCell"/>
              <w:jc w:val="right"/>
            </w:pPr>
            <w:r>
              <w:t>8.3%</w:t>
            </w:r>
          </w:p>
          <w:p w14:paraId="685B80AC" w14:textId="03FCA4AE" w:rsidR="008F3027" w:rsidRDefault="008F3027" w:rsidP="00A729D2">
            <w:pPr>
              <w:pStyle w:val="TableCell"/>
              <w:jc w:val="right"/>
            </w:pPr>
            <w:r>
              <w:t>(n=247)</w:t>
            </w:r>
          </w:p>
        </w:tc>
      </w:tr>
      <w:tr w:rsidR="0012053C" w:rsidRPr="000126BD" w14:paraId="36252DE4" w14:textId="77777777" w:rsidTr="00F45BE0">
        <w:tc>
          <w:tcPr>
            <w:tcW w:w="2160" w:type="dxa"/>
            <w:shd w:val="clear" w:color="auto" w:fill="auto"/>
          </w:tcPr>
          <w:p w14:paraId="16D59ABF" w14:textId="77777777" w:rsidR="0012053C" w:rsidRPr="00D5121D" w:rsidRDefault="0012053C" w:rsidP="00066695">
            <w:pPr>
              <w:pStyle w:val="TableRowHead"/>
              <w:rPr>
                <w:rFonts w:ascii="Gill Sans MT" w:hAnsi="Gill Sans MT"/>
              </w:rPr>
            </w:pPr>
            <w:r w:rsidRPr="00D5121D">
              <w:rPr>
                <w:rFonts w:ascii="Gill Sans MT" w:hAnsi="Gill Sans MT"/>
              </w:rPr>
              <w:t>Total</w:t>
            </w:r>
          </w:p>
        </w:tc>
        <w:tc>
          <w:tcPr>
            <w:tcW w:w="2802" w:type="dxa"/>
            <w:shd w:val="clear" w:color="auto" w:fill="auto"/>
          </w:tcPr>
          <w:p w14:paraId="1B9E53A0" w14:textId="77777777" w:rsidR="0012053C" w:rsidRPr="00003A22" w:rsidRDefault="0012053C" w:rsidP="00A729D2">
            <w:pPr>
              <w:pStyle w:val="TableCell"/>
              <w:jc w:val="right"/>
              <w:rPr>
                <w:b/>
              </w:rPr>
            </w:pPr>
            <w:r w:rsidRPr="00003A22">
              <w:rPr>
                <w:b/>
              </w:rPr>
              <w:t>100.0%</w:t>
            </w:r>
          </w:p>
          <w:p w14:paraId="23FAEA7B" w14:textId="7E5EBFC6" w:rsidR="0012053C" w:rsidRPr="00003A22" w:rsidRDefault="0012053C" w:rsidP="00C9012F">
            <w:pPr>
              <w:pStyle w:val="TableCell"/>
              <w:jc w:val="right"/>
              <w:rPr>
                <w:b/>
              </w:rPr>
            </w:pPr>
            <w:r w:rsidRPr="00003A22">
              <w:rPr>
                <w:b/>
              </w:rPr>
              <w:t>(n=</w:t>
            </w:r>
            <w:r w:rsidR="00C9012F" w:rsidRPr="00003A22">
              <w:rPr>
                <w:b/>
              </w:rPr>
              <w:t>217</w:t>
            </w:r>
            <w:r w:rsidRPr="00003A22">
              <w:rPr>
                <w:b/>
              </w:rPr>
              <w:t>)</w:t>
            </w:r>
          </w:p>
        </w:tc>
        <w:tc>
          <w:tcPr>
            <w:tcW w:w="3118" w:type="dxa"/>
            <w:shd w:val="clear" w:color="auto" w:fill="auto"/>
          </w:tcPr>
          <w:p w14:paraId="6C0243DA" w14:textId="77777777" w:rsidR="0012053C" w:rsidRPr="00003A22" w:rsidRDefault="0012053C" w:rsidP="00A729D2">
            <w:pPr>
              <w:pStyle w:val="TableCell"/>
              <w:jc w:val="right"/>
              <w:rPr>
                <w:b/>
              </w:rPr>
            </w:pPr>
            <w:r w:rsidRPr="00003A22">
              <w:rPr>
                <w:b/>
              </w:rPr>
              <w:t>100.0%</w:t>
            </w:r>
          </w:p>
          <w:p w14:paraId="2DF1F3DD" w14:textId="3ACC4F68" w:rsidR="0012053C" w:rsidRPr="00003A22" w:rsidRDefault="0012053C" w:rsidP="00C9012F">
            <w:pPr>
              <w:pStyle w:val="TableCell"/>
              <w:jc w:val="right"/>
              <w:rPr>
                <w:b/>
              </w:rPr>
            </w:pPr>
            <w:r w:rsidRPr="00003A22">
              <w:rPr>
                <w:b/>
              </w:rPr>
              <w:t>(n=2</w:t>
            </w:r>
            <w:r w:rsidR="00C7229F" w:rsidRPr="00003A22">
              <w:rPr>
                <w:b/>
              </w:rPr>
              <w:t>,</w:t>
            </w:r>
            <w:r w:rsidR="00C9012F" w:rsidRPr="00003A22">
              <w:rPr>
                <w:b/>
              </w:rPr>
              <w:t>987</w:t>
            </w:r>
            <w:r w:rsidRPr="00003A22">
              <w:rPr>
                <w:b/>
              </w:rPr>
              <w:t>)</w:t>
            </w:r>
          </w:p>
        </w:tc>
      </w:tr>
    </w:tbl>
    <w:p w14:paraId="3956D234" w14:textId="59130A1E" w:rsidR="00B941F6" w:rsidRDefault="00B941F6" w:rsidP="0030134C">
      <w:pPr>
        <w:pStyle w:val="Heading3"/>
        <w:spacing w:before="240"/>
      </w:pPr>
      <w:r>
        <w:t>Type of birth</w:t>
      </w:r>
    </w:p>
    <w:p w14:paraId="66F569A1" w14:textId="56F596B9" w:rsidR="008E5C30" w:rsidRDefault="00306812" w:rsidP="008E5C30">
      <w:r>
        <w:t xml:space="preserve">Table </w:t>
      </w:r>
      <w:r w:rsidR="00AB1C78">
        <w:t xml:space="preserve">4 </w:t>
      </w:r>
      <w:r>
        <w:t>shows</w:t>
      </w:r>
      <w:r w:rsidR="00E94FD5">
        <w:t xml:space="preserve"> the type of birth reported by </w:t>
      </w:r>
      <w:r w:rsidR="00E94FD5" w:rsidRPr="005B4E4B">
        <w:t>respondents with and without a disability</w:t>
      </w:r>
      <w:r w:rsidR="007208CD">
        <w:t>. Just over 60% of women with a long-term disability had a vaginal birth (n=131, 60.4%), 15.7% of which were assisted, compared to 66.0% of women without a disability (n=1</w:t>
      </w:r>
      <w:r w:rsidR="00C7229F">
        <w:t>,</w:t>
      </w:r>
      <w:r w:rsidR="007208CD">
        <w:t xml:space="preserve">973) (14.3% of which were assisted). </w:t>
      </w:r>
      <w:r w:rsidR="00E516C7">
        <w:t>Almost 40% of</w:t>
      </w:r>
      <w:r w:rsidR="008E5C30">
        <w:br w:type="page"/>
      </w:r>
    </w:p>
    <w:p w14:paraId="627E00BF" w14:textId="21DA0491" w:rsidR="00BE2B5D" w:rsidRDefault="00E516C7" w:rsidP="00BE2B5D">
      <w:r>
        <w:lastRenderedPageBreak/>
        <w:t xml:space="preserve">women with a long-term disability had a caesarean section (n=85), 17.5% of which were emergency caesareans, compared to 33.7% of women without a long-term </w:t>
      </w:r>
      <w:r w:rsidR="00267B44">
        <w:t>disability (n=1,007) (15.3% of which were emergency</w:t>
      </w:r>
      <w:r>
        <w:t xml:space="preserve"> </w:t>
      </w:r>
      <w:r w:rsidR="00267B44">
        <w:t>caesareans).</w:t>
      </w:r>
      <w:r w:rsidR="00BE2B5D" w:rsidRPr="00BE2B5D">
        <w:t xml:space="preserve"> </w:t>
      </w:r>
      <w:r w:rsidR="00BE2B5D">
        <w:t xml:space="preserve">There were no significant differences between the two groups in terms of the type of birth they experienced, </w:t>
      </w:r>
      <w:r w:rsidR="00BE2B5D" w:rsidRPr="00731D0B">
        <w:rPr>
          <w:rFonts w:cs="Open Sans"/>
          <w:i/>
          <w:iCs/>
          <w:color w:val="000000"/>
          <w:szCs w:val="26"/>
          <w:lang w:eastAsia="en-IE"/>
        </w:rPr>
        <w:t>X</w:t>
      </w:r>
      <w:r w:rsidR="00BE2B5D" w:rsidRPr="00731D0B">
        <w:rPr>
          <w:rFonts w:cs="Open Sans"/>
          <w:color w:val="000000"/>
          <w:szCs w:val="26"/>
          <w:vertAlign w:val="superscript"/>
          <w:lang w:eastAsia="en-IE"/>
        </w:rPr>
        <w:t>2</w:t>
      </w:r>
      <w:r w:rsidR="00BE2B5D">
        <w:rPr>
          <w:rFonts w:cs="Open Sans"/>
          <w:color w:val="000000"/>
          <w:szCs w:val="26"/>
          <w:lang w:eastAsia="en-IE"/>
        </w:rPr>
        <w:t xml:space="preserve"> </w:t>
      </w:r>
      <w:r w:rsidR="00BE2B5D" w:rsidRPr="00731D0B">
        <w:rPr>
          <w:rFonts w:cs="Open Sans"/>
          <w:color w:val="000000"/>
          <w:szCs w:val="26"/>
          <w:lang w:eastAsia="en-IE"/>
        </w:rPr>
        <w:t>(</w:t>
      </w:r>
      <w:r w:rsidR="00BE2B5D">
        <w:rPr>
          <w:rFonts w:cs="Open Sans"/>
          <w:color w:val="000000"/>
          <w:szCs w:val="26"/>
          <w:lang w:eastAsia="en-IE"/>
        </w:rPr>
        <w:t>3</w:t>
      </w:r>
      <w:r w:rsidR="00BE2B5D" w:rsidRPr="00731D0B">
        <w:rPr>
          <w:rFonts w:cs="Open Sans"/>
          <w:color w:val="000000"/>
          <w:szCs w:val="26"/>
          <w:lang w:eastAsia="en-IE"/>
        </w:rPr>
        <w:t>,</w:t>
      </w:r>
      <w:r w:rsidR="00BE2B5D">
        <w:rPr>
          <w:rFonts w:cs="Open Sans"/>
          <w:color w:val="000000"/>
          <w:szCs w:val="26"/>
          <w:lang w:eastAsia="en-IE"/>
        </w:rPr>
        <w:t xml:space="preserve"> </w:t>
      </w:r>
      <w:r w:rsidR="00BE2B5D" w:rsidRPr="00731D0B">
        <w:rPr>
          <w:rFonts w:cs="Open Sans"/>
          <w:i/>
          <w:iCs/>
          <w:color w:val="000000"/>
          <w:szCs w:val="26"/>
          <w:lang w:eastAsia="en-IE"/>
        </w:rPr>
        <w:t>N</w:t>
      </w:r>
      <w:r w:rsidR="00BE2B5D">
        <w:rPr>
          <w:rFonts w:cs="Open Sans"/>
          <w:i/>
          <w:iCs/>
          <w:color w:val="000000"/>
          <w:szCs w:val="26"/>
          <w:lang w:eastAsia="en-IE"/>
        </w:rPr>
        <w:t xml:space="preserve"> </w:t>
      </w:r>
      <w:r w:rsidR="00BE2B5D" w:rsidRPr="00731D0B">
        <w:rPr>
          <w:rFonts w:cs="Open Sans"/>
          <w:color w:val="000000"/>
          <w:szCs w:val="26"/>
          <w:lang w:eastAsia="en-IE"/>
        </w:rPr>
        <w:t>= 3</w:t>
      </w:r>
      <w:r w:rsidR="00C7229F">
        <w:rPr>
          <w:rFonts w:cs="Open Sans"/>
          <w:color w:val="000000"/>
          <w:szCs w:val="26"/>
          <w:lang w:eastAsia="en-IE"/>
        </w:rPr>
        <w:t>,</w:t>
      </w:r>
      <w:r w:rsidR="00BE2B5D" w:rsidRPr="00731D0B">
        <w:rPr>
          <w:rFonts w:cs="Open Sans"/>
          <w:color w:val="000000"/>
          <w:szCs w:val="26"/>
          <w:lang w:eastAsia="en-IE"/>
        </w:rPr>
        <w:t>1</w:t>
      </w:r>
      <w:r w:rsidR="00BE2B5D">
        <w:rPr>
          <w:rFonts w:cs="Open Sans"/>
          <w:color w:val="000000"/>
          <w:szCs w:val="26"/>
          <w:lang w:eastAsia="en-IE"/>
        </w:rPr>
        <w:t>96</w:t>
      </w:r>
      <w:r w:rsidR="00BE2B5D" w:rsidRPr="00731D0B">
        <w:rPr>
          <w:rFonts w:cs="Open Sans"/>
          <w:color w:val="000000"/>
          <w:szCs w:val="26"/>
          <w:lang w:eastAsia="en-IE"/>
        </w:rPr>
        <w:t xml:space="preserve">) = </w:t>
      </w:r>
      <w:r w:rsidR="00BE2B5D">
        <w:rPr>
          <w:rFonts w:cs="Open Sans"/>
          <w:color w:val="000000"/>
          <w:szCs w:val="26"/>
          <w:lang w:eastAsia="en-IE"/>
        </w:rPr>
        <w:t>4.0</w:t>
      </w:r>
      <w:r w:rsidR="00BE2B5D" w:rsidRPr="00731D0B">
        <w:rPr>
          <w:rFonts w:cs="Open Sans"/>
          <w:color w:val="000000"/>
          <w:szCs w:val="26"/>
          <w:lang w:eastAsia="en-IE"/>
        </w:rPr>
        <w:t>,</w:t>
      </w:r>
      <w:r w:rsidR="00BE2B5D">
        <w:rPr>
          <w:rFonts w:cs="Open Sans"/>
          <w:color w:val="000000"/>
          <w:szCs w:val="26"/>
          <w:lang w:eastAsia="en-IE"/>
        </w:rPr>
        <w:t xml:space="preserve"> </w:t>
      </w:r>
      <w:r w:rsidR="00BE2B5D" w:rsidRPr="00731D0B">
        <w:rPr>
          <w:rFonts w:cs="Open Sans"/>
          <w:i/>
          <w:iCs/>
          <w:color w:val="000000"/>
          <w:szCs w:val="26"/>
          <w:lang w:eastAsia="en-IE"/>
        </w:rPr>
        <w:t>p</w:t>
      </w:r>
      <w:r w:rsidR="00BE2B5D">
        <w:rPr>
          <w:rFonts w:cs="Open Sans"/>
          <w:i/>
          <w:iCs/>
          <w:color w:val="000000"/>
          <w:szCs w:val="26"/>
          <w:lang w:eastAsia="en-IE"/>
        </w:rPr>
        <w:t xml:space="preserve"> </w:t>
      </w:r>
      <w:r w:rsidR="00BE2B5D">
        <w:rPr>
          <w:rFonts w:cs="Open Sans"/>
          <w:color w:val="000000"/>
          <w:szCs w:val="26"/>
          <w:lang w:eastAsia="en-IE"/>
        </w:rPr>
        <w:t>= .26.</w:t>
      </w:r>
    </w:p>
    <w:p w14:paraId="425AEFB3" w14:textId="19B50824" w:rsidR="00B23E2D" w:rsidRDefault="00B23E2D" w:rsidP="00B23E2D">
      <w:pPr>
        <w:pStyle w:val="TableTitle"/>
      </w:pPr>
      <w:bookmarkStart w:id="34" w:name="_Toc71552450"/>
      <w:r>
        <w:t xml:space="preserve">Table </w:t>
      </w:r>
      <w:fldSimple w:instr=" SEQ Table \* ARABIC ">
        <w:r w:rsidR="00992205">
          <w:rPr>
            <w:noProof/>
          </w:rPr>
          <w:t>4</w:t>
        </w:r>
      </w:fldSimple>
      <w:r>
        <w:t xml:space="preserve"> </w:t>
      </w:r>
      <w:r w:rsidR="00E94FD5">
        <w:t>–</w:t>
      </w:r>
      <w:r>
        <w:t xml:space="preserve"> </w:t>
      </w:r>
      <w:r w:rsidR="00E94FD5">
        <w:t xml:space="preserve">Type of birth of </w:t>
      </w:r>
      <w:r w:rsidR="00E94FD5" w:rsidRPr="005B4E4B">
        <w:t>respondents with and without a disability</w:t>
      </w:r>
      <w:bookmarkEnd w:id="34"/>
    </w:p>
    <w:tbl>
      <w:tblPr>
        <w:tblW w:w="808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127"/>
        <w:gridCol w:w="2835"/>
        <w:gridCol w:w="3118"/>
      </w:tblGrid>
      <w:tr w:rsidR="00B23E2D" w:rsidRPr="000126BD" w14:paraId="38ECC0C8" w14:textId="77777777" w:rsidTr="00F45BE0">
        <w:trPr>
          <w:tblHeader/>
        </w:trPr>
        <w:tc>
          <w:tcPr>
            <w:tcW w:w="2127" w:type="dxa"/>
            <w:tcBorders>
              <w:bottom w:val="single" w:sz="12" w:space="0" w:color="000000"/>
            </w:tcBorders>
            <w:shd w:val="clear" w:color="auto" w:fill="auto"/>
          </w:tcPr>
          <w:p w14:paraId="35AA7634" w14:textId="77777777" w:rsidR="00B23E2D" w:rsidRPr="00D5121D" w:rsidRDefault="00B23E2D" w:rsidP="00524B48">
            <w:pPr>
              <w:pStyle w:val="TableRowHead"/>
              <w:rPr>
                <w:rFonts w:ascii="Gill Sans MT" w:hAnsi="Gill Sans MT"/>
              </w:rPr>
            </w:pPr>
            <w:r w:rsidRPr="00D5121D">
              <w:rPr>
                <w:rFonts w:ascii="Gill Sans MT" w:hAnsi="Gill Sans MT"/>
              </w:rPr>
              <w:t>Type of Birth</w:t>
            </w:r>
          </w:p>
        </w:tc>
        <w:tc>
          <w:tcPr>
            <w:tcW w:w="2835" w:type="dxa"/>
            <w:tcBorders>
              <w:bottom w:val="single" w:sz="12" w:space="0" w:color="000000"/>
            </w:tcBorders>
            <w:shd w:val="clear" w:color="auto" w:fill="auto"/>
          </w:tcPr>
          <w:p w14:paraId="67856A00" w14:textId="77777777" w:rsidR="00B23E2D" w:rsidRPr="000126BD" w:rsidRDefault="00B23E2D" w:rsidP="00524B48">
            <w:pPr>
              <w:pStyle w:val="TableHead"/>
              <w:jc w:val="right"/>
            </w:pPr>
            <w:r>
              <w:t>Long-term disability</w:t>
            </w:r>
          </w:p>
        </w:tc>
        <w:tc>
          <w:tcPr>
            <w:tcW w:w="3118" w:type="dxa"/>
            <w:tcBorders>
              <w:bottom w:val="single" w:sz="12" w:space="0" w:color="000000"/>
            </w:tcBorders>
            <w:shd w:val="clear" w:color="auto" w:fill="auto"/>
          </w:tcPr>
          <w:p w14:paraId="04407C49" w14:textId="77777777" w:rsidR="00B23E2D" w:rsidRPr="000126BD" w:rsidRDefault="00B23E2D" w:rsidP="00524B48">
            <w:pPr>
              <w:pStyle w:val="TableHead"/>
              <w:jc w:val="right"/>
            </w:pPr>
            <w:r>
              <w:t>No long-term disability</w:t>
            </w:r>
          </w:p>
        </w:tc>
      </w:tr>
      <w:tr w:rsidR="00DC7708" w:rsidRPr="000126BD" w14:paraId="087EE969" w14:textId="77777777" w:rsidTr="00F45BE0">
        <w:tc>
          <w:tcPr>
            <w:tcW w:w="2127" w:type="dxa"/>
            <w:tcBorders>
              <w:top w:val="single" w:sz="12" w:space="0" w:color="000000"/>
            </w:tcBorders>
            <w:shd w:val="clear" w:color="auto" w:fill="auto"/>
          </w:tcPr>
          <w:p w14:paraId="6DAC7E56" w14:textId="3B324A78" w:rsidR="00DC7708" w:rsidRPr="00D5121D" w:rsidRDefault="00DC7708" w:rsidP="00DC7708">
            <w:pPr>
              <w:pStyle w:val="TableRowHead"/>
              <w:rPr>
                <w:rFonts w:ascii="Gill Sans MT" w:hAnsi="Gill Sans MT"/>
              </w:rPr>
            </w:pPr>
            <w:r w:rsidRPr="00D5121D">
              <w:rPr>
                <w:rFonts w:ascii="Gill Sans MT" w:hAnsi="Gill Sans MT"/>
              </w:rPr>
              <w:t>Vaginal</w:t>
            </w:r>
          </w:p>
        </w:tc>
        <w:tc>
          <w:tcPr>
            <w:tcW w:w="2835" w:type="dxa"/>
            <w:tcBorders>
              <w:top w:val="single" w:sz="12" w:space="0" w:color="000000"/>
            </w:tcBorders>
            <w:shd w:val="clear" w:color="auto" w:fill="auto"/>
          </w:tcPr>
          <w:p w14:paraId="58EA93B5" w14:textId="77777777" w:rsidR="00DC7708" w:rsidRDefault="00DC7708" w:rsidP="00524B48">
            <w:pPr>
              <w:pStyle w:val="TableCell"/>
              <w:jc w:val="right"/>
            </w:pPr>
            <w:r>
              <w:t>44.7%</w:t>
            </w:r>
          </w:p>
          <w:p w14:paraId="0D77A69A" w14:textId="5116EF1E" w:rsidR="00E5597B" w:rsidRPr="000126BD" w:rsidRDefault="00E5597B" w:rsidP="00524B48">
            <w:pPr>
              <w:pStyle w:val="TableCell"/>
              <w:jc w:val="right"/>
            </w:pPr>
            <w:r>
              <w:t>(n=97)</w:t>
            </w:r>
          </w:p>
        </w:tc>
        <w:tc>
          <w:tcPr>
            <w:tcW w:w="3118" w:type="dxa"/>
            <w:tcBorders>
              <w:top w:val="single" w:sz="12" w:space="0" w:color="000000"/>
            </w:tcBorders>
            <w:shd w:val="clear" w:color="auto" w:fill="auto"/>
          </w:tcPr>
          <w:p w14:paraId="334B383A" w14:textId="77777777" w:rsidR="00DC7708" w:rsidRDefault="00DC7708" w:rsidP="00524B48">
            <w:pPr>
              <w:pStyle w:val="TableCell"/>
              <w:jc w:val="right"/>
            </w:pPr>
            <w:r>
              <w:t>51.8%</w:t>
            </w:r>
          </w:p>
          <w:p w14:paraId="423F1113" w14:textId="366EED04" w:rsidR="00E5597B" w:rsidRPr="000126BD" w:rsidRDefault="00E5597B" w:rsidP="00524B48">
            <w:pPr>
              <w:pStyle w:val="TableCell"/>
              <w:jc w:val="right"/>
            </w:pPr>
            <w:r>
              <w:t>(n=</w:t>
            </w:r>
            <w:r w:rsidRPr="00336ED3">
              <w:t>1</w:t>
            </w:r>
            <w:r>
              <w:t>,</w:t>
            </w:r>
            <w:r w:rsidRPr="00336ED3">
              <w:t>547</w:t>
            </w:r>
            <w:r>
              <w:t>)</w:t>
            </w:r>
          </w:p>
        </w:tc>
      </w:tr>
      <w:tr w:rsidR="00DC7708" w:rsidRPr="000126BD" w14:paraId="647B96D6" w14:textId="77777777" w:rsidTr="00F45BE0">
        <w:tc>
          <w:tcPr>
            <w:tcW w:w="2127" w:type="dxa"/>
            <w:shd w:val="clear" w:color="auto" w:fill="auto"/>
          </w:tcPr>
          <w:p w14:paraId="33CC56D6" w14:textId="6D1E0757" w:rsidR="00DC7708" w:rsidRPr="00D5121D" w:rsidRDefault="00DC7708" w:rsidP="00DC7708">
            <w:pPr>
              <w:pStyle w:val="TableRowHead"/>
              <w:rPr>
                <w:rFonts w:ascii="Gill Sans MT" w:hAnsi="Gill Sans MT"/>
              </w:rPr>
            </w:pPr>
            <w:r w:rsidRPr="00D5121D">
              <w:rPr>
                <w:rFonts w:ascii="Gill Sans MT" w:hAnsi="Gill Sans MT"/>
              </w:rPr>
              <w:t>Assisted vaginal</w:t>
            </w:r>
          </w:p>
        </w:tc>
        <w:tc>
          <w:tcPr>
            <w:tcW w:w="2835" w:type="dxa"/>
            <w:shd w:val="clear" w:color="auto" w:fill="auto"/>
          </w:tcPr>
          <w:p w14:paraId="30AA9C26" w14:textId="77777777" w:rsidR="00DC7708" w:rsidRDefault="00DC7708" w:rsidP="00524B48">
            <w:pPr>
              <w:pStyle w:val="TableCell"/>
              <w:jc w:val="right"/>
            </w:pPr>
            <w:r>
              <w:t>15.7%</w:t>
            </w:r>
          </w:p>
          <w:p w14:paraId="412C15BA" w14:textId="3E858E00" w:rsidR="00E5597B" w:rsidRPr="000126BD" w:rsidRDefault="00E5597B" w:rsidP="00524B48">
            <w:pPr>
              <w:pStyle w:val="TableCell"/>
              <w:jc w:val="right"/>
            </w:pPr>
            <w:r>
              <w:t>(n=34)</w:t>
            </w:r>
          </w:p>
        </w:tc>
        <w:tc>
          <w:tcPr>
            <w:tcW w:w="3118" w:type="dxa"/>
            <w:shd w:val="clear" w:color="auto" w:fill="auto"/>
          </w:tcPr>
          <w:p w14:paraId="5C282057" w14:textId="77777777" w:rsidR="00DC7708" w:rsidRDefault="00DC7708" w:rsidP="00524B48">
            <w:pPr>
              <w:pStyle w:val="TableCell"/>
              <w:jc w:val="right"/>
            </w:pPr>
            <w:r>
              <w:t>14.3%</w:t>
            </w:r>
          </w:p>
          <w:p w14:paraId="534A4D12" w14:textId="52764AF2" w:rsidR="00E5597B" w:rsidRPr="000126BD" w:rsidRDefault="00E5597B" w:rsidP="00524B48">
            <w:pPr>
              <w:pStyle w:val="TableCell"/>
              <w:jc w:val="right"/>
            </w:pPr>
            <w:r>
              <w:t>(n=</w:t>
            </w:r>
            <w:r w:rsidRPr="00336ED3">
              <w:t>426</w:t>
            </w:r>
            <w:r>
              <w:t>)</w:t>
            </w:r>
          </w:p>
        </w:tc>
      </w:tr>
      <w:tr w:rsidR="00DC7708" w:rsidRPr="000126BD" w14:paraId="33562B36" w14:textId="77777777" w:rsidTr="00F45BE0">
        <w:tc>
          <w:tcPr>
            <w:tcW w:w="2127" w:type="dxa"/>
            <w:shd w:val="clear" w:color="auto" w:fill="auto"/>
          </w:tcPr>
          <w:p w14:paraId="243764CA" w14:textId="05B6F81C" w:rsidR="00DC7708" w:rsidRPr="00D5121D" w:rsidRDefault="00DC7708" w:rsidP="00DC7708">
            <w:pPr>
              <w:pStyle w:val="TableRowHead"/>
              <w:rPr>
                <w:rFonts w:ascii="Gill Sans MT" w:hAnsi="Gill Sans MT"/>
              </w:rPr>
            </w:pPr>
            <w:r w:rsidRPr="00D5121D">
              <w:rPr>
                <w:rFonts w:ascii="Gill Sans MT" w:hAnsi="Gill Sans MT"/>
              </w:rPr>
              <w:t>Planned caesarean</w:t>
            </w:r>
          </w:p>
        </w:tc>
        <w:tc>
          <w:tcPr>
            <w:tcW w:w="2835" w:type="dxa"/>
            <w:shd w:val="clear" w:color="auto" w:fill="auto"/>
          </w:tcPr>
          <w:p w14:paraId="6FC995C3" w14:textId="77777777" w:rsidR="00DC7708" w:rsidRDefault="00DC7708" w:rsidP="00524B48">
            <w:pPr>
              <w:pStyle w:val="TableCell"/>
              <w:jc w:val="right"/>
            </w:pPr>
            <w:r>
              <w:t>21.7%</w:t>
            </w:r>
          </w:p>
          <w:p w14:paraId="7C22631C" w14:textId="0D5EC547" w:rsidR="00E5597B" w:rsidRPr="000126BD" w:rsidRDefault="00E5597B" w:rsidP="00524B48">
            <w:pPr>
              <w:pStyle w:val="TableCell"/>
              <w:jc w:val="right"/>
            </w:pPr>
            <w:r>
              <w:t>(n=47)</w:t>
            </w:r>
          </w:p>
        </w:tc>
        <w:tc>
          <w:tcPr>
            <w:tcW w:w="3118" w:type="dxa"/>
            <w:shd w:val="clear" w:color="auto" w:fill="auto"/>
          </w:tcPr>
          <w:p w14:paraId="7AFDEC09" w14:textId="77777777" w:rsidR="00DC7708" w:rsidRDefault="00DC7708" w:rsidP="00524B48">
            <w:pPr>
              <w:pStyle w:val="TableCell"/>
              <w:jc w:val="right"/>
            </w:pPr>
            <w:r>
              <w:t>18.4%</w:t>
            </w:r>
          </w:p>
          <w:p w14:paraId="4E411F2F" w14:textId="369B1F8B" w:rsidR="00E5597B" w:rsidRPr="000126BD" w:rsidRDefault="00E5597B" w:rsidP="00524B48">
            <w:pPr>
              <w:pStyle w:val="TableCell"/>
              <w:jc w:val="right"/>
            </w:pPr>
            <w:r>
              <w:t>(n=</w:t>
            </w:r>
            <w:r w:rsidRPr="00336ED3">
              <w:t>551</w:t>
            </w:r>
            <w:r>
              <w:t>)</w:t>
            </w:r>
          </w:p>
        </w:tc>
      </w:tr>
      <w:tr w:rsidR="00DC7708" w:rsidRPr="000126BD" w14:paraId="4F38CDB1" w14:textId="77777777" w:rsidTr="00F45BE0">
        <w:tc>
          <w:tcPr>
            <w:tcW w:w="2127" w:type="dxa"/>
            <w:shd w:val="clear" w:color="auto" w:fill="auto"/>
          </w:tcPr>
          <w:p w14:paraId="260E4086" w14:textId="68C16F78" w:rsidR="00DC7708" w:rsidRPr="00D5121D" w:rsidRDefault="00DC7708" w:rsidP="00DC7708">
            <w:pPr>
              <w:pStyle w:val="TableRowHead"/>
              <w:rPr>
                <w:rFonts w:ascii="Gill Sans MT" w:hAnsi="Gill Sans MT"/>
              </w:rPr>
            </w:pPr>
            <w:r w:rsidRPr="00D5121D">
              <w:rPr>
                <w:rFonts w:ascii="Gill Sans MT" w:hAnsi="Gill Sans MT"/>
              </w:rPr>
              <w:t>Emergency caesarean</w:t>
            </w:r>
          </w:p>
        </w:tc>
        <w:tc>
          <w:tcPr>
            <w:tcW w:w="2835" w:type="dxa"/>
            <w:shd w:val="clear" w:color="auto" w:fill="auto"/>
          </w:tcPr>
          <w:p w14:paraId="5D4B3E22" w14:textId="77777777" w:rsidR="00DC7708" w:rsidRDefault="00DC7708" w:rsidP="00524B48">
            <w:pPr>
              <w:pStyle w:val="TableCell"/>
              <w:jc w:val="right"/>
            </w:pPr>
            <w:r>
              <w:t>17.5%</w:t>
            </w:r>
          </w:p>
          <w:p w14:paraId="0BCE14E6" w14:textId="74867026" w:rsidR="00E5597B" w:rsidRPr="000126BD" w:rsidRDefault="00E5597B" w:rsidP="00524B48">
            <w:pPr>
              <w:pStyle w:val="TableCell"/>
              <w:jc w:val="right"/>
            </w:pPr>
            <w:r>
              <w:t>(n=38)</w:t>
            </w:r>
          </w:p>
        </w:tc>
        <w:tc>
          <w:tcPr>
            <w:tcW w:w="3118" w:type="dxa"/>
            <w:shd w:val="clear" w:color="auto" w:fill="auto"/>
          </w:tcPr>
          <w:p w14:paraId="78D95ECF" w14:textId="77777777" w:rsidR="00DC7708" w:rsidRDefault="00DC7708" w:rsidP="00524B48">
            <w:pPr>
              <w:pStyle w:val="TableCell"/>
              <w:jc w:val="right"/>
            </w:pPr>
            <w:r>
              <w:t>15.3%</w:t>
            </w:r>
          </w:p>
          <w:p w14:paraId="7C046237" w14:textId="4C15E2B8" w:rsidR="00E5597B" w:rsidRPr="000126BD" w:rsidRDefault="00E5597B" w:rsidP="00524B48">
            <w:pPr>
              <w:pStyle w:val="TableCell"/>
              <w:jc w:val="right"/>
            </w:pPr>
            <w:r>
              <w:t>(n=</w:t>
            </w:r>
            <w:r w:rsidRPr="00336ED3">
              <w:t>456</w:t>
            </w:r>
            <w:r>
              <w:t>)</w:t>
            </w:r>
          </w:p>
        </w:tc>
      </w:tr>
      <w:tr w:rsidR="00DC7708" w:rsidRPr="000126BD" w14:paraId="6829C8E6" w14:textId="77777777" w:rsidTr="00F45BE0">
        <w:tc>
          <w:tcPr>
            <w:tcW w:w="2127" w:type="dxa"/>
            <w:shd w:val="clear" w:color="auto" w:fill="auto"/>
          </w:tcPr>
          <w:p w14:paraId="06DF8747" w14:textId="058687A7" w:rsidR="00DC7708" w:rsidRPr="00D5121D" w:rsidRDefault="00DC7708" w:rsidP="00524B48">
            <w:pPr>
              <w:pStyle w:val="TableRowHead"/>
              <w:rPr>
                <w:rFonts w:ascii="Gill Sans MT" w:hAnsi="Gill Sans MT"/>
              </w:rPr>
            </w:pPr>
            <w:r w:rsidRPr="00D5121D">
              <w:rPr>
                <w:rFonts w:ascii="Gill Sans MT" w:hAnsi="Gill Sans MT"/>
              </w:rPr>
              <w:t>Missing</w:t>
            </w:r>
          </w:p>
        </w:tc>
        <w:tc>
          <w:tcPr>
            <w:tcW w:w="2835" w:type="dxa"/>
            <w:shd w:val="clear" w:color="auto" w:fill="auto"/>
          </w:tcPr>
          <w:p w14:paraId="23BDC050" w14:textId="77777777" w:rsidR="00DC7708" w:rsidRDefault="00DC7708" w:rsidP="00524B48">
            <w:pPr>
              <w:pStyle w:val="TableCell"/>
              <w:jc w:val="right"/>
            </w:pPr>
            <w:r>
              <w:t>0.5%</w:t>
            </w:r>
          </w:p>
          <w:p w14:paraId="48557381" w14:textId="203898B0" w:rsidR="00E5597B" w:rsidRDefault="00E5597B" w:rsidP="00524B48">
            <w:pPr>
              <w:pStyle w:val="TableCell"/>
              <w:jc w:val="right"/>
            </w:pPr>
            <w:r>
              <w:t>(n=1)</w:t>
            </w:r>
          </w:p>
        </w:tc>
        <w:tc>
          <w:tcPr>
            <w:tcW w:w="3118" w:type="dxa"/>
            <w:shd w:val="clear" w:color="auto" w:fill="auto"/>
          </w:tcPr>
          <w:p w14:paraId="1A8476DF" w14:textId="77777777" w:rsidR="00DC7708" w:rsidRDefault="00DC7708" w:rsidP="00524B48">
            <w:pPr>
              <w:pStyle w:val="TableCell"/>
              <w:jc w:val="right"/>
            </w:pPr>
            <w:r>
              <w:t>0.2%</w:t>
            </w:r>
          </w:p>
          <w:p w14:paraId="113CE4FF" w14:textId="78053CC8" w:rsidR="00E5597B" w:rsidRDefault="00E5597B" w:rsidP="00524B48">
            <w:pPr>
              <w:pStyle w:val="TableCell"/>
              <w:jc w:val="right"/>
            </w:pPr>
            <w:r>
              <w:t>(n=7)</w:t>
            </w:r>
          </w:p>
        </w:tc>
      </w:tr>
      <w:tr w:rsidR="00B23E2D" w:rsidRPr="000126BD" w14:paraId="78D7B2BA" w14:textId="77777777" w:rsidTr="00F45BE0">
        <w:tc>
          <w:tcPr>
            <w:tcW w:w="2127" w:type="dxa"/>
            <w:shd w:val="clear" w:color="auto" w:fill="auto"/>
          </w:tcPr>
          <w:p w14:paraId="4164DCFC" w14:textId="77777777" w:rsidR="00B23E2D" w:rsidRPr="00D5121D" w:rsidRDefault="00B23E2D" w:rsidP="00524B48">
            <w:pPr>
              <w:pStyle w:val="TableRowHead"/>
              <w:rPr>
                <w:rFonts w:ascii="Gill Sans MT" w:hAnsi="Gill Sans MT"/>
              </w:rPr>
            </w:pPr>
            <w:r w:rsidRPr="00D5121D">
              <w:rPr>
                <w:rFonts w:ascii="Gill Sans MT" w:hAnsi="Gill Sans MT"/>
              </w:rPr>
              <w:t>Total</w:t>
            </w:r>
          </w:p>
        </w:tc>
        <w:tc>
          <w:tcPr>
            <w:tcW w:w="2835" w:type="dxa"/>
            <w:shd w:val="clear" w:color="auto" w:fill="auto"/>
          </w:tcPr>
          <w:p w14:paraId="557E821E" w14:textId="77777777" w:rsidR="00B23E2D" w:rsidRPr="00003A22" w:rsidRDefault="00B23E2D" w:rsidP="00524B48">
            <w:pPr>
              <w:pStyle w:val="TableCell"/>
              <w:jc w:val="right"/>
              <w:rPr>
                <w:b/>
              </w:rPr>
            </w:pPr>
            <w:r w:rsidRPr="00003A22">
              <w:rPr>
                <w:b/>
              </w:rPr>
              <w:t>100.0%</w:t>
            </w:r>
          </w:p>
          <w:p w14:paraId="7152992E" w14:textId="2FAD0D25" w:rsidR="00B23E2D" w:rsidRPr="00003A22" w:rsidRDefault="005C1C8F" w:rsidP="00524B48">
            <w:pPr>
              <w:pStyle w:val="TableCell"/>
              <w:jc w:val="right"/>
              <w:rPr>
                <w:b/>
              </w:rPr>
            </w:pPr>
            <w:r w:rsidRPr="00003A22">
              <w:rPr>
                <w:b/>
              </w:rPr>
              <w:t>(n=217</w:t>
            </w:r>
            <w:r w:rsidR="00B23E2D" w:rsidRPr="00003A22">
              <w:rPr>
                <w:b/>
              </w:rPr>
              <w:t>)</w:t>
            </w:r>
          </w:p>
        </w:tc>
        <w:tc>
          <w:tcPr>
            <w:tcW w:w="3118" w:type="dxa"/>
            <w:shd w:val="clear" w:color="auto" w:fill="auto"/>
          </w:tcPr>
          <w:p w14:paraId="08CB6337" w14:textId="77777777" w:rsidR="00B23E2D" w:rsidRPr="00003A22" w:rsidRDefault="00B23E2D" w:rsidP="00524B48">
            <w:pPr>
              <w:pStyle w:val="TableCell"/>
              <w:jc w:val="right"/>
              <w:rPr>
                <w:b/>
              </w:rPr>
            </w:pPr>
            <w:r w:rsidRPr="00003A22">
              <w:rPr>
                <w:b/>
              </w:rPr>
              <w:t>100.0%</w:t>
            </w:r>
          </w:p>
          <w:p w14:paraId="7DA9DEDD" w14:textId="3663A6D1" w:rsidR="00B23E2D" w:rsidRPr="00003A22" w:rsidRDefault="00B23E2D" w:rsidP="00524B48">
            <w:pPr>
              <w:pStyle w:val="TableCell"/>
              <w:jc w:val="right"/>
              <w:rPr>
                <w:b/>
              </w:rPr>
            </w:pPr>
            <w:r w:rsidRPr="00003A22">
              <w:rPr>
                <w:b/>
              </w:rPr>
              <w:t>(n=</w:t>
            </w:r>
            <w:r w:rsidR="007208CD" w:rsidRPr="00003A22">
              <w:rPr>
                <w:b/>
              </w:rPr>
              <w:t>2</w:t>
            </w:r>
            <w:r w:rsidR="00C7229F" w:rsidRPr="00003A22">
              <w:rPr>
                <w:b/>
              </w:rPr>
              <w:t>,</w:t>
            </w:r>
            <w:r w:rsidR="007208CD" w:rsidRPr="00003A22">
              <w:rPr>
                <w:b/>
              </w:rPr>
              <w:t>987</w:t>
            </w:r>
            <w:r w:rsidRPr="00003A22">
              <w:rPr>
                <w:b/>
              </w:rPr>
              <w:t>)</w:t>
            </w:r>
          </w:p>
        </w:tc>
      </w:tr>
    </w:tbl>
    <w:p w14:paraId="2F7036D6" w14:textId="704A4C36" w:rsidR="00B941F6" w:rsidRPr="00B941F6" w:rsidRDefault="00B941F6" w:rsidP="0030134C">
      <w:pPr>
        <w:pStyle w:val="Heading3"/>
        <w:spacing w:before="240"/>
      </w:pPr>
      <w:r w:rsidRPr="00B941F6">
        <w:t xml:space="preserve">Type of </w:t>
      </w:r>
      <w:r w:rsidR="00B35746">
        <w:t xml:space="preserve">maternity </w:t>
      </w:r>
      <w:r w:rsidRPr="00B941F6">
        <w:t>care</w:t>
      </w:r>
    </w:p>
    <w:p w14:paraId="67563FBA" w14:textId="1899D82E" w:rsidR="00542B53" w:rsidRDefault="00B941F6" w:rsidP="00542B53">
      <w:r>
        <w:t xml:space="preserve">There </w:t>
      </w:r>
      <w:r w:rsidR="00542B53">
        <w:t xml:space="preserve">was a significant relationship between having a long-term disability or not and the type of </w:t>
      </w:r>
      <w:r w:rsidR="00B45994">
        <w:t xml:space="preserve">maternity </w:t>
      </w:r>
      <w:r w:rsidR="00542B53">
        <w:t xml:space="preserve">care received </w:t>
      </w:r>
      <w:r w:rsidR="00542B53" w:rsidRPr="00A61C52">
        <w:t>(</w:t>
      </w:r>
      <w:r w:rsidR="00542B53" w:rsidRPr="00A61C52">
        <w:rPr>
          <w:i/>
          <w:color w:val="000000"/>
        </w:rPr>
        <w:t>X</w:t>
      </w:r>
      <w:r w:rsidR="00542B53" w:rsidRPr="00A61C52">
        <w:rPr>
          <w:color w:val="000000"/>
          <w:vertAlign w:val="superscript"/>
        </w:rPr>
        <w:t>2</w:t>
      </w:r>
      <w:r w:rsidR="00542B53" w:rsidRPr="00A61C52">
        <w:rPr>
          <w:color w:val="000000"/>
        </w:rPr>
        <w:t xml:space="preserve"> (2, </w:t>
      </w:r>
      <w:r w:rsidR="00542B53" w:rsidRPr="00A61C52">
        <w:rPr>
          <w:i/>
          <w:color w:val="000000"/>
        </w:rPr>
        <w:t xml:space="preserve">N </w:t>
      </w:r>
      <w:r w:rsidR="00542B53" w:rsidRPr="00A61C52">
        <w:rPr>
          <w:color w:val="000000"/>
        </w:rPr>
        <w:t>= 3</w:t>
      </w:r>
      <w:r w:rsidR="00C7229F">
        <w:rPr>
          <w:color w:val="000000"/>
        </w:rPr>
        <w:t>,</w:t>
      </w:r>
      <w:r w:rsidR="00542B53" w:rsidRPr="00A61C52">
        <w:rPr>
          <w:color w:val="000000"/>
        </w:rPr>
        <w:t xml:space="preserve">189) = 37.9, </w:t>
      </w:r>
      <w:r w:rsidR="00542B53" w:rsidRPr="00A61C52">
        <w:rPr>
          <w:i/>
          <w:color w:val="000000"/>
        </w:rPr>
        <w:t xml:space="preserve">p </w:t>
      </w:r>
      <w:r w:rsidR="00542B53" w:rsidRPr="00A61C52">
        <w:rPr>
          <w:color w:val="000000"/>
        </w:rPr>
        <w:t>&lt;.001).</w:t>
      </w:r>
      <w:r w:rsidR="00542B53">
        <w:t xml:space="preserve"> Table </w:t>
      </w:r>
      <w:r w:rsidR="00AB1C78">
        <w:t xml:space="preserve">5 </w:t>
      </w:r>
      <w:r w:rsidR="00542B53">
        <w:t>shows that a higher proportion of those with long-term disabilities availed of public maternity care (</w:t>
      </w:r>
      <w:r w:rsidR="00F171E3">
        <w:t>82.9</w:t>
      </w:r>
      <w:r w:rsidR="00542B53">
        <w:t>%) compared to those without long-term disabilities (</w:t>
      </w:r>
      <w:r w:rsidR="00F171E3">
        <w:t>62.1</w:t>
      </w:r>
      <w:r w:rsidR="00542B53">
        <w:t>%). Lower proportions of those with long-term disabilities availed of consultant-led private or semi-private care (11.</w:t>
      </w:r>
      <w:r w:rsidR="00F171E3">
        <w:t>5</w:t>
      </w:r>
      <w:r w:rsidR="00542B53">
        <w:t xml:space="preserve">% vs </w:t>
      </w:r>
      <w:r w:rsidR="00F171E3">
        <w:t>24.9</w:t>
      </w:r>
      <w:r w:rsidR="00542B53">
        <w:t>%) or other care types</w:t>
      </w:r>
      <w:r w:rsidR="00D94CE9">
        <w:rPr>
          <w:rStyle w:val="FootnoteReference"/>
        </w:rPr>
        <w:footnoteReference w:id="90"/>
      </w:r>
      <w:r w:rsidR="00542B53">
        <w:t xml:space="preserve"> (4.</w:t>
      </w:r>
      <w:r w:rsidR="00F171E3">
        <w:t>1</w:t>
      </w:r>
      <w:r w:rsidR="00542B53">
        <w:t xml:space="preserve">% vs 11.6%). Due to these differences, this variable was controlled for in the main analyses. </w:t>
      </w:r>
    </w:p>
    <w:p w14:paraId="72D7BCA0" w14:textId="2BEA33D7" w:rsidR="00542B53" w:rsidRDefault="00542B53" w:rsidP="00542B53">
      <w:pPr>
        <w:pStyle w:val="TableTitle"/>
      </w:pPr>
      <w:bookmarkStart w:id="35" w:name="_Toc71552451"/>
      <w:r>
        <w:lastRenderedPageBreak/>
        <w:t xml:space="preserve">Table </w:t>
      </w:r>
      <w:fldSimple w:instr=" SEQ Table \* ARABIC ">
        <w:r w:rsidR="00992205">
          <w:rPr>
            <w:noProof/>
          </w:rPr>
          <w:t>5</w:t>
        </w:r>
      </w:fldSimple>
      <w:r w:rsidR="00C3719F">
        <w:t xml:space="preserve"> </w:t>
      </w:r>
      <w:r w:rsidR="008410BE">
        <w:t>–</w:t>
      </w:r>
      <w:r w:rsidR="006678C7">
        <w:t xml:space="preserve"> </w:t>
      </w:r>
      <w:r>
        <w:t xml:space="preserve">Type of </w:t>
      </w:r>
      <w:r w:rsidR="00EB746A">
        <w:t>m</w:t>
      </w:r>
      <w:r>
        <w:t xml:space="preserve">aternity </w:t>
      </w:r>
      <w:r w:rsidR="00EB746A">
        <w:t>c</w:t>
      </w:r>
      <w:r>
        <w:t xml:space="preserve">are </w:t>
      </w:r>
      <w:r w:rsidR="00EB746A">
        <w:t>r</w:t>
      </w:r>
      <w:r>
        <w:t xml:space="preserve">eceived by those with and without </w:t>
      </w:r>
      <w:r w:rsidR="009878C8">
        <w:t>a disability</w:t>
      </w:r>
      <w:bookmarkEnd w:id="35"/>
    </w:p>
    <w:tbl>
      <w:tblPr>
        <w:tblW w:w="878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2693"/>
        <w:gridCol w:w="3119"/>
      </w:tblGrid>
      <w:tr w:rsidR="00542B53" w:rsidRPr="0099072C" w14:paraId="5E130016" w14:textId="77777777" w:rsidTr="008E5C30">
        <w:trPr>
          <w:tblHeader/>
        </w:trPr>
        <w:tc>
          <w:tcPr>
            <w:tcW w:w="2977" w:type="dxa"/>
            <w:tcBorders>
              <w:bottom w:val="single" w:sz="12" w:space="0" w:color="000000"/>
            </w:tcBorders>
            <w:shd w:val="clear" w:color="auto" w:fill="auto"/>
          </w:tcPr>
          <w:p w14:paraId="596C4234" w14:textId="77777777" w:rsidR="00542B53" w:rsidRPr="00D5121D" w:rsidRDefault="00542B53" w:rsidP="00524B48">
            <w:pPr>
              <w:pStyle w:val="TableRowHead"/>
              <w:rPr>
                <w:rFonts w:ascii="Gill Sans MT" w:hAnsi="Gill Sans MT"/>
              </w:rPr>
            </w:pPr>
            <w:r w:rsidRPr="00D5121D">
              <w:rPr>
                <w:rFonts w:ascii="Gill Sans MT" w:hAnsi="Gill Sans MT"/>
              </w:rPr>
              <w:t>Type of care</w:t>
            </w:r>
          </w:p>
        </w:tc>
        <w:tc>
          <w:tcPr>
            <w:tcW w:w="2693" w:type="dxa"/>
            <w:tcBorders>
              <w:bottom w:val="single" w:sz="12" w:space="0" w:color="000000"/>
            </w:tcBorders>
            <w:shd w:val="clear" w:color="auto" w:fill="auto"/>
          </w:tcPr>
          <w:p w14:paraId="2934BD4D" w14:textId="77777777" w:rsidR="00542B53" w:rsidRPr="000126BD" w:rsidRDefault="00542B53" w:rsidP="00524B48">
            <w:pPr>
              <w:pStyle w:val="TableHead"/>
              <w:jc w:val="right"/>
            </w:pPr>
            <w:r>
              <w:t>Long-term disability</w:t>
            </w:r>
          </w:p>
        </w:tc>
        <w:tc>
          <w:tcPr>
            <w:tcW w:w="3119" w:type="dxa"/>
            <w:tcBorders>
              <w:bottom w:val="single" w:sz="12" w:space="0" w:color="000000"/>
            </w:tcBorders>
            <w:shd w:val="clear" w:color="auto" w:fill="auto"/>
          </w:tcPr>
          <w:p w14:paraId="674F08D7" w14:textId="77777777" w:rsidR="00542B53" w:rsidRPr="000126BD" w:rsidRDefault="00542B53" w:rsidP="00524B48">
            <w:pPr>
              <w:pStyle w:val="TableHead"/>
              <w:jc w:val="right"/>
            </w:pPr>
            <w:r>
              <w:t>No long-term disability</w:t>
            </w:r>
          </w:p>
        </w:tc>
      </w:tr>
      <w:tr w:rsidR="00D311C8" w:rsidRPr="0099072C" w14:paraId="1727B787" w14:textId="77777777" w:rsidTr="008E5C30">
        <w:tc>
          <w:tcPr>
            <w:tcW w:w="2977" w:type="dxa"/>
            <w:tcBorders>
              <w:top w:val="single" w:sz="12" w:space="0" w:color="000000"/>
            </w:tcBorders>
            <w:shd w:val="clear" w:color="auto" w:fill="auto"/>
          </w:tcPr>
          <w:p w14:paraId="19F73FFC" w14:textId="5E2C1E2C" w:rsidR="00D311C8" w:rsidRPr="00D5121D" w:rsidRDefault="00D311C8" w:rsidP="00D311C8">
            <w:pPr>
              <w:pStyle w:val="TableRowHead"/>
              <w:rPr>
                <w:rFonts w:ascii="Gill Sans MT" w:hAnsi="Gill Sans MT"/>
              </w:rPr>
            </w:pPr>
            <w:r w:rsidRPr="00D5121D">
              <w:rPr>
                <w:rFonts w:ascii="Gill Sans MT" w:hAnsi="Gill Sans MT"/>
              </w:rPr>
              <w:t xml:space="preserve">Public </w:t>
            </w:r>
          </w:p>
        </w:tc>
        <w:tc>
          <w:tcPr>
            <w:tcW w:w="2693" w:type="dxa"/>
            <w:tcBorders>
              <w:top w:val="single" w:sz="12" w:space="0" w:color="000000"/>
            </w:tcBorders>
            <w:shd w:val="clear" w:color="auto" w:fill="auto"/>
          </w:tcPr>
          <w:p w14:paraId="69BFDD48" w14:textId="77777777" w:rsidR="00D311C8" w:rsidRDefault="00D311C8" w:rsidP="00524B48">
            <w:pPr>
              <w:pStyle w:val="TableCell"/>
              <w:jc w:val="right"/>
            </w:pPr>
            <w:r>
              <w:t>82.9%</w:t>
            </w:r>
          </w:p>
          <w:p w14:paraId="3D5E60EB" w14:textId="042CACB2" w:rsidR="00E5597B" w:rsidRPr="0099072C" w:rsidRDefault="00E5597B" w:rsidP="00524B48">
            <w:pPr>
              <w:pStyle w:val="TableCell"/>
              <w:jc w:val="right"/>
            </w:pPr>
            <w:r>
              <w:t>(n=180)</w:t>
            </w:r>
          </w:p>
        </w:tc>
        <w:tc>
          <w:tcPr>
            <w:tcW w:w="3119" w:type="dxa"/>
            <w:tcBorders>
              <w:top w:val="single" w:sz="12" w:space="0" w:color="000000"/>
            </w:tcBorders>
            <w:shd w:val="clear" w:color="auto" w:fill="auto"/>
          </w:tcPr>
          <w:p w14:paraId="5272B679" w14:textId="77777777" w:rsidR="00D311C8" w:rsidRDefault="00D311C8" w:rsidP="00524B48">
            <w:pPr>
              <w:pStyle w:val="TableCell"/>
              <w:jc w:val="right"/>
            </w:pPr>
            <w:r>
              <w:t>62.1%</w:t>
            </w:r>
          </w:p>
          <w:p w14:paraId="68B8DDF4" w14:textId="15FBE658" w:rsidR="00E5597B" w:rsidRPr="0099072C" w:rsidRDefault="00E5597B" w:rsidP="00524B48">
            <w:pPr>
              <w:pStyle w:val="TableCell"/>
              <w:jc w:val="right"/>
            </w:pPr>
            <w:r>
              <w:t>(n=1,855)</w:t>
            </w:r>
          </w:p>
        </w:tc>
      </w:tr>
      <w:tr w:rsidR="00D311C8" w:rsidRPr="0099072C" w14:paraId="6BD0C5BB" w14:textId="77777777" w:rsidTr="008E5C30">
        <w:tc>
          <w:tcPr>
            <w:tcW w:w="2977" w:type="dxa"/>
            <w:shd w:val="clear" w:color="auto" w:fill="auto"/>
          </w:tcPr>
          <w:p w14:paraId="73178ED2" w14:textId="028F9CAA" w:rsidR="00D311C8" w:rsidRPr="00D5121D" w:rsidRDefault="00D311C8" w:rsidP="00524B48">
            <w:pPr>
              <w:pStyle w:val="TableRowHead"/>
              <w:rPr>
                <w:rFonts w:ascii="Gill Sans MT" w:hAnsi="Gill Sans MT"/>
              </w:rPr>
            </w:pPr>
            <w:r w:rsidRPr="00D5121D">
              <w:rPr>
                <w:rFonts w:ascii="Gill Sans MT" w:hAnsi="Gill Sans MT"/>
              </w:rPr>
              <w:t>Consultant-led private or semi-private</w:t>
            </w:r>
          </w:p>
        </w:tc>
        <w:tc>
          <w:tcPr>
            <w:tcW w:w="2693" w:type="dxa"/>
            <w:shd w:val="clear" w:color="auto" w:fill="auto"/>
          </w:tcPr>
          <w:p w14:paraId="393943A7" w14:textId="77777777" w:rsidR="00D311C8" w:rsidRDefault="00D311C8" w:rsidP="00524B48">
            <w:pPr>
              <w:pStyle w:val="TableCell"/>
              <w:jc w:val="right"/>
            </w:pPr>
            <w:r>
              <w:t>11.5%</w:t>
            </w:r>
          </w:p>
          <w:p w14:paraId="69CF0799" w14:textId="4275FDCA" w:rsidR="00E5597B" w:rsidRPr="0099072C" w:rsidRDefault="00E5597B" w:rsidP="00524B48">
            <w:pPr>
              <w:pStyle w:val="TableCell"/>
              <w:jc w:val="right"/>
            </w:pPr>
            <w:r>
              <w:t>(n=25)</w:t>
            </w:r>
          </w:p>
        </w:tc>
        <w:tc>
          <w:tcPr>
            <w:tcW w:w="3119" w:type="dxa"/>
            <w:shd w:val="clear" w:color="auto" w:fill="auto"/>
          </w:tcPr>
          <w:p w14:paraId="4AB16D69" w14:textId="77777777" w:rsidR="00D311C8" w:rsidRDefault="00D311C8" w:rsidP="00524B48">
            <w:pPr>
              <w:pStyle w:val="TableCell"/>
              <w:jc w:val="right"/>
            </w:pPr>
            <w:r>
              <w:t>24.9%</w:t>
            </w:r>
          </w:p>
          <w:p w14:paraId="4663556B" w14:textId="7087590A" w:rsidR="00E5597B" w:rsidRPr="0099072C" w:rsidRDefault="00E5597B" w:rsidP="00524B48">
            <w:pPr>
              <w:pStyle w:val="TableCell"/>
              <w:jc w:val="right"/>
            </w:pPr>
            <w:r>
              <w:t>(n=744)</w:t>
            </w:r>
          </w:p>
        </w:tc>
      </w:tr>
      <w:tr w:rsidR="00D311C8" w:rsidRPr="0099072C" w14:paraId="029E6696" w14:textId="77777777" w:rsidTr="008E5C30">
        <w:tc>
          <w:tcPr>
            <w:tcW w:w="2977" w:type="dxa"/>
            <w:shd w:val="clear" w:color="auto" w:fill="auto"/>
          </w:tcPr>
          <w:p w14:paraId="5F242B2C" w14:textId="72994DFF" w:rsidR="00D311C8" w:rsidRPr="00D5121D" w:rsidRDefault="00D311C8" w:rsidP="00D311C8">
            <w:pPr>
              <w:pStyle w:val="TableRowHead"/>
              <w:rPr>
                <w:rFonts w:ascii="Gill Sans MT" w:hAnsi="Gill Sans MT"/>
              </w:rPr>
            </w:pPr>
            <w:r w:rsidRPr="00D5121D">
              <w:rPr>
                <w:rFonts w:ascii="Gill Sans MT" w:hAnsi="Gill Sans MT"/>
              </w:rPr>
              <w:t>Other care</w:t>
            </w:r>
          </w:p>
        </w:tc>
        <w:tc>
          <w:tcPr>
            <w:tcW w:w="2693" w:type="dxa"/>
            <w:shd w:val="clear" w:color="auto" w:fill="auto"/>
          </w:tcPr>
          <w:p w14:paraId="66607980" w14:textId="77777777" w:rsidR="00D311C8" w:rsidRDefault="00D311C8" w:rsidP="00524B48">
            <w:pPr>
              <w:pStyle w:val="TableCell"/>
              <w:jc w:val="right"/>
            </w:pPr>
            <w:r>
              <w:t>4.1%</w:t>
            </w:r>
          </w:p>
          <w:p w14:paraId="09992090" w14:textId="419272A1" w:rsidR="00E5597B" w:rsidRPr="0099072C" w:rsidRDefault="00E5597B" w:rsidP="00524B48">
            <w:pPr>
              <w:pStyle w:val="TableCell"/>
              <w:jc w:val="right"/>
            </w:pPr>
            <w:r>
              <w:t>(n=9)</w:t>
            </w:r>
          </w:p>
        </w:tc>
        <w:tc>
          <w:tcPr>
            <w:tcW w:w="3119" w:type="dxa"/>
            <w:shd w:val="clear" w:color="auto" w:fill="auto"/>
          </w:tcPr>
          <w:p w14:paraId="200521C5" w14:textId="77777777" w:rsidR="00D311C8" w:rsidRDefault="00D311C8" w:rsidP="00524B48">
            <w:pPr>
              <w:pStyle w:val="TableCell"/>
              <w:jc w:val="right"/>
            </w:pPr>
            <w:r>
              <w:t>11.6%</w:t>
            </w:r>
          </w:p>
          <w:p w14:paraId="5282E52A" w14:textId="7CEE3408" w:rsidR="00E5597B" w:rsidRPr="0099072C" w:rsidRDefault="00E5597B" w:rsidP="00524B48">
            <w:pPr>
              <w:pStyle w:val="TableCell"/>
              <w:jc w:val="right"/>
            </w:pPr>
            <w:r>
              <w:t>(n=346)</w:t>
            </w:r>
          </w:p>
        </w:tc>
      </w:tr>
      <w:tr w:rsidR="00D311C8" w:rsidRPr="0099072C" w14:paraId="49C23BFC" w14:textId="77777777" w:rsidTr="008E5C30">
        <w:tc>
          <w:tcPr>
            <w:tcW w:w="2977" w:type="dxa"/>
            <w:shd w:val="clear" w:color="auto" w:fill="auto"/>
          </w:tcPr>
          <w:p w14:paraId="186BFD64" w14:textId="59313178" w:rsidR="00D311C8" w:rsidRPr="00D5121D" w:rsidRDefault="00D311C8" w:rsidP="00D311C8">
            <w:pPr>
              <w:pStyle w:val="TableRowHead"/>
              <w:rPr>
                <w:rFonts w:ascii="Gill Sans MT" w:hAnsi="Gill Sans MT"/>
              </w:rPr>
            </w:pPr>
            <w:r w:rsidRPr="00D5121D">
              <w:rPr>
                <w:rFonts w:ascii="Gill Sans MT" w:hAnsi="Gill Sans MT"/>
              </w:rPr>
              <w:t>Missing</w:t>
            </w:r>
          </w:p>
        </w:tc>
        <w:tc>
          <w:tcPr>
            <w:tcW w:w="2693" w:type="dxa"/>
            <w:shd w:val="clear" w:color="auto" w:fill="auto"/>
          </w:tcPr>
          <w:p w14:paraId="2BEB5BEB" w14:textId="77777777" w:rsidR="00D311C8" w:rsidRDefault="00D311C8" w:rsidP="00524B48">
            <w:pPr>
              <w:pStyle w:val="TableCell"/>
              <w:jc w:val="right"/>
            </w:pPr>
            <w:r>
              <w:t>1.4%</w:t>
            </w:r>
          </w:p>
          <w:p w14:paraId="01E4A851" w14:textId="7CA8F34C" w:rsidR="00E5597B" w:rsidRPr="004C18D8" w:rsidRDefault="00E5597B" w:rsidP="00524B48">
            <w:pPr>
              <w:pStyle w:val="TableCell"/>
              <w:jc w:val="right"/>
            </w:pPr>
            <w:r>
              <w:t>(n=3)</w:t>
            </w:r>
          </w:p>
        </w:tc>
        <w:tc>
          <w:tcPr>
            <w:tcW w:w="3119" w:type="dxa"/>
            <w:shd w:val="clear" w:color="auto" w:fill="auto"/>
          </w:tcPr>
          <w:p w14:paraId="0DD41FEB" w14:textId="77777777" w:rsidR="00D311C8" w:rsidRDefault="00D311C8" w:rsidP="00524B48">
            <w:pPr>
              <w:pStyle w:val="TableCell"/>
              <w:jc w:val="right"/>
            </w:pPr>
            <w:r>
              <w:t>0.4%</w:t>
            </w:r>
          </w:p>
          <w:p w14:paraId="3C19EDBD" w14:textId="17DDD084" w:rsidR="00E5597B" w:rsidRPr="004C18D8" w:rsidRDefault="00E5597B" w:rsidP="00524B48">
            <w:pPr>
              <w:pStyle w:val="TableCell"/>
              <w:jc w:val="right"/>
            </w:pPr>
            <w:r>
              <w:t>(n=12)</w:t>
            </w:r>
          </w:p>
        </w:tc>
      </w:tr>
      <w:tr w:rsidR="00D311C8" w:rsidRPr="0099072C" w14:paraId="646CBA05" w14:textId="77777777" w:rsidTr="008E5C30">
        <w:tc>
          <w:tcPr>
            <w:tcW w:w="2977" w:type="dxa"/>
            <w:shd w:val="clear" w:color="auto" w:fill="auto"/>
          </w:tcPr>
          <w:p w14:paraId="657C81FF" w14:textId="67D5C4C2" w:rsidR="00D311C8" w:rsidRPr="00D5121D" w:rsidRDefault="00D311C8" w:rsidP="00524B48">
            <w:pPr>
              <w:pStyle w:val="TableRowHead"/>
              <w:rPr>
                <w:rFonts w:ascii="Gill Sans MT" w:hAnsi="Gill Sans MT"/>
              </w:rPr>
            </w:pPr>
            <w:r w:rsidRPr="00D5121D">
              <w:rPr>
                <w:rFonts w:ascii="Gill Sans MT" w:hAnsi="Gill Sans MT"/>
              </w:rPr>
              <w:t>Total</w:t>
            </w:r>
          </w:p>
        </w:tc>
        <w:tc>
          <w:tcPr>
            <w:tcW w:w="2693" w:type="dxa"/>
            <w:shd w:val="clear" w:color="auto" w:fill="auto"/>
          </w:tcPr>
          <w:p w14:paraId="5EADDC2A" w14:textId="77777777" w:rsidR="00D311C8" w:rsidRDefault="00D311C8" w:rsidP="00524B48">
            <w:pPr>
              <w:pStyle w:val="TableCell"/>
              <w:jc w:val="right"/>
              <w:rPr>
                <w:b/>
              </w:rPr>
            </w:pPr>
            <w:r w:rsidRPr="003C37A9">
              <w:rPr>
                <w:b/>
              </w:rPr>
              <w:t>100.0%</w:t>
            </w:r>
          </w:p>
          <w:p w14:paraId="749410EA" w14:textId="164D77E0" w:rsidR="00E5597B" w:rsidRPr="003C37A9" w:rsidRDefault="00E5597B" w:rsidP="00524B48">
            <w:pPr>
              <w:pStyle w:val="TableCell"/>
              <w:jc w:val="right"/>
              <w:rPr>
                <w:b/>
              </w:rPr>
            </w:pPr>
            <w:r w:rsidRPr="003C37A9">
              <w:rPr>
                <w:b/>
              </w:rPr>
              <w:t>(n=217)</w:t>
            </w:r>
          </w:p>
        </w:tc>
        <w:tc>
          <w:tcPr>
            <w:tcW w:w="3119" w:type="dxa"/>
            <w:shd w:val="clear" w:color="auto" w:fill="auto"/>
          </w:tcPr>
          <w:p w14:paraId="14638F74" w14:textId="77777777" w:rsidR="00D311C8" w:rsidRDefault="00D311C8" w:rsidP="00524B48">
            <w:pPr>
              <w:pStyle w:val="TableCell"/>
              <w:jc w:val="right"/>
              <w:rPr>
                <w:b/>
              </w:rPr>
            </w:pPr>
            <w:r w:rsidRPr="003C37A9">
              <w:rPr>
                <w:b/>
              </w:rPr>
              <w:t>100.0%</w:t>
            </w:r>
          </w:p>
          <w:p w14:paraId="6F59D5D2" w14:textId="366C92AE" w:rsidR="00E5597B" w:rsidRPr="003C37A9" w:rsidRDefault="00E5597B" w:rsidP="00524B48">
            <w:pPr>
              <w:pStyle w:val="TableCell"/>
              <w:jc w:val="right"/>
              <w:rPr>
                <w:b/>
              </w:rPr>
            </w:pPr>
            <w:r w:rsidRPr="003C37A9">
              <w:rPr>
                <w:b/>
              </w:rPr>
              <w:t>(n=2,987)</w:t>
            </w:r>
          </w:p>
        </w:tc>
      </w:tr>
    </w:tbl>
    <w:p w14:paraId="66ABCB33" w14:textId="133D03B9" w:rsidR="005420B2" w:rsidRDefault="00B35746" w:rsidP="008E5C30">
      <w:pPr>
        <w:pStyle w:val="Heading2"/>
        <w:spacing w:before="120"/>
      </w:pPr>
      <w:bookmarkStart w:id="36" w:name="_Toc71552423"/>
      <w:r>
        <w:t xml:space="preserve">Maternity </w:t>
      </w:r>
      <w:r w:rsidR="00725B6D">
        <w:t>c</w:t>
      </w:r>
      <w:r w:rsidR="005420B2">
        <w:t xml:space="preserve">are and </w:t>
      </w:r>
      <w:r w:rsidR="00725B6D">
        <w:t>a</w:t>
      </w:r>
      <w:r w:rsidR="005420B2">
        <w:t xml:space="preserve">ntenatal </w:t>
      </w:r>
      <w:r w:rsidR="00725B6D">
        <w:t>c</w:t>
      </w:r>
      <w:r w:rsidR="005420B2">
        <w:t>lasses</w:t>
      </w:r>
      <w:bookmarkEnd w:id="36"/>
    </w:p>
    <w:p w14:paraId="3C3F50CD" w14:textId="3D4F2221" w:rsidR="002B59F9" w:rsidRDefault="002B59F9" w:rsidP="002B59F9">
      <w:pPr>
        <w:pStyle w:val="Heading3"/>
      </w:pPr>
      <w:r>
        <w:t xml:space="preserve">Choice of </w:t>
      </w:r>
      <w:r w:rsidR="00B35746">
        <w:t xml:space="preserve">maternity </w:t>
      </w:r>
      <w:r>
        <w:t>care</w:t>
      </w:r>
    </w:p>
    <w:p w14:paraId="55ECFB68" w14:textId="76CC7EEA" w:rsidR="005420B2" w:rsidRDefault="00802B0A" w:rsidP="005420B2">
      <w:r>
        <w:t xml:space="preserve">There was a significant </w:t>
      </w:r>
      <w:r w:rsidR="00D53948">
        <w:t xml:space="preserve">association between having a long-term disability or not and whether </w:t>
      </w:r>
      <w:r w:rsidR="00537FAA">
        <w:t xml:space="preserve">women were </w:t>
      </w:r>
      <w:r w:rsidR="00AC5220">
        <w:t>offered a choice in their care</w:t>
      </w:r>
      <w:r>
        <w:t xml:space="preserve">, </w:t>
      </w:r>
      <w:r w:rsidR="000F28BC">
        <w:t>(</w:t>
      </w:r>
      <w:r w:rsidR="000F28BC" w:rsidRPr="00A61C52">
        <w:rPr>
          <w:i/>
          <w:color w:val="000000"/>
        </w:rPr>
        <w:t>X</w:t>
      </w:r>
      <w:r w:rsidR="000F28BC" w:rsidRPr="00A61C52">
        <w:rPr>
          <w:color w:val="000000"/>
          <w:vertAlign w:val="superscript"/>
        </w:rPr>
        <w:t>2</w:t>
      </w:r>
      <w:r w:rsidR="000F28BC" w:rsidRPr="00A61C52">
        <w:rPr>
          <w:color w:val="000000"/>
        </w:rPr>
        <w:t xml:space="preserve"> (2, </w:t>
      </w:r>
      <w:r w:rsidR="000F28BC" w:rsidRPr="00A61C52">
        <w:rPr>
          <w:i/>
          <w:color w:val="000000"/>
        </w:rPr>
        <w:t xml:space="preserve">N </w:t>
      </w:r>
      <w:r w:rsidR="000F28BC" w:rsidRPr="00A61C52">
        <w:rPr>
          <w:color w:val="000000"/>
        </w:rPr>
        <w:t xml:space="preserve">= </w:t>
      </w:r>
      <w:r w:rsidR="000F28BC">
        <w:rPr>
          <w:color w:val="000000"/>
        </w:rPr>
        <w:t>2</w:t>
      </w:r>
      <w:r w:rsidR="00C7229F">
        <w:rPr>
          <w:color w:val="000000"/>
        </w:rPr>
        <w:t>,</w:t>
      </w:r>
      <w:r w:rsidR="000F28BC">
        <w:rPr>
          <w:color w:val="000000"/>
        </w:rPr>
        <w:t>878</w:t>
      </w:r>
      <w:r w:rsidR="000F28BC" w:rsidRPr="00A61C52">
        <w:rPr>
          <w:color w:val="000000"/>
        </w:rPr>
        <w:t xml:space="preserve">) = </w:t>
      </w:r>
      <w:r w:rsidR="000F28BC">
        <w:rPr>
          <w:color w:val="000000"/>
        </w:rPr>
        <w:t>46.5</w:t>
      </w:r>
      <w:r w:rsidR="000F28BC" w:rsidRPr="00A61C52">
        <w:rPr>
          <w:color w:val="000000"/>
        </w:rPr>
        <w:t xml:space="preserve">, </w:t>
      </w:r>
      <w:r w:rsidR="000F28BC" w:rsidRPr="00A61C52">
        <w:rPr>
          <w:i/>
          <w:color w:val="000000"/>
        </w:rPr>
        <w:t xml:space="preserve">p </w:t>
      </w:r>
      <w:r w:rsidR="000F28BC" w:rsidRPr="00A61C52">
        <w:rPr>
          <w:color w:val="000000"/>
        </w:rPr>
        <w:t>&lt;.001).</w:t>
      </w:r>
      <w:r w:rsidR="000F28BC">
        <w:t xml:space="preserve"> </w:t>
      </w:r>
      <w:r w:rsidR="0048768C">
        <w:t xml:space="preserve">Table </w:t>
      </w:r>
      <w:r w:rsidR="00AB1C78">
        <w:t xml:space="preserve">6 </w:t>
      </w:r>
      <w:r w:rsidR="0048768C">
        <w:t xml:space="preserve">shows that </w:t>
      </w:r>
      <w:r w:rsidR="00537FAA">
        <w:t>those with a long-term disability were more likely not</w:t>
      </w:r>
      <w:r w:rsidR="000039C4">
        <w:t xml:space="preserve"> to be able to</w:t>
      </w:r>
      <w:r w:rsidR="00537FAA">
        <w:t xml:space="preserve"> have a choice of care due to medical conditions (14.3%) compared to women without </w:t>
      </w:r>
      <w:r w:rsidR="00AC5220">
        <w:t>disabilities</w:t>
      </w:r>
      <w:r w:rsidR="00537FAA">
        <w:t xml:space="preserve"> (4.7%). A slightly higher proportion of those with </w:t>
      </w:r>
      <w:r w:rsidR="00AC5220">
        <w:t>disabilities</w:t>
      </w:r>
      <w:r w:rsidR="00537FAA">
        <w:t xml:space="preserve"> also reported not being offered a choice of care compared to those without </w:t>
      </w:r>
      <w:r w:rsidR="00AC5220">
        <w:t>disabilities</w:t>
      </w:r>
      <w:r w:rsidR="00537FAA">
        <w:t xml:space="preserve"> (27.2% vs 24.6%, respectively).</w:t>
      </w:r>
    </w:p>
    <w:p w14:paraId="6FB5D7D0" w14:textId="1BEAE546" w:rsidR="00C90E53" w:rsidRDefault="00C90E53" w:rsidP="00C90E53">
      <w:pPr>
        <w:pStyle w:val="TableTitle"/>
      </w:pPr>
      <w:bookmarkStart w:id="37" w:name="_Toc71552452"/>
      <w:r>
        <w:t>Tab</w:t>
      </w:r>
      <w:r w:rsidR="00C3719F">
        <w:t xml:space="preserve">le </w:t>
      </w:r>
      <w:fldSimple w:instr=" SEQ Table \* ARABIC ">
        <w:r w:rsidR="00992205">
          <w:rPr>
            <w:noProof/>
          </w:rPr>
          <w:t>6</w:t>
        </w:r>
      </w:fldSimple>
      <w:r>
        <w:t xml:space="preserve"> – Choice of care </w:t>
      </w:r>
      <w:r w:rsidR="00802B0A">
        <w:t xml:space="preserve">for </w:t>
      </w:r>
      <w:r w:rsidR="00160217">
        <w:t>respondents</w:t>
      </w:r>
      <w:r w:rsidR="00802B0A">
        <w:t xml:space="preserve"> </w:t>
      </w:r>
      <w:r>
        <w:t>with and without a disability</w:t>
      </w:r>
      <w:bookmarkEnd w:id="37"/>
    </w:p>
    <w:tbl>
      <w:tblPr>
        <w:tblW w:w="893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2835"/>
        <w:gridCol w:w="3119"/>
      </w:tblGrid>
      <w:tr w:rsidR="00C90E53" w:rsidRPr="000126BD" w14:paraId="4B570F06" w14:textId="77777777" w:rsidTr="008E5C30">
        <w:trPr>
          <w:tblHeader/>
        </w:trPr>
        <w:tc>
          <w:tcPr>
            <w:tcW w:w="2977" w:type="dxa"/>
            <w:tcBorders>
              <w:bottom w:val="single" w:sz="12" w:space="0" w:color="000000"/>
            </w:tcBorders>
            <w:shd w:val="clear" w:color="auto" w:fill="auto"/>
            <w:vAlign w:val="bottom"/>
          </w:tcPr>
          <w:p w14:paraId="2E25499D" w14:textId="504A95B4" w:rsidR="00C90E53" w:rsidRPr="00D5121D" w:rsidRDefault="00C90E53" w:rsidP="00524B48">
            <w:pPr>
              <w:pStyle w:val="TableRowHead"/>
              <w:rPr>
                <w:rFonts w:ascii="Gill Sans MT" w:hAnsi="Gill Sans MT"/>
              </w:rPr>
            </w:pPr>
            <w:r w:rsidRPr="00D5121D">
              <w:rPr>
                <w:rFonts w:ascii="Gill Sans MT" w:hAnsi="Gill Sans MT"/>
                <w:lang w:eastAsia="en-IE"/>
              </w:rPr>
              <w:t>Offered choice of care</w:t>
            </w:r>
          </w:p>
        </w:tc>
        <w:tc>
          <w:tcPr>
            <w:tcW w:w="2835" w:type="dxa"/>
            <w:tcBorders>
              <w:bottom w:val="single" w:sz="12" w:space="0" w:color="000000"/>
            </w:tcBorders>
            <w:shd w:val="clear" w:color="auto" w:fill="auto"/>
          </w:tcPr>
          <w:p w14:paraId="6785DA09" w14:textId="77777777" w:rsidR="00C90E53" w:rsidRPr="000126BD" w:rsidRDefault="00C90E53" w:rsidP="00524B48">
            <w:pPr>
              <w:pStyle w:val="TableHead"/>
              <w:jc w:val="right"/>
            </w:pPr>
            <w:r>
              <w:t>Long-term disability</w:t>
            </w:r>
          </w:p>
        </w:tc>
        <w:tc>
          <w:tcPr>
            <w:tcW w:w="3119" w:type="dxa"/>
            <w:tcBorders>
              <w:bottom w:val="single" w:sz="12" w:space="0" w:color="000000"/>
            </w:tcBorders>
            <w:shd w:val="clear" w:color="auto" w:fill="auto"/>
          </w:tcPr>
          <w:p w14:paraId="150A687C" w14:textId="77777777" w:rsidR="00C90E53" w:rsidRPr="000126BD" w:rsidRDefault="00C90E53" w:rsidP="00524B48">
            <w:pPr>
              <w:pStyle w:val="TableHead"/>
              <w:jc w:val="right"/>
            </w:pPr>
            <w:r w:rsidRPr="00CE4030">
              <w:t xml:space="preserve">No </w:t>
            </w:r>
            <w:r>
              <w:t>long-term disability</w:t>
            </w:r>
          </w:p>
        </w:tc>
      </w:tr>
      <w:tr w:rsidR="00083CAF" w:rsidRPr="000126BD" w14:paraId="093DE2B8" w14:textId="77777777" w:rsidTr="008E5C30">
        <w:tc>
          <w:tcPr>
            <w:tcW w:w="2977" w:type="dxa"/>
            <w:tcBorders>
              <w:top w:val="single" w:sz="12" w:space="0" w:color="000000"/>
            </w:tcBorders>
            <w:shd w:val="clear" w:color="auto" w:fill="auto"/>
          </w:tcPr>
          <w:p w14:paraId="65E838F0" w14:textId="3502FCA3" w:rsidR="00083CAF" w:rsidRPr="00D5121D" w:rsidRDefault="00083CAF" w:rsidP="00083CAF">
            <w:pPr>
              <w:pStyle w:val="TableRowHead"/>
              <w:rPr>
                <w:rFonts w:ascii="Gill Sans MT" w:hAnsi="Gill Sans MT"/>
              </w:rPr>
            </w:pPr>
            <w:r w:rsidRPr="00D5121D">
              <w:rPr>
                <w:rFonts w:ascii="Gill Sans MT" w:hAnsi="Gill Sans MT"/>
              </w:rPr>
              <w:t>Yes</w:t>
            </w:r>
          </w:p>
        </w:tc>
        <w:tc>
          <w:tcPr>
            <w:tcW w:w="2835" w:type="dxa"/>
            <w:tcBorders>
              <w:top w:val="single" w:sz="12" w:space="0" w:color="000000"/>
            </w:tcBorders>
            <w:shd w:val="clear" w:color="auto" w:fill="auto"/>
          </w:tcPr>
          <w:p w14:paraId="244616F3" w14:textId="77777777" w:rsidR="001B6FD8" w:rsidRDefault="00083CAF" w:rsidP="00524B48">
            <w:pPr>
              <w:pStyle w:val="TableCell"/>
              <w:jc w:val="right"/>
            </w:pPr>
            <w:r w:rsidRPr="00E10881">
              <w:t>43.8%</w:t>
            </w:r>
          </w:p>
          <w:p w14:paraId="18DD2E46" w14:textId="1DD58B1A" w:rsidR="00083CAF" w:rsidRPr="000126BD" w:rsidRDefault="001B6FD8" w:rsidP="00524B48">
            <w:pPr>
              <w:pStyle w:val="TableCell"/>
              <w:jc w:val="right"/>
            </w:pPr>
            <w:r w:rsidRPr="00E10881">
              <w:t>(n=95)</w:t>
            </w:r>
          </w:p>
        </w:tc>
        <w:tc>
          <w:tcPr>
            <w:tcW w:w="3119" w:type="dxa"/>
            <w:tcBorders>
              <w:top w:val="single" w:sz="12" w:space="0" w:color="000000"/>
            </w:tcBorders>
            <w:shd w:val="clear" w:color="auto" w:fill="auto"/>
          </w:tcPr>
          <w:p w14:paraId="4054E254" w14:textId="77777777" w:rsidR="00083CAF" w:rsidRDefault="00083CAF" w:rsidP="00524B48">
            <w:pPr>
              <w:pStyle w:val="TableCell"/>
              <w:jc w:val="right"/>
            </w:pPr>
            <w:r w:rsidRPr="00E10881">
              <w:t>60.8%</w:t>
            </w:r>
          </w:p>
          <w:p w14:paraId="7844FA29" w14:textId="16DCD2FD" w:rsidR="001B6FD8" w:rsidRPr="000126BD" w:rsidRDefault="001B6FD8" w:rsidP="00524B48">
            <w:pPr>
              <w:pStyle w:val="TableCell"/>
              <w:jc w:val="right"/>
            </w:pPr>
            <w:r w:rsidRPr="00E10881">
              <w:t>(n=1</w:t>
            </w:r>
            <w:r>
              <w:t>,</w:t>
            </w:r>
            <w:r w:rsidRPr="00E10881">
              <w:t>816)</w:t>
            </w:r>
          </w:p>
        </w:tc>
      </w:tr>
      <w:tr w:rsidR="00083CAF" w:rsidRPr="000126BD" w14:paraId="5D8CC70F" w14:textId="77777777" w:rsidTr="008E5C30">
        <w:tc>
          <w:tcPr>
            <w:tcW w:w="2977" w:type="dxa"/>
            <w:shd w:val="clear" w:color="auto" w:fill="auto"/>
          </w:tcPr>
          <w:p w14:paraId="5327D3F7" w14:textId="001144C9" w:rsidR="00083CAF" w:rsidRPr="00D5121D" w:rsidRDefault="00083CAF" w:rsidP="00524B48">
            <w:pPr>
              <w:pStyle w:val="TableRowHead"/>
              <w:rPr>
                <w:rFonts w:ascii="Gill Sans MT" w:hAnsi="Gill Sans MT"/>
              </w:rPr>
            </w:pPr>
            <w:r w:rsidRPr="00D5121D">
              <w:rPr>
                <w:rFonts w:ascii="Gill Sans MT" w:hAnsi="Gill Sans MT"/>
              </w:rPr>
              <w:t>No</w:t>
            </w:r>
          </w:p>
        </w:tc>
        <w:tc>
          <w:tcPr>
            <w:tcW w:w="2835" w:type="dxa"/>
            <w:shd w:val="clear" w:color="auto" w:fill="auto"/>
          </w:tcPr>
          <w:p w14:paraId="6591398F" w14:textId="77777777" w:rsidR="00083CAF" w:rsidRDefault="00083CAF" w:rsidP="00524B48">
            <w:pPr>
              <w:pStyle w:val="TableCell"/>
              <w:jc w:val="right"/>
            </w:pPr>
            <w:r w:rsidRPr="00E10881">
              <w:t>27.2%</w:t>
            </w:r>
          </w:p>
          <w:p w14:paraId="39FB9295" w14:textId="1F9A0B46" w:rsidR="001B6FD8" w:rsidRPr="000126BD" w:rsidRDefault="001B6FD8" w:rsidP="00524B48">
            <w:pPr>
              <w:pStyle w:val="TableCell"/>
              <w:jc w:val="right"/>
            </w:pPr>
            <w:r w:rsidRPr="00E10881">
              <w:t>(n=59)</w:t>
            </w:r>
          </w:p>
        </w:tc>
        <w:tc>
          <w:tcPr>
            <w:tcW w:w="3119" w:type="dxa"/>
            <w:shd w:val="clear" w:color="auto" w:fill="auto"/>
          </w:tcPr>
          <w:p w14:paraId="52DE5FD1" w14:textId="77777777" w:rsidR="00083CAF" w:rsidRDefault="00083CAF" w:rsidP="00524B48">
            <w:pPr>
              <w:pStyle w:val="TableCell"/>
              <w:jc w:val="right"/>
            </w:pPr>
            <w:r w:rsidRPr="00E10881">
              <w:t>24.6%</w:t>
            </w:r>
          </w:p>
          <w:p w14:paraId="03332E88" w14:textId="1E82569A" w:rsidR="001B6FD8" w:rsidRPr="000126BD" w:rsidRDefault="001B6FD8" w:rsidP="00524B48">
            <w:pPr>
              <w:pStyle w:val="TableCell"/>
              <w:jc w:val="right"/>
            </w:pPr>
            <w:r w:rsidRPr="00E10881">
              <w:t>(n=736)</w:t>
            </w:r>
          </w:p>
        </w:tc>
      </w:tr>
      <w:tr w:rsidR="00083CAF" w:rsidRPr="000126BD" w14:paraId="7D1DF730" w14:textId="77777777" w:rsidTr="008E5C30">
        <w:tc>
          <w:tcPr>
            <w:tcW w:w="2977" w:type="dxa"/>
            <w:shd w:val="clear" w:color="auto" w:fill="auto"/>
          </w:tcPr>
          <w:p w14:paraId="1BB90425" w14:textId="2B7299A2" w:rsidR="00083CAF" w:rsidRPr="00D5121D" w:rsidRDefault="00083CAF" w:rsidP="00524B48">
            <w:pPr>
              <w:pStyle w:val="TableRowHead"/>
              <w:rPr>
                <w:rFonts w:ascii="Gill Sans MT" w:hAnsi="Gill Sans MT"/>
              </w:rPr>
            </w:pPr>
            <w:r w:rsidRPr="00D5121D">
              <w:rPr>
                <w:rFonts w:ascii="Gill Sans MT" w:hAnsi="Gill Sans MT"/>
              </w:rPr>
              <w:t>No choices due to medical conditions</w:t>
            </w:r>
          </w:p>
        </w:tc>
        <w:tc>
          <w:tcPr>
            <w:tcW w:w="2835" w:type="dxa"/>
            <w:shd w:val="clear" w:color="auto" w:fill="auto"/>
          </w:tcPr>
          <w:p w14:paraId="5217C5BF" w14:textId="77777777" w:rsidR="00083CAF" w:rsidRDefault="00083CAF" w:rsidP="00524B48">
            <w:pPr>
              <w:pStyle w:val="TableCell"/>
              <w:jc w:val="right"/>
            </w:pPr>
            <w:r w:rsidRPr="00E10881">
              <w:t>14.3%</w:t>
            </w:r>
          </w:p>
          <w:p w14:paraId="23E0C6ED" w14:textId="414B18F2" w:rsidR="001B6FD8" w:rsidRPr="000126BD" w:rsidRDefault="001B6FD8" w:rsidP="00524B48">
            <w:pPr>
              <w:pStyle w:val="TableCell"/>
              <w:jc w:val="right"/>
            </w:pPr>
            <w:r w:rsidRPr="00E10881">
              <w:t>(n=31)</w:t>
            </w:r>
          </w:p>
        </w:tc>
        <w:tc>
          <w:tcPr>
            <w:tcW w:w="3119" w:type="dxa"/>
            <w:shd w:val="clear" w:color="auto" w:fill="auto"/>
          </w:tcPr>
          <w:p w14:paraId="6E951F36" w14:textId="77777777" w:rsidR="00083CAF" w:rsidRDefault="00083CAF" w:rsidP="00524B48">
            <w:pPr>
              <w:pStyle w:val="TableCell"/>
              <w:jc w:val="right"/>
            </w:pPr>
            <w:r w:rsidRPr="00E10881">
              <w:t>4.7%</w:t>
            </w:r>
          </w:p>
          <w:p w14:paraId="013C3084" w14:textId="41519124" w:rsidR="001B6FD8" w:rsidRPr="000126BD" w:rsidRDefault="001B6FD8" w:rsidP="00524B48">
            <w:pPr>
              <w:pStyle w:val="TableCell"/>
              <w:jc w:val="right"/>
            </w:pPr>
            <w:r w:rsidRPr="00E10881">
              <w:t>(n=141)</w:t>
            </w:r>
          </w:p>
        </w:tc>
      </w:tr>
      <w:tr w:rsidR="00083CAF" w:rsidRPr="000126BD" w14:paraId="395F360C" w14:textId="77777777" w:rsidTr="008E5C30">
        <w:tc>
          <w:tcPr>
            <w:tcW w:w="2977" w:type="dxa"/>
            <w:shd w:val="clear" w:color="auto" w:fill="auto"/>
          </w:tcPr>
          <w:p w14:paraId="055C85C5" w14:textId="15F9107E" w:rsidR="00083CAF" w:rsidRPr="00D5121D" w:rsidRDefault="00083CAF" w:rsidP="00524B48">
            <w:pPr>
              <w:pStyle w:val="TableRowHead"/>
              <w:rPr>
                <w:rFonts w:ascii="Gill Sans MT" w:hAnsi="Gill Sans MT"/>
              </w:rPr>
            </w:pPr>
            <w:r w:rsidRPr="00D5121D">
              <w:rPr>
                <w:rFonts w:ascii="Gill Sans MT" w:hAnsi="Gill Sans MT"/>
              </w:rPr>
              <w:t>Missing</w:t>
            </w:r>
          </w:p>
        </w:tc>
        <w:tc>
          <w:tcPr>
            <w:tcW w:w="2835" w:type="dxa"/>
            <w:shd w:val="clear" w:color="auto" w:fill="auto"/>
          </w:tcPr>
          <w:p w14:paraId="1CF62F9E" w14:textId="77777777" w:rsidR="00083CAF" w:rsidRDefault="00083CAF" w:rsidP="00524B48">
            <w:pPr>
              <w:pStyle w:val="TableCell"/>
              <w:jc w:val="right"/>
            </w:pPr>
            <w:r w:rsidRPr="00E10881">
              <w:t>14.7%</w:t>
            </w:r>
          </w:p>
          <w:p w14:paraId="49849295" w14:textId="5E3515BD" w:rsidR="001B6FD8" w:rsidRPr="000126BD" w:rsidRDefault="001B6FD8" w:rsidP="00524B48">
            <w:pPr>
              <w:pStyle w:val="TableCell"/>
              <w:jc w:val="right"/>
            </w:pPr>
            <w:r>
              <w:t>(n=32)</w:t>
            </w:r>
          </w:p>
        </w:tc>
        <w:tc>
          <w:tcPr>
            <w:tcW w:w="3119" w:type="dxa"/>
            <w:shd w:val="clear" w:color="auto" w:fill="auto"/>
          </w:tcPr>
          <w:p w14:paraId="487EDF38" w14:textId="77777777" w:rsidR="00083CAF" w:rsidRDefault="00083CAF" w:rsidP="00524B48">
            <w:pPr>
              <w:pStyle w:val="TableCell"/>
              <w:jc w:val="right"/>
            </w:pPr>
            <w:r w:rsidRPr="00E10881">
              <w:t>9.8%</w:t>
            </w:r>
          </w:p>
          <w:p w14:paraId="7DF84AEC" w14:textId="372DCA98" w:rsidR="001B6FD8" w:rsidRPr="000126BD" w:rsidRDefault="001B6FD8" w:rsidP="00524B48">
            <w:pPr>
              <w:pStyle w:val="TableCell"/>
              <w:jc w:val="right"/>
            </w:pPr>
            <w:r>
              <w:t>(n=297)</w:t>
            </w:r>
          </w:p>
        </w:tc>
      </w:tr>
      <w:tr w:rsidR="00083CAF" w:rsidRPr="000126BD" w14:paraId="667DAA0B" w14:textId="77777777" w:rsidTr="008E5C30">
        <w:tc>
          <w:tcPr>
            <w:tcW w:w="2977" w:type="dxa"/>
            <w:shd w:val="clear" w:color="auto" w:fill="auto"/>
          </w:tcPr>
          <w:p w14:paraId="0484BDEA" w14:textId="09DE90C2" w:rsidR="00083CAF" w:rsidRPr="00D5121D" w:rsidRDefault="00083CAF" w:rsidP="00524B48">
            <w:pPr>
              <w:pStyle w:val="TableRowHead"/>
              <w:rPr>
                <w:rFonts w:ascii="Gill Sans MT" w:hAnsi="Gill Sans MT"/>
              </w:rPr>
            </w:pPr>
            <w:r w:rsidRPr="00D5121D">
              <w:rPr>
                <w:rFonts w:ascii="Gill Sans MT" w:hAnsi="Gill Sans MT"/>
              </w:rPr>
              <w:t>Total</w:t>
            </w:r>
          </w:p>
        </w:tc>
        <w:tc>
          <w:tcPr>
            <w:tcW w:w="2835" w:type="dxa"/>
            <w:shd w:val="clear" w:color="auto" w:fill="auto"/>
          </w:tcPr>
          <w:p w14:paraId="5797C2FE" w14:textId="77777777" w:rsidR="00083CAF" w:rsidRDefault="00083CAF" w:rsidP="00524B48">
            <w:pPr>
              <w:pStyle w:val="TableCell"/>
              <w:jc w:val="right"/>
              <w:rPr>
                <w:b/>
              </w:rPr>
            </w:pPr>
            <w:r w:rsidRPr="003C37A9">
              <w:rPr>
                <w:b/>
              </w:rPr>
              <w:t>100.0%</w:t>
            </w:r>
          </w:p>
          <w:p w14:paraId="73767533" w14:textId="6A0C742E" w:rsidR="001B6FD8" w:rsidRPr="003C37A9" w:rsidRDefault="001B6FD8" w:rsidP="00524B48">
            <w:pPr>
              <w:pStyle w:val="TableCell"/>
              <w:jc w:val="right"/>
              <w:rPr>
                <w:b/>
              </w:rPr>
            </w:pPr>
            <w:r w:rsidRPr="003C37A9">
              <w:rPr>
                <w:b/>
              </w:rPr>
              <w:t>(n=217)</w:t>
            </w:r>
          </w:p>
        </w:tc>
        <w:tc>
          <w:tcPr>
            <w:tcW w:w="3119" w:type="dxa"/>
            <w:shd w:val="clear" w:color="auto" w:fill="auto"/>
          </w:tcPr>
          <w:p w14:paraId="1A77D216" w14:textId="77777777" w:rsidR="00083CAF" w:rsidRDefault="00083CAF" w:rsidP="00524B48">
            <w:pPr>
              <w:pStyle w:val="TableCell"/>
              <w:jc w:val="right"/>
              <w:rPr>
                <w:b/>
              </w:rPr>
            </w:pPr>
            <w:r w:rsidRPr="003C37A9">
              <w:rPr>
                <w:b/>
              </w:rPr>
              <w:t>100.0%</w:t>
            </w:r>
          </w:p>
          <w:p w14:paraId="227B1266" w14:textId="53AE2AF5" w:rsidR="001B6FD8" w:rsidRPr="003C37A9" w:rsidRDefault="001B6FD8" w:rsidP="00524B48">
            <w:pPr>
              <w:pStyle w:val="TableCell"/>
              <w:jc w:val="right"/>
              <w:rPr>
                <w:b/>
              </w:rPr>
            </w:pPr>
            <w:r w:rsidRPr="003C37A9">
              <w:rPr>
                <w:b/>
              </w:rPr>
              <w:t>(n=2,987)</w:t>
            </w:r>
          </w:p>
        </w:tc>
      </w:tr>
    </w:tbl>
    <w:p w14:paraId="115FEA1A" w14:textId="77777777" w:rsidR="008270E1" w:rsidRDefault="008270E1">
      <w:pPr>
        <w:spacing w:after="0"/>
        <w:rPr>
          <w:rFonts w:cs="Arial Bold"/>
          <w:b/>
          <w:bCs/>
        </w:rPr>
      </w:pPr>
      <w:r>
        <w:br w:type="page"/>
      </w:r>
    </w:p>
    <w:p w14:paraId="5C5DBECF" w14:textId="30463B5B" w:rsidR="002B59F9" w:rsidRDefault="002B59F9" w:rsidP="008E5C30">
      <w:pPr>
        <w:pStyle w:val="Heading3"/>
        <w:spacing w:before="240"/>
      </w:pPr>
      <w:r>
        <w:lastRenderedPageBreak/>
        <w:t>Antenatal classes</w:t>
      </w:r>
    </w:p>
    <w:p w14:paraId="2D27CA82" w14:textId="048D3425" w:rsidR="001E6D19" w:rsidRDefault="00CF041A" w:rsidP="005420B2">
      <w:r>
        <w:t>There was a significant association between having a long-term disability or not and whether women were offered and participated in antenatal classes (</w:t>
      </w:r>
      <w:r w:rsidRPr="00A61C52">
        <w:rPr>
          <w:i/>
          <w:color w:val="000000"/>
        </w:rPr>
        <w:t>X</w:t>
      </w:r>
      <w:r w:rsidRPr="00A61C52">
        <w:rPr>
          <w:color w:val="000000"/>
          <w:vertAlign w:val="superscript"/>
        </w:rPr>
        <w:t>2</w:t>
      </w:r>
      <w:r w:rsidRPr="00A61C52">
        <w:rPr>
          <w:color w:val="000000"/>
        </w:rPr>
        <w:t xml:space="preserve"> (2, </w:t>
      </w:r>
      <w:r w:rsidRPr="00A61C52">
        <w:rPr>
          <w:i/>
          <w:color w:val="000000"/>
        </w:rPr>
        <w:t xml:space="preserve">N </w:t>
      </w:r>
      <w:r w:rsidRPr="00A61C52">
        <w:rPr>
          <w:color w:val="000000"/>
        </w:rPr>
        <w:t xml:space="preserve">= </w:t>
      </w:r>
      <w:r>
        <w:rPr>
          <w:color w:val="000000"/>
        </w:rPr>
        <w:t>3,163</w:t>
      </w:r>
      <w:r w:rsidRPr="00A61C52">
        <w:rPr>
          <w:color w:val="000000"/>
        </w:rPr>
        <w:t xml:space="preserve">) = </w:t>
      </w:r>
      <w:r>
        <w:rPr>
          <w:color w:val="000000"/>
        </w:rPr>
        <w:t>10.4</w:t>
      </w:r>
      <w:r w:rsidRPr="00A61C52">
        <w:rPr>
          <w:color w:val="000000"/>
        </w:rPr>
        <w:t xml:space="preserve">, </w:t>
      </w:r>
      <w:r w:rsidRPr="00A61C52">
        <w:rPr>
          <w:i/>
          <w:color w:val="000000"/>
        </w:rPr>
        <w:t xml:space="preserve">p </w:t>
      </w:r>
      <w:r>
        <w:rPr>
          <w:color w:val="000000"/>
        </w:rPr>
        <w:t>&lt;.0</w:t>
      </w:r>
      <w:r w:rsidRPr="00A61C52">
        <w:rPr>
          <w:color w:val="000000"/>
        </w:rPr>
        <w:t>1).</w:t>
      </w:r>
      <w:r w:rsidR="001E6D19">
        <w:t xml:space="preserve"> Table </w:t>
      </w:r>
      <w:r w:rsidR="00AB1C78">
        <w:t xml:space="preserve">7 </w:t>
      </w:r>
      <w:r w:rsidR="002B59F9">
        <w:t xml:space="preserve">indicates that a slightly </w:t>
      </w:r>
      <w:r w:rsidR="00CF44DE">
        <w:t xml:space="preserve">higher </w:t>
      </w:r>
      <w:r w:rsidR="001E6D19">
        <w:t xml:space="preserve">proportion of those with a long-term </w:t>
      </w:r>
      <w:r w:rsidR="002B59F9">
        <w:t>disability</w:t>
      </w:r>
      <w:r w:rsidR="001E6D19">
        <w:t xml:space="preserve"> reported not being offered antenatal classes (16.6% compare to 15.0% of women without </w:t>
      </w:r>
      <w:r w:rsidR="002B59F9">
        <w:t>disabilities</w:t>
      </w:r>
      <w:r w:rsidR="001E6D19">
        <w:t xml:space="preserve">). However, the main </w:t>
      </w:r>
      <w:r w:rsidR="002B59F9">
        <w:t>difference</w:t>
      </w:r>
      <w:r w:rsidR="001E6D19">
        <w:t xml:space="preserve"> in the two groups was that women with </w:t>
      </w:r>
      <w:r w:rsidR="002B59F9">
        <w:t>disabilities</w:t>
      </w:r>
      <w:r w:rsidR="001E6D19">
        <w:t xml:space="preserve"> were less likely to do antenatal classes (48.8% were offered</w:t>
      </w:r>
      <w:r w:rsidR="00F43F85">
        <w:t xml:space="preserve"> them</w:t>
      </w:r>
      <w:r w:rsidR="001E6D19">
        <w:t xml:space="preserve"> and didn’t do them compared to 40.1% of those without </w:t>
      </w:r>
      <w:r w:rsidR="002B59F9">
        <w:t>disabilities</w:t>
      </w:r>
      <w:r>
        <w:t>).</w:t>
      </w:r>
    </w:p>
    <w:p w14:paraId="09F07606" w14:textId="59A0952A" w:rsidR="0013359D" w:rsidRDefault="002B2C1F" w:rsidP="0013359D">
      <w:pPr>
        <w:pStyle w:val="TableTitle"/>
      </w:pPr>
      <w:bookmarkStart w:id="38" w:name="_Toc71552453"/>
      <w:r>
        <w:t xml:space="preserve">Table </w:t>
      </w:r>
      <w:fldSimple w:instr=" SEQ Table \* ARABIC ">
        <w:r w:rsidR="00992205">
          <w:rPr>
            <w:noProof/>
          </w:rPr>
          <w:t>7</w:t>
        </w:r>
      </w:fldSimple>
      <w:r>
        <w:t xml:space="preserve"> – </w:t>
      </w:r>
      <w:r w:rsidR="00B02D24">
        <w:t xml:space="preserve">Being offered and </w:t>
      </w:r>
      <w:r w:rsidR="007E313D">
        <w:t>participating</w:t>
      </w:r>
      <w:r>
        <w:t xml:space="preserve"> in antenatal classes by </w:t>
      </w:r>
      <w:r w:rsidR="00160217">
        <w:t>respondents</w:t>
      </w:r>
      <w:r>
        <w:t xml:space="preserve"> with and without a disability</w:t>
      </w:r>
      <w:bookmarkEnd w:id="38"/>
    </w:p>
    <w:tbl>
      <w:tblPr>
        <w:tblW w:w="822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410"/>
        <w:gridCol w:w="2693"/>
        <w:gridCol w:w="3119"/>
      </w:tblGrid>
      <w:tr w:rsidR="0013359D" w:rsidRPr="000126BD" w14:paraId="7A0BB72B" w14:textId="77777777" w:rsidTr="00F45BE0">
        <w:trPr>
          <w:tblHeader/>
        </w:trPr>
        <w:tc>
          <w:tcPr>
            <w:tcW w:w="2410" w:type="dxa"/>
            <w:tcBorders>
              <w:bottom w:val="single" w:sz="12" w:space="0" w:color="000000"/>
            </w:tcBorders>
            <w:shd w:val="clear" w:color="auto" w:fill="auto"/>
            <w:vAlign w:val="bottom"/>
          </w:tcPr>
          <w:p w14:paraId="68EC7F85" w14:textId="28E2D5A9" w:rsidR="0013359D" w:rsidRPr="00EE3115" w:rsidRDefault="0013359D" w:rsidP="00524B48">
            <w:pPr>
              <w:pStyle w:val="TableRowHead"/>
              <w:rPr>
                <w:rFonts w:ascii="Gill Sans MT" w:hAnsi="Gill Sans MT"/>
              </w:rPr>
            </w:pPr>
            <w:r w:rsidRPr="00EE3115">
              <w:rPr>
                <w:rFonts w:ascii="Gill Sans MT" w:hAnsi="Gill Sans MT"/>
                <w:lang w:eastAsia="en-IE"/>
              </w:rPr>
              <w:t>Offered</w:t>
            </w:r>
            <w:r w:rsidR="00F43F85" w:rsidRPr="00EE3115">
              <w:rPr>
                <w:rFonts w:ascii="Gill Sans MT" w:hAnsi="Gill Sans MT"/>
                <w:lang w:eastAsia="en-IE"/>
              </w:rPr>
              <w:t>/ participated in</w:t>
            </w:r>
            <w:r w:rsidRPr="00EE3115">
              <w:rPr>
                <w:rFonts w:ascii="Gill Sans MT" w:hAnsi="Gill Sans MT"/>
                <w:lang w:eastAsia="en-IE"/>
              </w:rPr>
              <w:t xml:space="preserve"> </w:t>
            </w:r>
            <w:r w:rsidR="00F43F85" w:rsidRPr="00EE3115">
              <w:rPr>
                <w:rFonts w:ascii="Gill Sans MT" w:hAnsi="Gill Sans MT"/>
                <w:lang w:eastAsia="en-IE"/>
              </w:rPr>
              <w:t>antenatal</w:t>
            </w:r>
            <w:r w:rsidRPr="00EE3115">
              <w:rPr>
                <w:rFonts w:ascii="Gill Sans MT" w:hAnsi="Gill Sans MT"/>
                <w:lang w:eastAsia="en-IE"/>
              </w:rPr>
              <w:t xml:space="preserve"> </w:t>
            </w:r>
            <w:r w:rsidR="00F43F85" w:rsidRPr="00EE3115">
              <w:rPr>
                <w:rFonts w:ascii="Gill Sans MT" w:hAnsi="Gill Sans MT"/>
                <w:lang w:eastAsia="en-IE"/>
              </w:rPr>
              <w:t>classes</w:t>
            </w:r>
          </w:p>
        </w:tc>
        <w:tc>
          <w:tcPr>
            <w:tcW w:w="2693" w:type="dxa"/>
            <w:tcBorders>
              <w:bottom w:val="single" w:sz="12" w:space="0" w:color="000000"/>
            </w:tcBorders>
            <w:shd w:val="clear" w:color="auto" w:fill="auto"/>
          </w:tcPr>
          <w:p w14:paraId="53E50C1F" w14:textId="77777777" w:rsidR="0013359D" w:rsidRPr="000126BD" w:rsidRDefault="0013359D" w:rsidP="00524B48">
            <w:pPr>
              <w:pStyle w:val="TableHead"/>
              <w:jc w:val="right"/>
            </w:pPr>
            <w:r>
              <w:t>Long-term disability</w:t>
            </w:r>
          </w:p>
        </w:tc>
        <w:tc>
          <w:tcPr>
            <w:tcW w:w="3119" w:type="dxa"/>
            <w:tcBorders>
              <w:bottom w:val="single" w:sz="12" w:space="0" w:color="000000"/>
            </w:tcBorders>
            <w:shd w:val="clear" w:color="auto" w:fill="auto"/>
          </w:tcPr>
          <w:p w14:paraId="150EF64D" w14:textId="77777777" w:rsidR="0013359D" w:rsidRPr="000126BD" w:rsidRDefault="0013359D" w:rsidP="00524B48">
            <w:pPr>
              <w:pStyle w:val="TableHead"/>
              <w:jc w:val="right"/>
            </w:pPr>
            <w:r w:rsidRPr="00CE4030">
              <w:t xml:space="preserve">No </w:t>
            </w:r>
            <w:r>
              <w:t>long-term disability</w:t>
            </w:r>
          </w:p>
        </w:tc>
      </w:tr>
      <w:tr w:rsidR="00083CAF" w:rsidRPr="000126BD" w14:paraId="73B0C31C" w14:textId="77777777" w:rsidTr="00F45BE0">
        <w:tc>
          <w:tcPr>
            <w:tcW w:w="2410" w:type="dxa"/>
            <w:tcBorders>
              <w:top w:val="single" w:sz="12" w:space="0" w:color="000000"/>
            </w:tcBorders>
            <w:shd w:val="clear" w:color="auto" w:fill="auto"/>
          </w:tcPr>
          <w:p w14:paraId="2E7EEC9A" w14:textId="2A363316" w:rsidR="00083CAF" w:rsidRPr="00EE3115" w:rsidRDefault="00083CAF" w:rsidP="00EE3115">
            <w:pPr>
              <w:pStyle w:val="TableRowHead"/>
              <w:rPr>
                <w:rFonts w:ascii="Gill Sans MT" w:hAnsi="Gill Sans MT"/>
              </w:rPr>
            </w:pPr>
            <w:r w:rsidRPr="00EE3115">
              <w:rPr>
                <w:rFonts w:ascii="Gill Sans MT" w:hAnsi="Gill Sans MT"/>
              </w:rPr>
              <w:t>Yes, and I did them</w:t>
            </w:r>
          </w:p>
        </w:tc>
        <w:tc>
          <w:tcPr>
            <w:tcW w:w="2693" w:type="dxa"/>
            <w:tcBorders>
              <w:top w:val="single" w:sz="12" w:space="0" w:color="000000"/>
            </w:tcBorders>
            <w:shd w:val="clear" w:color="auto" w:fill="auto"/>
          </w:tcPr>
          <w:p w14:paraId="7B20882B" w14:textId="77777777" w:rsidR="00083CAF" w:rsidRDefault="00083CAF" w:rsidP="00524B48">
            <w:pPr>
              <w:pStyle w:val="TableCell"/>
              <w:jc w:val="right"/>
            </w:pPr>
            <w:r w:rsidRPr="00692376">
              <w:t>32.3%</w:t>
            </w:r>
          </w:p>
          <w:p w14:paraId="56478CB6" w14:textId="27368D81" w:rsidR="00EE3115" w:rsidRPr="000126BD" w:rsidRDefault="00EE3115" w:rsidP="00524B48">
            <w:pPr>
              <w:pStyle w:val="TableCell"/>
              <w:jc w:val="right"/>
            </w:pPr>
            <w:r w:rsidRPr="00692376">
              <w:t>(n=70)</w:t>
            </w:r>
          </w:p>
        </w:tc>
        <w:tc>
          <w:tcPr>
            <w:tcW w:w="3119" w:type="dxa"/>
            <w:tcBorders>
              <w:top w:val="single" w:sz="12" w:space="0" w:color="000000"/>
            </w:tcBorders>
            <w:shd w:val="clear" w:color="auto" w:fill="auto"/>
          </w:tcPr>
          <w:p w14:paraId="08AE00AE" w14:textId="77777777" w:rsidR="00083CAF" w:rsidRDefault="00083CAF" w:rsidP="00524B48">
            <w:pPr>
              <w:pStyle w:val="TableCell"/>
              <w:jc w:val="right"/>
            </w:pPr>
            <w:r w:rsidRPr="00692376">
              <w:t>43.7%</w:t>
            </w:r>
          </w:p>
          <w:p w14:paraId="11EE07DF" w14:textId="51521B55" w:rsidR="00EE3115" w:rsidRPr="000126BD" w:rsidRDefault="00EE3115" w:rsidP="00524B48">
            <w:pPr>
              <w:pStyle w:val="TableCell"/>
              <w:jc w:val="right"/>
            </w:pPr>
            <w:r w:rsidRPr="00692376">
              <w:t>(n=1</w:t>
            </w:r>
            <w:r>
              <w:t>,</w:t>
            </w:r>
            <w:r w:rsidRPr="00692376">
              <w:t>305)</w:t>
            </w:r>
          </w:p>
        </w:tc>
      </w:tr>
      <w:tr w:rsidR="00083CAF" w:rsidRPr="000126BD" w14:paraId="5AB6D2E5" w14:textId="77777777" w:rsidTr="00F45BE0">
        <w:tc>
          <w:tcPr>
            <w:tcW w:w="2410" w:type="dxa"/>
            <w:shd w:val="clear" w:color="auto" w:fill="auto"/>
          </w:tcPr>
          <w:p w14:paraId="5CF40BBB" w14:textId="169ADE06" w:rsidR="00083CAF" w:rsidRPr="00EE3115" w:rsidRDefault="003E09AC" w:rsidP="00EE3115">
            <w:pPr>
              <w:pStyle w:val="TableRowHead"/>
              <w:rPr>
                <w:rFonts w:ascii="Gill Sans MT" w:hAnsi="Gill Sans MT"/>
              </w:rPr>
            </w:pPr>
            <w:r w:rsidRPr="00EE3115">
              <w:rPr>
                <w:rFonts w:ascii="Gill Sans MT" w:hAnsi="Gill Sans MT"/>
              </w:rPr>
              <w:t>Yes, but I did not do them</w:t>
            </w:r>
          </w:p>
        </w:tc>
        <w:tc>
          <w:tcPr>
            <w:tcW w:w="2693" w:type="dxa"/>
            <w:shd w:val="clear" w:color="auto" w:fill="auto"/>
          </w:tcPr>
          <w:p w14:paraId="1254D6E0" w14:textId="77777777" w:rsidR="00083CAF" w:rsidRDefault="00083CAF" w:rsidP="00524B48">
            <w:pPr>
              <w:pStyle w:val="TableCell"/>
              <w:jc w:val="right"/>
            </w:pPr>
            <w:r w:rsidRPr="00692376">
              <w:t>48.8%</w:t>
            </w:r>
          </w:p>
          <w:p w14:paraId="1972DA48" w14:textId="7DFCEB3D" w:rsidR="00EE3115" w:rsidRPr="000126BD" w:rsidRDefault="00EE3115" w:rsidP="00524B48">
            <w:pPr>
              <w:pStyle w:val="TableCell"/>
              <w:jc w:val="right"/>
            </w:pPr>
            <w:r w:rsidRPr="00692376">
              <w:t>(n=106)</w:t>
            </w:r>
          </w:p>
        </w:tc>
        <w:tc>
          <w:tcPr>
            <w:tcW w:w="3119" w:type="dxa"/>
            <w:shd w:val="clear" w:color="auto" w:fill="auto"/>
          </w:tcPr>
          <w:p w14:paraId="166CBF3B" w14:textId="77777777" w:rsidR="00083CAF" w:rsidRDefault="00083CAF" w:rsidP="00524B48">
            <w:pPr>
              <w:pStyle w:val="TableCell"/>
              <w:jc w:val="right"/>
            </w:pPr>
            <w:r w:rsidRPr="00692376">
              <w:t>40.1%</w:t>
            </w:r>
          </w:p>
          <w:p w14:paraId="662CAB5C" w14:textId="2CC9198C" w:rsidR="00EE3115" w:rsidRPr="000126BD" w:rsidRDefault="00EE3115" w:rsidP="00524B48">
            <w:pPr>
              <w:pStyle w:val="TableCell"/>
              <w:jc w:val="right"/>
            </w:pPr>
            <w:r w:rsidRPr="00692376">
              <w:t>(n=1</w:t>
            </w:r>
            <w:r>
              <w:t>,</w:t>
            </w:r>
            <w:r w:rsidRPr="00692376">
              <w:t>198)</w:t>
            </w:r>
          </w:p>
        </w:tc>
      </w:tr>
      <w:tr w:rsidR="00083CAF" w:rsidRPr="000126BD" w14:paraId="14F7ADD6" w14:textId="77777777" w:rsidTr="00F45BE0">
        <w:tc>
          <w:tcPr>
            <w:tcW w:w="2410" w:type="dxa"/>
            <w:shd w:val="clear" w:color="auto" w:fill="auto"/>
          </w:tcPr>
          <w:p w14:paraId="50A6E548" w14:textId="77777777" w:rsidR="003E09AC" w:rsidRPr="00EE3115" w:rsidRDefault="003E09AC" w:rsidP="003E09AC">
            <w:pPr>
              <w:pStyle w:val="TableRowHead"/>
              <w:rPr>
                <w:rFonts w:ascii="Gill Sans MT" w:hAnsi="Gill Sans MT"/>
              </w:rPr>
            </w:pPr>
            <w:r w:rsidRPr="00EE3115">
              <w:rPr>
                <w:rFonts w:ascii="Gill Sans MT" w:hAnsi="Gill Sans MT"/>
              </w:rPr>
              <w:t xml:space="preserve">No </w:t>
            </w:r>
          </w:p>
          <w:p w14:paraId="646F0643" w14:textId="34B71F58" w:rsidR="00083CAF" w:rsidRPr="00EE3115" w:rsidRDefault="00083CAF" w:rsidP="00524B48">
            <w:pPr>
              <w:pStyle w:val="TableRowHead"/>
              <w:rPr>
                <w:rFonts w:ascii="Gill Sans MT" w:hAnsi="Gill Sans MT"/>
              </w:rPr>
            </w:pPr>
          </w:p>
        </w:tc>
        <w:tc>
          <w:tcPr>
            <w:tcW w:w="2693" w:type="dxa"/>
            <w:shd w:val="clear" w:color="auto" w:fill="auto"/>
          </w:tcPr>
          <w:p w14:paraId="2DA3AF49" w14:textId="77777777" w:rsidR="00083CAF" w:rsidRDefault="00083CAF" w:rsidP="00524B48">
            <w:pPr>
              <w:pStyle w:val="TableCell"/>
              <w:jc w:val="right"/>
            </w:pPr>
            <w:r w:rsidRPr="00692376">
              <w:t>16.6%</w:t>
            </w:r>
          </w:p>
          <w:p w14:paraId="12501E95" w14:textId="76D8D29C" w:rsidR="00EE3115" w:rsidRPr="000126BD" w:rsidRDefault="00EE3115" w:rsidP="00524B48">
            <w:pPr>
              <w:pStyle w:val="TableCell"/>
              <w:jc w:val="right"/>
            </w:pPr>
            <w:r w:rsidRPr="00692376">
              <w:t>(n=36)</w:t>
            </w:r>
          </w:p>
        </w:tc>
        <w:tc>
          <w:tcPr>
            <w:tcW w:w="3119" w:type="dxa"/>
            <w:shd w:val="clear" w:color="auto" w:fill="auto"/>
          </w:tcPr>
          <w:p w14:paraId="2E534BAE" w14:textId="77777777" w:rsidR="00083CAF" w:rsidRDefault="00083CAF" w:rsidP="00524B48">
            <w:pPr>
              <w:pStyle w:val="TableCell"/>
              <w:jc w:val="right"/>
            </w:pPr>
            <w:r w:rsidRPr="00692376">
              <w:t>15.0%</w:t>
            </w:r>
          </w:p>
          <w:p w14:paraId="26B1FB05" w14:textId="3C65ED41" w:rsidR="00EE3115" w:rsidRPr="000126BD" w:rsidRDefault="00EE3115" w:rsidP="00524B48">
            <w:pPr>
              <w:pStyle w:val="TableCell"/>
              <w:jc w:val="right"/>
            </w:pPr>
            <w:r w:rsidRPr="00692376">
              <w:t>(n=448)</w:t>
            </w:r>
          </w:p>
        </w:tc>
      </w:tr>
      <w:tr w:rsidR="00083CAF" w:rsidRPr="000126BD" w14:paraId="77E31BD0" w14:textId="77777777" w:rsidTr="00F45BE0">
        <w:tc>
          <w:tcPr>
            <w:tcW w:w="2410" w:type="dxa"/>
            <w:shd w:val="clear" w:color="auto" w:fill="auto"/>
          </w:tcPr>
          <w:p w14:paraId="779108FF" w14:textId="729E5AAD" w:rsidR="00083CAF" w:rsidRPr="00EE3115" w:rsidRDefault="00083CAF" w:rsidP="00524B48">
            <w:pPr>
              <w:pStyle w:val="TableRowHead"/>
              <w:rPr>
                <w:rFonts w:ascii="Gill Sans MT" w:hAnsi="Gill Sans MT"/>
              </w:rPr>
            </w:pPr>
            <w:r w:rsidRPr="00EE3115">
              <w:rPr>
                <w:rFonts w:ascii="Gill Sans MT" w:hAnsi="Gill Sans MT"/>
              </w:rPr>
              <w:t>Missing</w:t>
            </w:r>
          </w:p>
        </w:tc>
        <w:tc>
          <w:tcPr>
            <w:tcW w:w="2693" w:type="dxa"/>
            <w:shd w:val="clear" w:color="auto" w:fill="auto"/>
          </w:tcPr>
          <w:p w14:paraId="76E7C804" w14:textId="77777777" w:rsidR="00083CAF" w:rsidRDefault="00083CAF" w:rsidP="00524B48">
            <w:pPr>
              <w:pStyle w:val="TableCell"/>
              <w:jc w:val="right"/>
            </w:pPr>
            <w:r w:rsidRPr="00692376">
              <w:t>2.3%</w:t>
            </w:r>
          </w:p>
          <w:p w14:paraId="121311BB" w14:textId="5A1FF3F9" w:rsidR="00EE3115" w:rsidRPr="000126BD" w:rsidRDefault="00EE3115" w:rsidP="00524B48">
            <w:pPr>
              <w:pStyle w:val="TableCell"/>
              <w:jc w:val="right"/>
            </w:pPr>
            <w:r w:rsidRPr="00692376">
              <w:t>(n=5)</w:t>
            </w:r>
          </w:p>
        </w:tc>
        <w:tc>
          <w:tcPr>
            <w:tcW w:w="3119" w:type="dxa"/>
            <w:shd w:val="clear" w:color="auto" w:fill="auto"/>
          </w:tcPr>
          <w:p w14:paraId="2181D57E" w14:textId="77777777" w:rsidR="00083CAF" w:rsidRDefault="00083CAF" w:rsidP="00524B48">
            <w:pPr>
              <w:pStyle w:val="TableCell"/>
              <w:jc w:val="right"/>
            </w:pPr>
            <w:r w:rsidRPr="00692376">
              <w:t>1.2%</w:t>
            </w:r>
          </w:p>
          <w:p w14:paraId="009BE66A" w14:textId="53A8C072" w:rsidR="00EE3115" w:rsidRPr="000126BD" w:rsidRDefault="00EE3115" w:rsidP="00524B48">
            <w:pPr>
              <w:pStyle w:val="TableCell"/>
              <w:jc w:val="right"/>
            </w:pPr>
            <w:r w:rsidRPr="00692376">
              <w:t>(n=36)</w:t>
            </w:r>
          </w:p>
        </w:tc>
      </w:tr>
      <w:tr w:rsidR="00083CAF" w:rsidRPr="000126BD" w14:paraId="10AE0869" w14:textId="77777777" w:rsidTr="00F45BE0">
        <w:tc>
          <w:tcPr>
            <w:tcW w:w="2410" w:type="dxa"/>
            <w:shd w:val="clear" w:color="auto" w:fill="auto"/>
          </w:tcPr>
          <w:p w14:paraId="460927AB" w14:textId="0CAAC0DE" w:rsidR="00083CAF" w:rsidRPr="00EE3115" w:rsidRDefault="00083CAF" w:rsidP="00524B48">
            <w:pPr>
              <w:pStyle w:val="TableRowHead"/>
              <w:rPr>
                <w:rFonts w:ascii="Gill Sans MT" w:hAnsi="Gill Sans MT"/>
              </w:rPr>
            </w:pPr>
            <w:r w:rsidRPr="00EE3115">
              <w:rPr>
                <w:rFonts w:ascii="Gill Sans MT" w:hAnsi="Gill Sans MT"/>
              </w:rPr>
              <w:t>Total</w:t>
            </w:r>
          </w:p>
        </w:tc>
        <w:tc>
          <w:tcPr>
            <w:tcW w:w="2693" w:type="dxa"/>
            <w:shd w:val="clear" w:color="auto" w:fill="auto"/>
          </w:tcPr>
          <w:p w14:paraId="56A2301F" w14:textId="77777777" w:rsidR="00083CAF" w:rsidRDefault="00083CAF" w:rsidP="00524B48">
            <w:pPr>
              <w:pStyle w:val="TableCell"/>
              <w:jc w:val="right"/>
              <w:rPr>
                <w:b/>
              </w:rPr>
            </w:pPr>
            <w:r w:rsidRPr="003C37A9">
              <w:rPr>
                <w:b/>
              </w:rPr>
              <w:t>100.0%</w:t>
            </w:r>
          </w:p>
          <w:p w14:paraId="6843B524" w14:textId="0CEA1694" w:rsidR="00EE3115" w:rsidRPr="003C37A9" w:rsidRDefault="00EE3115" w:rsidP="00524B48">
            <w:pPr>
              <w:pStyle w:val="TableCell"/>
              <w:jc w:val="right"/>
              <w:rPr>
                <w:b/>
              </w:rPr>
            </w:pPr>
            <w:r w:rsidRPr="003C37A9">
              <w:rPr>
                <w:b/>
              </w:rPr>
              <w:t>(n=217)</w:t>
            </w:r>
          </w:p>
        </w:tc>
        <w:tc>
          <w:tcPr>
            <w:tcW w:w="3119" w:type="dxa"/>
            <w:shd w:val="clear" w:color="auto" w:fill="auto"/>
          </w:tcPr>
          <w:p w14:paraId="73C486B9" w14:textId="77777777" w:rsidR="00083CAF" w:rsidRDefault="00083CAF" w:rsidP="00524B48">
            <w:pPr>
              <w:pStyle w:val="TableCell"/>
              <w:jc w:val="right"/>
              <w:rPr>
                <w:b/>
              </w:rPr>
            </w:pPr>
            <w:r w:rsidRPr="003C37A9">
              <w:rPr>
                <w:b/>
              </w:rPr>
              <w:t>100.0%</w:t>
            </w:r>
          </w:p>
          <w:p w14:paraId="0889271C" w14:textId="3887B74E" w:rsidR="00EE3115" w:rsidRPr="003C37A9" w:rsidRDefault="00EE3115" w:rsidP="00524B48">
            <w:pPr>
              <w:pStyle w:val="TableCell"/>
              <w:jc w:val="right"/>
              <w:rPr>
                <w:b/>
              </w:rPr>
            </w:pPr>
            <w:r w:rsidRPr="003C37A9">
              <w:rPr>
                <w:b/>
              </w:rPr>
              <w:t>(n=2,987)</w:t>
            </w:r>
          </w:p>
        </w:tc>
      </w:tr>
    </w:tbl>
    <w:p w14:paraId="32362C04" w14:textId="06059B60" w:rsidR="00DE379E" w:rsidRDefault="00DE379E" w:rsidP="008F3C16">
      <w:pPr>
        <w:spacing w:before="120"/>
      </w:pPr>
      <w:r>
        <w:t>Parents who had been offered classes but who didn’t take them were asked about the reasons why they didn’t take them</w:t>
      </w:r>
      <w:r w:rsidR="00CF44DE">
        <w:t xml:space="preserve"> (Figure </w:t>
      </w:r>
      <w:r w:rsidR="00AB1C78">
        <w:t>2</w:t>
      </w:r>
      <w:r w:rsidR="00CF44DE">
        <w:t>)</w:t>
      </w:r>
      <w:r w:rsidR="00C6282E">
        <w:rPr>
          <w:rStyle w:val="FootnoteReference"/>
        </w:rPr>
        <w:footnoteReference w:id="91"/>
      </w:r>
      <w:r>
        <w:t xml:space="preserve">. The main reason for those with and without disabilities was that </w:t>
      </w:r>
      <w:r w:rsidR="00C83428">
        <w:t>this</w:t>
      </w:r>
      <w:r>
        <w:t xml:space="preserve"> wasn’t their first baby. Slightly higher proportions of women with disabilities reported that even though it was their first baby they didn’t want to go, that there were no available spaces for </w:t>
      </w:r>
      <w:r w:rsidR="00C83428">
        <w:t>them</w:t>
      </w:r>
      <w:r>
        <w:t xml:space="preserve">, they couldn’t find the right classes, or there were </w:t>
      </w:r>
      <w:r w:rsidR="00C83428">
        <w:t>no</w:t>
      </w:r>
      <w:r>
        <w:t xml:space="preserve"> classes near them. A slightly higher proportion of those without disabilities reported that they had other commitments. Finally, 14.2% of those with disabilities gave another reason compared to 8.2% of those without disabilities, but unfortunately these other reasons were not captured in the NMES survey. </w:t>
      </w:r>
    </w:p>
    <w:p w14:paraId="577D25D1" w14:textId="4A53B1F5" w:rsidR="00524B48" w:rsidRPr="005420B2" w:rsidRDefault="00524B48" w:rsidP="00524B48">
      <w:pPr>
        <w:pStyle w:val="TableTitle"/>
      </w:pPr>
      <w:bookmarkStart w:id="39" w:name="_Toc71552458"/>
      <w:r>
        <w:lastRenderedPageBreak/>
        <w:t xml:space="preserve">Figure </w:t>
      </w:r>
      <w:fldSimple w:instr=" SEQ Figure \* ARABIC ">
        <w:r w:rsidR="00992205">
          <w:rPr>
            <w:noProof/>
          </w:rPr>
          <w:t>2</w:t>
        </w:r>
      </w:fldSimple>
      <w:r>
        <w:t>. Reasons why those with and without a disability did not attend antenatal classes</w:t>
      </w:r>
      <w:bookmarkEnd w:id="39"/>
    </w:p>
    <w:p w14:paraId="062E3341" w14:textId="77777777" w:rsidR="00A579F2" w:rsidRDefault="00C95E1F" w:rsidP="00C95E1F">
      <w:pPr>
        <w:rPr>
          <w:rStyle w:val="Heading2Char"/>
        </w:rPr>
      </w:pPr>
      <w:r>
        <w:rPr>
          <w:noProof/>
          <w:lang w:eastAsia="en-IE"/>
        </w:rPr>
        <w:drawing>
          <wp:inline distT="0" distB="0" distL="0" distR="0" wp14:anchorId="0FF1AA9F" wp14:editId="69E46537">
            <wp:extent cx="6073140" cy="2430780"/>
            <wp:effectExtent l="0" t="0" r="3810" b="7620"/>
            <wp:docPr id="6" name="Picture 6" descr="This figure is a bar chart comparing those with and without a long-term disability on seven categories of reasons why they did not attend antenatal classes. 61.3% of those with long-term disabilities said it was because this wasn't their first baby, compared to 78.2% of those without a long-term disability. 11.3% of those with long-term disabilities said even though it was their first baby they didn't want to go, compared to 6.1% of those without a long-term disability. 6.6% of those with long-term disabilities said it was because there was no available space for them in classes, compared to 3.1% of those without a long-term disability. 1.9% of those with long-term disabilities said it was because they couldn't find classes right for them compared to 1.3% of those without a long-term disability. 4.7% of those with long-term disabilities said it was because there were no classes near them, compared to 2.8% of those without a long-term disability. 6.6% of those with long-term disabilities said it was because they had other commitments,, compared to 7.1% of those without a long-term disability. 14.2% of those with long-term disabilities said it was another reason, compared to 8.2% of those without a long-term disa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3140" cy="2430780"/>
                    </a:xfrm>
                    <a:prstGeom prst="rect">
                      <a:avLst/>
                    </a:prstGeom>
                    <a:noFill/>
                  </pic:spPr>
                </pic:pic>
              </a:graphicData>
            </a:graphic>
          </wp:inline>
        </w:drawing>
      </w:r>
    </w:p>
    <w:p w14:paraId="50305090" w14:textId="33600861" w:rsidR="000C20B6" w:rsidRPr="00A579F2" w:rsidRDefault="000C20B6" w:rsidP="00A579F2">
      <w:pPr>
        <w:pStyle w:val="Heading2"/>
        <w:rPr>
          <w:rStyle w:val="Heading2Char"/>
          <w:b/>
        </w:rPr>
      </w:pPr>
      <w:bookmarkStart w:id="40" w:name="_Toc71552424"/>
      <w:r w:rsidRPr="00A579F2">
        <w:rPr>
          <w:rStyle w:val="Heading2Char"/>
          <w:b/>
        </w:rPr>
        <w:t xml:space="preserve">Antenatal </w:t>
      </w:r>
      <w:r w:rsidR="00725B6D" w:rsidRPr="00A579F2">
        <w:rPr>
          <w:rStyle w:val="Heading2Char"/>
          <w:b/>
        </w:rPr>
        <w:t>c</w:t>
      </w:r>
      <w:r w:rsidRPr="00A579F2">
        <w:rPr>
          <w:rStyle w:val="Heading2Char"/>
          <w:b/>
        </w:rPr>
        <w:t>are</w:t>
      </w:r>
      <w:r w:rsidR="00725B6D" w:rsidRPr="00A579F2">
        <w:rPr>
          <w:rStyle w:val="Heading2Char"/>
          <w:b/>
        </w:rPr>
        <w:t xml:space="preserve"> e</w:t>
      </w:r>
      <w:r w:rsidR="0034399F" w:rsidRPr="00A579F2">
        <w:rPr>
          <w:rStyle w:val="Heading2Char"/>
          <w:b/>
        </w:rPr>
        <w:t>xperience</w:t>
      </w:r>
      <w:bookmarkEnd w:id="40"/>
    </w:p>
    <w:p w14:paraId="688F8D49" w14:textId="1B0F41B3" w:rsidR="000C20B6" w:rsidRDefault="000C20B6" w:rsidP="000C20B6">
      <w:r>
        <w:t xml:space="preserve">Figure </w:t>
      </w:r>
      <w:r w:rsidR="00AF4851">
        <w:t>3</w:t>
      </w:r>
      <w:r>
        <w:t xml:space="preserve"> shows the mean scores of those with and without </w:t>
      </w:r>
      <w:r w:rsidR="00DC5105">
        <w:t>long-term disabilities</w:t>
      </w:r>
      <w:r>
        <w:t xml:space="preserve"> on their experiences of care received during pregnancy across ten items and overall.</w:t>
      </w:r>
      <w:r>
        <w:rPr>
          <w:rStyle w:val="FootnoteReference"/>
        </w:rPr>
        <w:footnoteReference w:id="92"/>
      </w:r>
      <w:r w:rsidR="00D219BC">
        <w:t xml:space="preserve"> </w:t>
      </w:r>
      <w:r w:rsidR="003531C2">
        <w:t>Average scores</w:t>
      </w:r>
      <w:r w:rsidR="00D25F07">
        <w:t xml:space="preserve"> in this area </w:t>
      </w:r>
      <w:r w:rsidR="003531C2">
        <w:t xml:space="preserve">of care </w:t>
      </w:r>
      <w:r w:rsidR="00D25F07">
        <w:t xml:space="preserve">ranged from </w:t>
      </w:r>
      <w:r w:rsidR="003531C2">
        <w:t>5.0</w:t>
      </w:r>
      <w:r w:rsidR="00D25F07">
        <w:t xml:space="preserve"> to </w:t>
      </w:r>
      <w:r w:rsidR="003531C2">
        <w:t>8.4</w:t>
      </w:r>
      <w:r w:rsidR="00D25F07">
        <w:t xml:space="preserve"> for those with long-term disabilities and </w:t>
      </w:r>
      <w:r w:rsidR="003531C2">
        <w:t>5.0</w:t>
      </w:r>
      <w:r w:rsidR="00D25F07">
        <w:t xml:space="preserve"> to </w:t>
      </w:r>
      <w:r w:rsidR="003531C2">
        <w:t>9.0</w:t>
      </w:r>
      <w:r w:rsidR="00D25F07">
        <w:t xml:space="preserve"> for those without long-term disabilities</w:t>
      </w:r>
      <w:r w:rsidR="003531C2">
        <w:t xml:space="preserve"> (where 0 is very</w:t>
      </w:r>
      <w:r w:rsidR="00D25F07">
        <w:t xml:space="preserve"> negative</w:t>
      </w:r>
      <w:r w:rsidR="003531C2">
        <w:t xml:space="preserve"> and 10 is very positive</w:t>
      </w:r>
      <w:r w:rsidR="00D25F07">
        <w:t xml:space="preserve">). </w:t>
      </w:r>
      <w:r>
        <w:t xml:space="preserve">The area of antenatal care rated lowest by those with a </w:t>
      </w:r>
      <w:r w:rsidR="0086546C">
        <w:t>long-term disability</w:t>
      </w:r>
      <w:r>
        <w:t xml:space="preserve"> was on receiving enough information about mental health changes which </w:t>
      </w:r>
      <w:r w:rsidR="0034399F">
        <w:t xml:space="preserve">may </w:t>
      </w:r>
      <w:r>
        <w:t>occur</w:t>
      </w:r>
      <w:r w:rsidR="0034399F">
        <w:t xml:space="preserve"> during pregnancy</w:t>
      </w:r>
      <w:r w:rsidR="00B45994">
        <w:t xml:space="preserve"> (M=5.0</w:t>
      </w:r>
      <w:r>
        <w:t xml:space="preserve">), while </w:t>
      </w:r>
      <w:r w:rsidR="0034399F">
        <w:t xml:space="preserve">their most positive experience was </w:t>
      </w:r>
      <w:r>
        <w:t xml:space="preserve">receiving </w:t>
      </w:r>
      <w:r w:rsidRPr="00707C13">
        <w:rPr>
          <w:rFonts w:cs="Calibri"/>
          <w:color w:val="000000"/>
          <w:szCs w:val="26"/>
        </w:rPr>
        <w:t>enough information about givi</w:t>
      </w:r>
      <w:r w:rsidR="0034399F">
        <w:rPr>
          <w:rFonts w:cs="Calibri"/>
          <w:color w:val="000000"/>
          <w:szCs w:val="26"/>
        </w:rPr>
        <w:t>ng up smoking and other tobacco-</w:t>
      </w:r>
      <w:r w:rsidRPr="00707C13">
        <w:rPr>
          <w:rFonts w:cs="Calibri"/>
          <w:color w:val="000000"/>
          <w:szCs w:val="26"/>
        </w:rPr>
        <w:t xml:space="preserve">related products </w:t>
      </w:r>
      <w:r w:rsidR="00B45994">
        <w:t>(M=8.4</w:t>
      </w:r>
      <w:r>
        <w:t>)</w:t>
      </w:r>
      <w:r w:rsidRPr="00707C13">
        <w:rPr>
          <w:rFonts w:cs="Calibri"/>
          <w:color w:val="000000"/>
          <w:szCs w:val="26"/>
        </w:rPr>
        <w:t xml:space="preserve">. </w:t>
      </w:r>
      <w:r>
        <w:rPr>
          <w:rFonts w:cs="Calibri"/>
          <w:color w:val="000000"/>
          <w:szCs w:val="26"/>
        </w:rPr>
        <w:t xml:space="preserve">These items were also the least and most positively rated items by those without </w:t>
      </w:r>
      <w:r w:rsidR="0086546C">
        <w:rPr>
          <w:rFonts w:cs="Calibri"/>
          <w:color w:val="000000"/>
          <w:szCs w:val="26"/>
        </w:rPr>
        <w:t>long-term disabilities</w:t>
      </w:r>
      <w:r>
        <w:rPr>
          <w:rFonts w:cs="Calibri"/>
          <w:color w:val="000000"/>
          <w:szCs w:val="26"/>
        </w:rPr>
        <w:t xml:space="preserve">. </w:t>
      </w:r>
    </w:p>
    <w:p w14:paraId="719B5895" w14:textId="1215F1C5" w:rsidR="00582B01" w:rsidRDefault="000C20B6" w:rsidP="00A579F2">
      <w:r w:rsidRPr="002D5B11">
        <w:t xml:space="preserve">Figure </w:t>
      </w:r>
      <w:r w:rsidR="009C20E2">
        <w:t>3</w:t>
      </w:r>
      <w:r w:rsidR="009C20E2" w:rsidRPr="002D5B11">
        <w:t xml:space="preserve"> </w:t>
      </w:r>
      <w:r w:rsidRPr="002D5B11">
        <w:t xml:space="preserve">also shows any statistically significant differences between the experiences reported by those with and without </w:t>
      </w:r>
      <w:r w:rsidR="0086546C">
        <w:t>long-term disabilities</w:t>
      </w:r>
      <w:r w:rsidRPr="002D5B11">
        <w:t xml:space="preserve"> (denoted by asterisks)</w:t>
      </w:r>
      <w:r w:rsidR="00D066B8">
        <w:rPr>
          <w:rStyle w:val="FootnoteReference"/>
          <w:szCs w:val="26"/>
        </w:rPr>
        <w:footnoteReference w:id="93"/>
      </w:r>
      <w:r w:rsidRPr="002D5B11">
        <w:t>.</w:t>
      </w:r>
      <w:r>
        <w:t xml:space="preserve"> </w:t>
      </w:r>
      <w:r w:rsidRPr="00466309">
        <w:t xml:space="preserve">Those with </w:t>
      </w:r>
      <w:r w:rsidR="0086546C">
        <w:t>long-term disabilities</w:t>
      </w:r>
      <w:r w:rsidRPr="00466309">
        <w:t xml:space="preserve"> rated their antenatal care experience significantly differently than those without </w:t>
      </w:r>
      <w:r w:rsidR="0086546C">
        <w:t>long-term disabilities</w:t>
      </w:r>
      <w:r w:rsidRPr="00466309">
        <w:t xml:space="preserve"> on 5 of the </w:t>
      </w:r>
      <w:r w:rsidR="004200A1">
        <w:t>10</w:t>
      </w:r>
      <w:r w:rsidRPr="00466309">
        <w:t xml:space="preserve"> items</w:t>
      </w:r>
      <w:r w:rsidR="003F2532">
        <w:t xml:space="preserve"> and on their overall antenatal care experience</w:t>
      </w:r>
      <w:r w:rsidRPr="00466309">
        <w:t xml:space="preserve">. Those with </w:t>
      </w:r>
      <w:r w:rsidR="0086546C">
        <w:t>long-term disabilities</w:t>
      </w:r>
      <w:r w:rsidRPr="00466309">
        <w:t xml:space="preserve"> had a mean score of 7.0 out of 10 (SD=2.3) for their overall antenatal care experience, and this was significantly lower than the overall score for those without a </w:t>
      </w:r>
      <w:r w:rsidR="0086546C">
        <w:t>long-term disability</w:t>
      </w:r>
      <w:r w:rsidRPr="00466309">
        <w:t xml:space="preserve"> (M=7.5, SD=2.0). They reported significantly lower mean scores on: feeling treated with respect and dignity, having </w:t>
      </w:r>
      <w:r w:rsidRPr="00466309">
        <w:lastRenderedPageBreak/>
        <w:t xml:space="preserve">their questions answered in a way that they could understand, having confidence and trust in the health care professionals treating/caring for them, feeling involved in </w:t>
      </w:r>
      <w:r w:rsidR="00603DCC">
        <w:t>decisions on their</w:t>
      </w:r>
      <w:r w:rsidRPr="00466309">
        <w:t xml:space="preserve"> care, and receiving enough information about physical changes in their body in pregnancy. It is important to note that these differences </w:t>
      </w:r>
      <w:r w:rsidR="00A5050E">
        <w:t>do not</w:t>
      </w:r>
      <w:r w:rsidRPr="00466309">
        <w:t xml:space="preserve"> necessarily equate to negative</w:t>
      </w:r>
      <w:r w:rsidRPr="00466309">
        <w:rPr>
          <w:i/>
        </w:rPr>
        <w:t xml:space="preserve"> </w:t>
      </w:r>
      <w:r w:rsidRPr="00466309">
        <w:t xml:space="preserve">care experiences of those with </w:t>
      </w:r>
      <w:r w:rsidR="0086546C">
        <w:t>long-term disabilities</w:t>
      </w:r>
      <w:r w:rsidRPr="00466309">
        <w:t xml:space="preserve">. This group’s mean scores for feeling treated with respect and dignity, having questions answered in an understandable way, and having confidence and trust in their healthcare professionals were 8.3, 7.9 and 7.9, respectively, out of a maximum score of 10. These aspects of care were among the most positively rated experiences of antenatal care by those with </w:t>
      </w:r>
      <w:r w:rsidR="0086546C">
        <w:t>long-term disabilities</w:t>
      </w:r>
      <w:r w:rsidRPr="00466309">
        <w:t xml:space="preserve">. However, their ratings on feeling involved in decisions </w:t>
      </w:r>
      <w:r w:rsidR="008B0101">
        <w:t>about</w:t>
      </w:r>
      <w:r w:rsidR="007A2267">
        <w:t xml:space="preserve"> their care (M=6.6</w:t>
      </w:r>
      <w:r w:rsidRPr="00466309">
        <w:t>) and receiving enough information about physical chan</w:t>
      </w:r>
      <w:r w:rsidR="007A2267">
        <w:t>ges in their body (M=5.6</w:t>
      </w:r>
      <w:r w:rsidRPr="00466309">
        <w:t xml:space="preserve">) suggest less positive experiences for those with </w:t>
      </w:r>
      <w:r w:rsidR="0086546C">
        <w:t>long-term disabilities</w:t>
      </w:r>
      <w:r w:rsidRPr="00466309">
        <w:t xml:space="preserve"> in these areas</w:t>
      </w:r>
      <w:r w:rsidR="005043D4">
        <w:t>.</w:t>
      </w:r>
    </w:p>
    <w:p w14:paraId="662C15B7" w14:textId="61C8317B" w:rsidR="000C20B6" w:rsidRDefault="00582B01" w:rsidP="00A579F2">
      <w:pPr>
        <w:sectPr w:rsidR="000C20B6" w:rsidSect="004C079A">
          <w:pgSz w:w="12240" w:h="15840"/>
          <w:pgMar w:top="1440" w:right="1800" w:bottom="1440" w:left="1800" w:header="708" w:footer="708" w:gutter="0"/>
          <w:cols w:space="708"/>
          <w:docGrid w:linePitch="360"/>
        </w:sectPr>
      </w:pPr>
      <w:r>
        <w:t>There were no significant differences between those with and without disabilities with regard to receiving information on smoking, the impact of alcohol and drug use</w:t>
      </w:r>
      <w:r w:rsidR="00D40718">
        <w:t xml:space="preserve"> on them and their baby</w:t>
      </w:r>
      <w:r>
        <w:t xml:space="preserve">, having a </w:t>
      </w:r>
      <w:r w:rsidR="00CB267E">
        <w:t>healthcare professional</w:t>
      </w:r>
      <w:r>
        <w:t xml:space="preserve"> to talk to about their worries and fears, information on nutrition and information on mental health changes in pregnancy.  </w:t>
      </w:r>
    </w:p>
    <w:p w14:paraId="181AF2A1" w14:textId="685CBB31" w:rsidR="001253C0" w:rsidRDefault="00E61285" w:rsidP="00524B48">
      <w:pPr>
        <w:pStyle w:val="TableTitle"/>
      </w:pPr>
      <w:bookmarkStart w:id="41" w:name="_Toc71552459"/>
      <w:r>
        <w:lastRenderedPageBreak/>
        <w:t xml:space="preserve">Figure </w:t>
      </w:r>
      <w:fldSimple w:instr=" SEQ Figure \* ARABIC ">
        <w:r w:rsidR="00992205">
          <w:rPr>
            <w:noProof/>
          </w:rPr>
          <w:t>3</w:t>
        </w:r>
      </w:fldSimple>
      <w:r>
        <w:t xml:space="preserve">. Antenatal care experiences of </w:t>
      </w:r>
      <w:r w:rsidR="00160217">
        <w:t>respondents</w:t>
      </w:r>
      <w:r>
        <w:t xml:space="preserve"> with and without a disability</w:t>
      </w:r>
      <w:bookmarkEnd w:id="41"/>
      <w:r w:rsidR="001253C0">
        <w:t xml:space="preserve"> </w:t>
      </w:r>
    </w:p>
    <w:p w14:paraId="069F629B" w14:textId="6F8EC5EB" w:rsidR="00524B48" w:rsidRDefault="00E912A7" w:rsidP="00524B48">
      <w:pPr>
        <w:pStyle w:val="TableSummary"/>
      </w:pPr>
      <w:r>
        <w:rPr>
          <w:noProof/>
          <w:lang w:eastAsia="en-IE"/>
        </w:rPr>
        <w:drawing>
          <wp:inline distT="0" distB="0" distL="0" distR="0" wp14:anchorId="3632F5B7" wp14:editId="68FAF889">
            <wp:extent cx="8230235" cy="4505325"/>
            <wp:effectExtent l="0" t="0" r="0" b="9525"/>
            <wp:docPr id="10" name="Picture 10" descr="This graph shows a bar chart comparing those with and without a long-term disability on ten antenatal care experiences, and overall. Scores on the ten experiences are presented in descending order of the mean score of those with a long-term disability. Question 1. Did you receive enough information about giving up smoking and other tobacco-related products? Mean score for those without a long-term disability was 8.6 compared to 8.4 for those with a long-term disability. Question 2. Did you feel that you were treated with respect and dignity? Mean score for those without a long-term disability was 9.0 compared to 8.3 for those with a long-term disability. This difference was statistically significant p&lt;.01. Question 3. Were your questions answered in a way that you could understand? Mean score for those without a long-term disability was 8.6 compared to 7.9 for those with a long-term disability. This difference was statistically significant p&lt;.01. Question 4. Did you have confidence and trust in the health care professionals treating/caring for you? Mean score for those without a long-term disability was 8.5 compared to 7.9 for those with a long-term disability. This difference was statistically significant p&lt;.05. Question 5. Did you receive enough information about the impact of alcohol and/or drug abuse on you and your baby? Mean score for those without a long-term disability was 8.0 compared to 7.8 for those with a long-term disability. Question 6. Did you have a health care professional that you could talk to about your worries and fears? Mean score for those without a long-term disability was 7.5 compared to 7.0 for those with a long-term disability. Question 7. Did you feel that you were involved in decisions about your care? Mean score for those without a long-term disability was 7.6 compared to 6.6 for those with a long-term disability. This difference was statistically significant p&lt;.01. Question 8. Did you receive enough information about nutrition during pregnancy? Mean score for those without a long-term disability was 6.4 compared to 6.2 for those with a long-term disability. Question 9. Did you receive enough information about physical changes in your body? Mean score for those without a long-term disability was 6.3 compared to 5.6 for those with a long-term disability. This difference was statistically significant p&lt;.05. Question 10. Did you receive enough information about mental health changes that may occur? Mean score for those without a long-term disability was 5.0 compared to 5.0 for those with a long-term disability. Overall care experience. Overall experience of care during pregnancy - Mean score for those without a long-term disability was 7.5 compared to 7.0 for those with a long-term disability. This difference was statistically significant p&l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0235" cy="4505325"/>
                    </a:xfrm>
                    <a:prstGeom prst="rect">
                      <a:avLst/>
                    </a:prstGeom>
                    <a:noFill/>
                  </pic:spPr>
                </pic:pic>
              </a:graphicData>
            </a:graphic>
          </wp:inline>
        </w:drawing>
      </w:r>
    </w:p>
    <w:p w14:paraId="2AFC9A7F" w14:textId="312A203C" w:rsidR="00524B48" w:rsidRPr="00524B48" w:rsidRDefault="001B5DDC" w:rsidP="00524B48">
      <w:pPr>
        <w:sectPr w:rsidR="00524B48" w:rsidRPr="00524B48" w:rsidSect="004C079A">
          <w:pgSz w:w="15840" w:h="12240" w:orient="landscape"/>
          <w:pgMar w:top="1800" w:right="1440" w:bottom="1800" w:left="1440" w:header="708" w:footer="708" w:gutter="0"/>
          <w:cols w:space="708"/>
          <w:docGrid w:linePitch="360"/>
        </w:sectPr>
      </w:pPr>
      <w:r w:rsidRPr="001B5DDC">
        <w:t>*</w:t>
      </w:r>
      <w:r w:rsidRPr="001B5DDC">
        <w:rPr>
          <w:i/>
        </w:rPr>
        <w:t>p</w:t>
      </w:r>
      <w:r w:rsidRPr="001B5DDC">
        <w:t>&lt;.05</w:t>
      </w:r>
      <w:r w:rsidRPr="001B5DDC">
        <w:rPr>
          <w:i/>
        </w:rPr>
        <w:t>, **p</w:t>
      </w:r>
      <w:r w:rsidRPr="001B5DDC">
        <w:t>&lt;.01, ***</w:t>
      </w:r>
      <w:r w:rsidRPr="001B5DDC">
        <w:rPr>
          <w:i/>
        </w:rPr>
        <w:t>p</w:t>
      </w:r>
      <w:r w:rsidRPr="001B5DDC">
        <w:t>&lt;.001</w:t>
      </w:r>
    </w:p>
    <w:p w14:paraId="7485EE12" w14:textId="35B44151" w:rsidR="000C20B6" w:rsidRPr="00200EF4" w:rsidRDefault="000C20B6" w:rsidP="000C20B6">
      <w:pPr>
        <w:pStyle w:val="Heading2"/>
      </w:pPr>
      <w:bookmarkStart w:id="42" w:name="_Toc71552425"/>
      <w:r w:rsidRPr="00200EF4">
        <w:lastRenderedPageBreak/>
        <w:t xml:space="preserve">Labour and </w:t>
      </w:r>
      <w:r w:rsidR="00725B6D">
        <w:t>b</w:t>
      </w:r>
      <w:r w:rsidRPr="00200EF4">
        <w:t xml:space="preserve">irth </w:t>
      </w:r>
      <w:r w:rsidR="00725B6D">
        <w:t>care e</w:t>
      </w:r>
      <w:r w:rsidR="00DC5105">
        <w:t>xperience</w:t>
      </w:r>
      <w:bookmarkEnd w:id="42"/>
    </w:p>
    <w:p w14:paraId="510B2E36" w14:textId="36AB2636" w:rsidR="000C20B6" w:rsidRDefault="000C20B6" w:rsidP="000C20B6">
      <w:r>
        <w:t xml:space="preserve">Figure </w:t>
      </w:r>
      <w:r w:rsidR="009C20E2">
        <w:t xml:space="preserve">4 </w:t>
      </w:r>
      <w:r>
        <w:t xml:space="preserve">shows the mean ratings of those with and without </w:t>
      </w:r>
      <w:r w:rsidR="00DC5105">
        <w:t>long-term disabilities</w:t>
      </w:r>
      <w:r>
        <w:t xml:space="preserve"> on their experiences of care received during labour and birth across 7 items and overall.</w:t>
      </w:r>
      <w:r w:rsidR="0095218B">
        <w:rPr>
          <w:rStyle w:val="FootnoteReference"/>
        </w:rPr>
        <w:footnoteReference w:id="94"/>
      </w:r>
      <w:r>
        <w:t xml:space="preserve"> </w:t>
      </w:r>
      <w:r w:rsidR="0049248E">
        <w:t xml:space="preserve">Average scores in this area of care ranged from 7.3 to 8.9 for those with long-term disabilities and 7.8 to 9.6 for those without long-term disabilities. </w:t>
      </w:r>
      <w:r>
        <w:t xml:space="preserve">The area of care during labour and birth rated lowest among those with a </w:t>
      </w:r>
      <w:r w:rsidR="0086546C">
        <w:t>long-term disability</w:t>
      </w:r>
      <w:r>
        <w:t xml:space="preserve"> was with regards to feeling involved in decisions about their care (M=7.3), while their most positive experience was in having their partner/companion involved in their care during labour and birth as mu</w:t>
      </w:r>
      <w:r w:rsidR="009D350E">
        <w:t>ch as they wanted (M=8.9</w:t>
      </w:r>
      <w:r>
        <w:t xml:space="preserve">). </w:t>
      </w:r>
      <w:r>
        <w:rPr>
          <w:rFonts w:cs="Calibri"/>
          <w:color w:val="000000"/>
          <w:szCs w:val="26"/>
        </w:rPr>
        <w:t xml:space="preserve">These were also the least and most positive experiences of care during labour and birth reported by those without </w:t>
      </w:r>
      <w:r w:rsidR="0086546C">
        <w:rPr>
          <w:rFonts w:cs="Calibri"/>
          <w:color w:val="000000"/>
          <w:szCs w:val="26"/>
        </w:rPr>
        <w:t>long-term disabilities</w:t>
      </w:r>
      <w:r>
        <w:rPr>
          <w:rFonts w:cs="Calibri"/>
          <w:color w:val="000000"/>
          <w:szCs w:val="26"/>
        </w:rPr>
        <w:t>.</w:t>
      </w:r>
    </w:p>
    <w:p w14:paraId="192C6188" w14:textId="6FB7D3AD" w:rsidR="00582B01" w:rsidRDefault="000C20B6" w:rsidP="000C20B6">
      <w:r>
        <w:t xml:space="preserve">Figure </w:t>
      </w:r>
      <w:r w:rsidR="009C20E2">
        <w:t xml:space="preserve">4 </w:t>
      </w:r>
      <w:r>
        <w:t xml:space="preserve">also shows that those with </w:t>
      </w:r>
      <w:r w:rsidR="0086546C">
        <w:t>long-term disabilities</w:t>
      </w:r>
      <w:r>
        <w:t xml:space="preserve"> rated their labour and birth care experience significantly differently than those without </w:t>
      </w:r>
      <w:r w:rsidR="0086546C">
        <w:t>long-term disabilities</w:t>
      </w:r>
      <w:r>
        <w:t xml:space="preserve"> overall, and on 3 of the 7 individual items. On average, those with </w:t>
      </w:r>
      <w:r w:rsidR="0086546C">
        <w:t>long-term disabilities</w:t>
      </w:r>
      <w:r>
        <w:t xml:space="preserve"> reported a positive labour and birth care experience (M=8.2, SD=2.3), although their rating was significantly lower than those without </w:t>
      </w:r>
      <w:r w:rsidR="0086546C">
        <w:t>long-term disabilities</w:t>
      </w:r>
      <w:r>
        <w:t xml:space="preserve"> (M=8.7, SD=1.8).</w:t>
      </w:r>
      <w:r w:rsidR="0049248E">
        <w:t xml:space="preserve"> </w:t>
      </w:r>
      <w:r>
        <w:t>They reported significantly lower mean scores on: having their partner/companion involved in their care during labour and birth as much as they wanted, having skin-to-skin contact with their baby shortly after birth</w:t>
      </w:r>
      <w:r w:rsidR="00054200">
        <w:rPr>
          <w:rStyle w:val="FootnoteReference"/>
        </w:rPr>
        <w:footnoteReference w:id="95"/>
      </w:r>
      <w:r>
        <w:t xml:space="preserve">, and having their questions answered in an understandable way. Despite these significant differences, those with </w:t>
      </w:r>
      <w:r w:rsidR="0086546C">
        <w:t>long-term disabilities</w:t>
      </w:r>
      <w:r>
        <w:t xml:space="preserve"> reported on average positive experiences in these areas, with mean scores on these items ranging from 7.8 to 8.9 out of 10.</w:t>
      </w:r>
    </w:p>
    <w:p w14:paraId="34F8A941" w14:textId="007A6AAC" w:rsidR="000C20B6" w:rsidRDefault="00582B01" w:rsidP="000C20B6">
      <w:pPr>
        <w:sectPr w:rsidR="000C20B6" w:rsidSect="004C079A">
          <w:pgSz w:w="12240" w:h="15840"/>
          <w:pgMar w:top="1440" w:right="1800" w:bottom="1440" w:left="1800" w:header="708" w:footer="708" w:gutter="0"/>
          <w:cols w:space="708"/>
          <w:docGrid w:linePitch="360"/>
        </w:sectPr>
      </w:pPr>
      <w:r>
        <w:t>There were no significant differences between those with and without disabilities with regard to having confidence and trust in the</w:t>
      </w:r>
      <w:r w:rsidR="005877BF">
        <w:t xml:space="preserve"> health care </w:t>
      </w:r>
      <w:r w:rsidR="00144330">
        <w:t>professionals</w:t>
      </w:r>
      <w:r w:rsidR="005877BF">
        <w:t xml:space="preserve"> (</w:t>
      </w:r>
      <w:r>
        <w:t>HCP</w:t>
      </w:r>
      <w:r w:rsidR="007D3A7A">
        <w:t>s</w:t>
      </w:r>
      <w:r w:rsidR="005877BF">
        <w:t>)</w:t>
      </w:r>
      <w:r>
        <w:t xml:space="preserve"> caring for them during labour and birth, having </w:t>
      </w:r>
      <w:r w:rsidR="007D3A7A">
        <w:t>benefits</w:t>
      </w:r>
      <w:r>
        <w:t xml:space="preserve"> and risks of </w:t>
      </w:r>
      <w:r w:rsidR="007D3A7A">
        <w:t>tests</w:t>
      </w:r>
      <w:r>
        <w:t xml:space="preserve">, </w:t>
      </w:r>
      <w:r w:rsidR="007D3A7A">
        <w:t>procedures</w:t>
      </w:r>
      <w:r>
        <w:t xml:space="preserve"> and </w:t>
      </w:r>
      <w:r w:rsidR="007D3A7A">
        <w:t>treatments</w:t>
      </w:r>
      <w:r>
        <w:t xml:space="preserve"> explained in an </w:t>
      </w:r>
      <w:r w:rsidR="007D3A7A">
        <w:t>understandable</w:t>
      </w:r>
      <w:r>
        <w:t xml:space="preserve"> way, </w:t>
      </w:r>
      <w:r w:rsidR="007D3A7A">
        <w:t xml:space="preserve">their belief that HCPs did everything to help manage their pain, or feeling involved in decisions about their care. </w:t>
      </w:r>
    </w:p>
    <w:p w14:paraId="50F7F519" w14:textId="6A0E41D1" w:rsidR="00C30B9C" w:rsidRDefault="00C30B9C" w:rsidP="0074717F">
      <w:pPr>
        <w:pStyle w:val="TableTitle"/>
      </w:pPr>
      <w:bookmarkStart w:id="43" w:name="_Toc71552460"/>
      <w:r w:rsidRPr="00161834">
        <w:lastRenderedPageBreak/>
        <w:t xml:space="preserve">Figure </w:t>
      </w:r>
      <w:fldSimple w:instr=" SEQ Figure \* ARABIC ">
        <w:r w:rsidR="00992205">
          <w:rPr>
            <w:noProof/>
          </w:rPr>
          <w:t>4</w:t>
        </w:r>
      </w:fldSimple>
      <w:r w:rsidRPr="00E05C83">
        <w:t>.</w:t>
      </w:r>
      <w:r w:rsidRPr="00161834">
        <w:t xml:space="preserve"> </w:t>
      </w:r>
      <w:r w:rsidR="00E61285" w:rsidRPr="00161834">
        <w:t xml:space="preserve">Labour and birth care experiences of </w:t>
      </w:r>
      <w:r w:rsidR="00160217">
        <w:t>respondents</w:t>
      </w:r>
      <w:r w:rsidR="00E61285" w:rsidRPr="00161834">
        <w:t xml:space="preserve"> with and without a disability</w:t>
      </w:r>
      <w:bookmarkEnd w:id="43"/>
    </w:p>
    <w:p w14:paraId="364A2FFC" w14:textId="4FDA03C1" w:rsidR="00C30B9C" w:rsidRPr="00BF1C02" w:rsidRDefault="00897825" w:rsidP="00BF1C02">
      <w:pPr>
        <w:pStyle w:val="TableSummary"/>
        <w:jc w:val="left"/>
        <w:rPr>
          <w:i w:val="0"/>
          <w:noProof/>
          <w:lang w:eastAsia="en-IE"/>
        </w:rPr>
        <w:sectPr w:rsidR="00C30B9C" w:rsidRPr="00BF1C02" w:rsidSect="004C079A">
          <w:pgSz w:w="15840" w:h="12240" w:orient="landscape"/>
          <w:pgMar w:top="1800" w:right="1440" w:bottom="1800" w:left="1440" w:header="708" w:footer="708" w:gutter="0"/>
          <w:cols w:space="708"/>
          <w:docGrid w:linePitch="360"/>
        </w:sectPr>
      </w:pPr>
      <w:r w:rsidRPr="00BF1C02">
        <w:rPr>
          <w:i w:val="0"/>
          <w:noProof/>
          <w:lang w:eastAsia="en-IE"/>
        </w:rPr>
        <w:drawing>
          <wp:inline distT="0" distB="0" distL="0" distR="0" wp14:anchorId="665BBC81" wp14:editId="3FF7C568">
            <wp:extent cx="7907020" cy="4498975"/>
            <wp:effectExtent l="0" t="0" r="0" b="0"/>
            <wp:docPr id="11" name="Picture 11" descr="This graph shows a bar chart comparing those with and without a long-term disability on seven care during labour and birth experiences, and overall. Scores on the seven experiences are presented in descending order of the mean score of those with a long-term disability. Question 1. Was your partner and/or companion involved in your care during labour and birth as much as you wanted them to be? Mean score for those without a long-term disability was 9.6 compared to 8.9 for those with a long-term disability. This difference was statistically significant p&lt;.001. Question 2. Did you have confidence and trust in the health care professionals caring for you during your labour and birth? Mean score for those without a long-term disability was 9.0 compared to 8.7 for those with a long-term disability. Question 3. Did you have skin to skin contact with your baby shortly after the birth? Mean score for those without a long-term disability was 9.3 compared to 8.6 for those with a long-term disability. This difference was statistically significant p&lt;.01. Question 4. Before you had any tests, procedures and treatments, were the benefits and risks explained to you in a way you could understand? Mean score for those without a long-term disability was 8.5 compared to 8.3 for those with a long-term disability. This difference was statistically significant p&lt;.01. Question 5. Were your questions answered in a way that you could understand? Mean score for those without a long-term disability was 8.6 compared to 7.8 for those with a long-term disability. Question 6. Do you think your health care professionals did everything they could to help manage your pain during labour and birth? Mean score for those without a long-term disability was 8.1 compared to 7.8 for those with a long-term disability. Question 7. Did you feel that you were involved in decisions about your care? Mean score for those without a long-term disability was 7.8 compared to 7.3 for those with a long-term disability. Overall care experience. Overall experience of care during labour and birth. Mean score for those without a long-term disability was 8.7 compared to 8.2 for those with a long-term disability. This difference was statistically significant p&l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7020" cy="4498975"/>
                    </a:xfrm>
                    <a:prstGeom prst="rect">
                      <a:avLst/>
                    </a:prstGeom>
                    <a:noFill/>
                  </pic:spPr>
                </pic:pic>
              </a:graphicData>
            </a:graphic>
          </wp:inline>
        </w:drawing>
      </w:r>
      <w:r w:rsidR="0074717F" w:rsidRPr="00BF1C02">
        <w:rPr>
          <w:i w:val="0"/>
        </w:rPr>
        <w:t>*</w:t>
      </w:r>
      <w:r w:rsidR="0074717F" w:rsidRPr="00CA417F">
        <w:t>p</w:t>
      </w:r>
      <w:r w:rsidR="00CA417F">
        <w:rPr>
          <w:i w:val="0"/>
        </w:rPr>
        <w:t>&lt;.05, **</w:t>
      </w:r>
      <w:r w:rsidR="00CA417F" w:rsidRPr="00CA417F">
        <w:t>p</w:t>
      </w:r>
      <w:r w:rsidR="00CA417F" w:rsidRPr="00BF1C02">
        <w:rPr>
          <w:i w:val="0"/>
        </w:rPr>
        <w:t>&lt;.</w:t>
      </w:r>
      <w:r w:rsidR="0074717F" w:rsidRPr="00BF1C02">
        <w:rPr>
          <w:i w:val="0"/>
        </w:rPr>
        <w:t>01, ***</w:t>
      </w:r>
      <w:r w:rsidR="00CA417F" w:rsidRPr="00CA417F">
        <w:t>p</w:t>
      </w:r>
      <w:r w:rsidR="00CA417F" w:rsidRPr="00BF1C02">
        <w:rPr>
          <w:i w:val="0"/>
        </w:rPr>
        <w:t>&lt;.</w:t>
      </w:r>
      <w:r w:rsidR="0074717F" w:rsidRPr="00BF1C02">
        <w:rPr>
          <w:i w:val="0"/>
        </w:rPr>
        <w:t>001</w:t>
      </w:r>
    </w:p>
    <w:p w14:paraId="72726DC0" w14:textId="667B4BAF" w:rsidR="000C20B6" w:rsidRDefault="00B35746" w:rsidP="000C20B6">
      <w:pPr>
        <w:pStyle w:val="Heading2"/>
      </w:pPr>
      <w:bookmarkStart w:id="44" w:name="_Toc71552426"/>
      <w:r>
        <w:lastRenderedPageBreak/>
        <w:t>Experience of c</w:t>
      </w:r>
      <w:r w:rsidR="000C20B6" w:rsidRPr="00EF3DFA">
        <w:t xml:space="preserve">are in </w:t>
      </w:r>
      <w:r w:rsidR="00725B6D">
        <w:t>h</w:t>
      </w:r>
      <w:r w:rsidR="000C20B6" w:rsidRPr="00EF3DFA">
        <w:t>ospital after the birth</w:t>
      </w:r>
      <w:bookmarkEnd w:id="44"/>
      <w:r w:rsidR="000C20B6" w:rsidRPr="00EF3DFA">
        <w:t xml:space="preserve"> </w:t>
      </w:r>
    </w:p>
    <w:p w14:paraId="2AE94913" w14:textId="54DC6804" w:rsidR="000C20B6" w:rsidRDefault="000C20B6" w:rsidP="000C20B6">
      <w:r>
        <w:t xml:space="preserve">Figure </w:t>
      </w:r>
      <w:r w:rsidR="009C20E2">
        <w:t xml:space="preserve">5 </w:t>
      </w:r>
      <w:r>
        <w:t xml:space="preserve">shows the mean ratings out of 10 of those with and without </w:t>
      </w:r>
      <w:r w:rsidR="00DC5105">
        <w:t>long-term disabilities</w:t>
      </w:r>
      <w:r>
        <w:t xml:space="preserve"> on their experiences of care received in hospital after</w:t>
      </w:r>
      <w:r w:rsidR="009B56E3">
        <w:t xml:space="preserve"> the</w:t>
      </w:r>
      <w:r>
        <w:t xml:space="preserve"> birth</w:t>
      </w:r>
      <w:r w:rsidR="009B56E3">
        <w:t xml:space="preserve"> of their baby</w:t>
      </w:r>
      <w:r>
        <w:t xml:space="preserve"> across 9 items and overall.</w:t>
      </w:r>
      <w:r w:rsidR="0095218B">
        <w:rPr>
          <w:rStyle w:val="FootnoteReference"/>
        </w:rPr>
        <w:footnoteReference w:id="96"/>
      </w:r>
      <w:r>
        <w:t xml:space="preserve"> </w:t>
      </w:r>
      <w:r w:rsidR="0049248E" w:rsidRPr="0049248E">
        <w:t>Average scores in this area of care ranged from 5.</w:t>
      </w:r>
      <w:r w:rsidR="0049248E">
        <w:t>2</w:t>
      </w:r>
      <w:r w:rsidR="0049248E" w:rsidRPr="0049248E">
        <w:t xml:space="preserve"> to 8.4 for those with long-term disabilities and 5.</w:t>
      </w:r>
      <w:r w:rsidR="0049248E">
        <w:t>5</w:t>
      </w:r>
      <w:r w:rsidR="0049248E" w:rsidRPr="0049248E">
        <w:t xml:space="preserve"> to 9.0 for those </w:t>
      </w:r>
      <w:r w:rsidR="00996D06">
        <w:t>without long-term disabilities</w:t>
      </w:r>
      <w:r w:rsidR="0049248E">
        <w:t xml:space="preserve">. </w:t>
      </w:r>
      <w:r>
        <w:t xml:space="preserve">The area of care in hospital after birth rated lowest among those with a </w:t>
      </w:r>
      <w:r w:rsidR="0086546C">
        <w:t>long-term disability</w:t>
      </w:r>
      <w:r>
        <w:t xml:space="preserve"> </w:t>
      </w:r>
      <w:r w:rsidR="00235360">
        <w:t>was having</w:t>
      </w:r>
      <w:r>
        <w:t xml:space="preserve"> the opportunity to ask questions about their labour and birth (M=5.2), while the most positive experience was being told who to contact if they were worried about their own health or their baby’s health aft</w:t>
      </w:r>
      <w:r w:rsidR="006E5237">
        <w:t>er they were discharged (M=8.4</w:t>
      </w:r>
      <w:r>
        <w:t xml:space="preserve">). </w:t>
      </w:r>
      <w:r>
        <w:rPr>
          <w:rFonts w:cs="Calibri"/>
          <w:color w:val="000000"/>
          <w:szCs w:val="26"/>
        </w:rPr>
        <w:t xml:space="preserve">These were also the least and most positive experiences of care during labour and birth reported by those without </w:t>
      </w:r>
      <w:r w:rsidR="0086546C">
        <w:rPr>
          <w:rFonts w:cs="Calibri"/>
          <w:color w:val="000000"/>
          <w:szCs w:val="26"/>
        </w:rPr>
        <w:t>long-term disabilities</w:t>
      </w:r>
      <w:r>
        <w:rPr>
          <w:rFonts w:cs="Calibri"/>
          <w:color w:val="000000"/>
          <w:szCs w:val="26"/>
        </w:rPr>
        <w:t>.</w:t>
      </w:r>
    </w:p>
    <w:p w14:paraId="52A52E26" w14:textId="74DA4EB5" w:rsidR="000C20B6" w:rsidRDefault="000C20B6" w:rsidP="000C20B6">
      <w:r>
        <w:t xml:space="preserve">Figure </w:t>
      </w:r>
      <w:r w:rsidR="009C20E2">
        <w:t xml:space="preserve">5 </w:t>
      </w:r>
      <w:r>
        <w:t xml:space="preserve">also shows that those with </w:t>
      </w:r>
      <w:r w:rsidR="0086546C">
        <w:t>long-term disabilities</w:t>
      </w:r>
      <w:r>
        <w:t xml:space="preserve"> rated their care in hospital after birth significantly differently than those without </w:t>
      </w:r>
      <w:r w:rsidR="0086546C">
        <w:t>long-term disabilities</w:t>
      </w:r>
      <w:r>
        <w:t xml:space="preserve"> </w:t>
      </w:r>
      <w:r w:rsidR="005B08C8">
        <w:t xml:space="preserve">overall, and </w:t>
      </w:r>
      <w:r>
        <w:t>on 5 of the 9 individual items.</w:t>
      </w:r>
      <w:r w:rsidR="000C708B">
        <w:t xml:space="preserve"> T</w:t>
      </w:r>
      <w:r>
        <w:t xml:space="preserve">hose with </w:t>
      </w:r>
      <w:r w:rsidR="0086546C">
        <w:t>long-term disabilities</w:t>
      </w:r>
      <w:r>
        <w:t xml:space="preserve"> reported quite positive</w:t>
      </w:r>
      <w:r w:rsidR="000C708B">
        <w:t xml:space="preserve"> overall</w:t>
      </w:r>
      <w:r>
        <w:t xml:space="preserve"> experience</w:t>
      </w:r>
      <w:r w:rsidR="000C708B">
        <w:t>s</w:t>
      </w:r>
      <w:r>
        <w:t xml:space="preserve"> of care in hospital after birth (M=7.1, SD=2.5), although their rating was significantly lower than those without </w:t>
      </w:r>
      <w:r w:rsidR="0086546C">
        <w:t>long-term disabilities</w:t>
      </w:r>
      <w:r>
        <w:t xml:space="preserve"> (M=7.5, SD=2.2).</w:t>
      </w:r>
      <w:r w:rsidR="000C708B">
        <w:t xml:space="preserve"> </w:t>
      </w:r>
      <w:r>
        <w:t xml:space="preserve">They reported significantly lower mean scores on: being told who to contact if they were worried about their health or their </w:t>
      </w:r>
      <w:r w:rsidR="000C708B">
        <w:t>baby’s</w:t>
      </w:r>
      <w:r>
        <w:t xml:space="preserve"> health after </w:t>
      </w:r>
      <w:r w:rsidR="000C708B">
        <w:t>discharge</w:t>
      </w:r>
      <w:r>
        <w:t xml:space="preserve">, feeling that their questions were answered in a way they could understand, feeling treated with respect and dignity, being given information on their physical recovery, and feeling involved in decisions </w:t>
      </w:r>
      <w:r w:rsidR="000C708B">
        <w:t>about</w:t>
      </w:r>
      <w:r>
        <w:t xml:space="preserve"> their care after birth. Despite these significant differences, those with </w:t>
      </w:r>
      <w:r w:rsidR="0086546C">
        <w:t>long-term disabilities</w:t>
      </w:r>
      <w:r>
        <w:t xml:space="preserve"> reported on average quite positive experiences in these areas, with mean scores on these items ranging from 7.0 to 8.4 out of 10.</w:t>
      </w:r>
    </w:p>
    <w:p w14:paraId="3A65A85C" w14:textId="5B21E17E" w:rsidR="000C20B6" w:rsidRDefault="007D3A7A" w:rsidP="000C20B6">
      <w:pPr>
        <w:sectPr w:rsidR="000C20B6">
          <w:pgSz w:w="12240" w:h="15840"/>
          <w:pgMar w:top="1440" w:right="1800" w:bottom="1440" w:left="1800" w:header="708" w:footer="708" w:gutter="0"/>
          <w:cols w:space="708"/>
          <w:docGrid w:linePitch="360"/>
        </w:sectPr>
      </w:pPr>
      <w:r>
        <w:rPr>
          <w:szCs w:val="26"/>
        </w:rPr>
        <w:t xml:space="preserve">There were no significant differences between those with and without disabilities with regard to getting a HCP to assist them after birth, having a HCP to talk to about worries and fears, receiving information before discharge on any mental health changes they might experience, and having the opportunity to ask questions about their labour and birth (‘debriefing’). </w:t>
      </w:r>
      <w:r w:rsidR="00437412">
        <w:rPr>
          <w:szCs w:val="26"/>
        </w:rPr>
        <w:t xml:space="preserve">Women with disabilities gave the question on getting a HCP to assist them after birth a slightly higher </w:t>
      </w:r>
      <w:r w:rsidR="00803F8F">
        <w:rPr>
          <w:szCs w:val="26"/>
        </w:rPr>
        <w:t>mean score</w:t>
      </w:r>
      <w:r w:rsidR="00437412">
        <w:rPr>
          <w:szCs w:val="26"/>
        </w:rPr>
        <w:t xml:space="preserve"> than those without disabilities, although this was not statistically significant.  </w:t>
      </w:r>
    </w:p>
    <w:p w14:paraId="1E73D6CF" w14:textId="49A48818" w:rsidR="00951907" w:rsidRDefault="007A5723" w:rsidP="00951907">
      <w:pPr>
        <w:pStyle w:val="TableTitle"/>
      </w:pPr>
      <w:bookmarkStart w:id="45" w:name="_Toc71552461"/>
      <w:r>
        <w:lastRenderedPageBreak/>
        <w:t xml:space="preserve">Figure </w:t>
      </w:r>
      <w:fldSimple w:instr=" SEQ Figure \* ARABIC ">
        <w:r w:rsidR="00992205">
          <w:rPr>
            <w:noProof/>
          </w:rPr>
          <w:t>5</w:t>
        </w:r>
      </w:fldSimple>
      <w:r>
        <w:t xml:space="preserve">. </w:t>
      </w:r>
      <w:r w:rsidR="003D497A">
        <w:t xml:space="preserve">Experiences of care in hospital after birth of </w:t>
      </w:r>
      <w:r w:rsidR="00160217">
        <w:t>respondents</w:t>
      </w:r>
      <w:r w:rsidR="003D497A">
        <w:t xml:space="preserve"> with and without a disability</w:t>
      </w:r>
      <w:bookmarkEnd w:id="45"/>
    </w:p>
    <w:p w14:paraId="6E526819" w14:textId="77777777" w:rsidR="005954A8" w:rsidRDefault="00E826DA" w:rsidP="008B4D94">
      <w:r>
        <w:rPr>
          <w:noProof/>
          <w:lang w:eastAsia="en-IE"/>
        </w:rPr>
        <w:drawing>
          <wp:inline distT="0" distB="0" distL="0" distR="0" wp14:anchorId="1A87275C" wp14:editId="0437A53D">
            <wp:extent cx="7870825" cy="4590415"/>
            <wp:effectExtent l="0" t="0" r="0" b="635"/>
            <wp:docPr id="21" name="Picture 21" descr="This graph shows a bar chart comparing those with and without a long-term disability on nine care in hospital after birth experiences, and overall. Scores on the nine experiences are presented in descending order of the mean score of those with a long-term disability. Question 1. Before discharge, were you told who to contact if you were worried about your health or your baby’s health after you left hospital? Mean score for those without a long-term disability was 9.0 compared to 8.4 for those with a long-term disability. This difference was statistically significant p&lt;.05. Question 2. After the birth, did you feel that your questions were answered in a way that you could understand? Mean score for those without a long-term disability was 8.2 compared to 7.6 for those with a long-term disability. This difference was statistically significant p&lt;.05. Question 3. Thinking about the care you received in hospital, did you feel that you were treated with respect and dignity? Mean score for those without a long-term disability was 8.5 compared to 7.6 for those with a long-term disability. This difference was statistically significant p&lt;.001. Question 4. After the birth, were you able to get a health care professional to assist you when you needed it? Mean score for those without a long-term disability was 7.3 compared to 7.4 for those with a long-term disability. Question 5. Before discharge, were you given information about your own physical recovery? Mean score for those without a long-term disability was 7.5 compared to 7.0 for those with a long-term disability. This difference was statistically significant p&lt;.05. Question 6. After the birth, did you feel that you were involved in decisions about your care?  Mean score for those without a long-term disability was 7.7 compared to 7.0 for those with a long-term disability. This difference was statistically significant p&lt;.01. Question 7. After the birth, did you have a health care professional that you could talk to about your worries and fears? Mean score for those without a long-term disability was 7.1 compared to 6.8 for those with a long-term disability. Question 8. Before discharge, were you given information about any changes you might experience with your mental health? Mean score for those without a long-term disability was 6.8 compared to 6.6 for those with a long-term disability. Question 9. Did you have the opportunity to ask questions about your labour and the birth (debriefing)? Mean score for those without a long-term disability was 5.5 compared to 5.2 for those with a long-term disability. Overall care experience. Overall care in hospital after birth score. Mean score for those without a long-term disability was 7.5 compared to 7.1 for those with a long-term disability. This difference was statistically significant p&l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70825" cy="4590415"/>
                    </a:xfrm>
                    <a:prstGeom prst="rect">
                      <a:avLst/>
                    </a:prstGeom>
                    <a:noFill/>
                  </pic:spPr>
                </pic:pic>
              </a:graphicData>
            </a:graphic>
          </wp:inline>
        </w:drawing>
      </w:r>
      <w:r>
        <w:t xml:space="preserve"> </w:t>
      </w:r>
    </w:p>
    <w:p w14:paraId="5AC53CFE" w14:textId="1A05DF40" w:rsidR="00951907" w:rsidRDefault="00951907" w:rsidP="008B4D94">
      <w:pPr>
        <w:sectPr w:rsidR="00951907" w:rsidSect="004C079A">
          <w:pgSz w:w="15840" w:h="12240" w:orient="landscape"/>
          <w:pgMar w:top="1800" w:right="1440" w:bottom="1800" w:left="1440" w:header="708" w:footer="708" w:gutter="0"/>
          <w:cols w:space="708"/>
          <w:docGrid w:linePitch="360"/>
        </w:sectPr>
      </w:pPr>
      <w:r>
        <w:t xml:space="preserve">* </w:t>
      </w:r>
      <w:r>
        <w:rPr>
          <w:i/>
        </w:rPr>
        <w:t>p</w:t>
      </w:r>
      <w:r>
        <w:t xml:space="preserve">&lt;.05, ** </w:t>
      </w:r>
      <w:r>
        <w:rPr>
          <w:i/>
        </w:rPr>
        <w:t>p</w:t>
      </w:r>
      <w:r>
        <w:t>&lt;.01, ***</w:t>
      </w:r>
      <w:r>
        <w:rPr>
          <w:i/>
        </w:rPr>
        <w:t>p</w:t>
      </w:r>
      <w:r>
        <w:t>&lt;.001</w:t>
      </w:r>
    </w:p>
    <w:p w14:paraId="62DAEBD5" w14:textId="25D8CC4A" w:rsidR="000C20B6" w:rsidRDefault="000C20B6" w:rsidP="000C20B6">
      <w:pPr>
        <w:pStyle w:val="Heading2"/>
      </w:pPr>
      <w:bookmarkStart w:id="46" w:name="_Toc71552427"/>
      <w:r w:rsidRPr="007A5597">
        <w:lastRenderedPageBreak/>
        <w:t xml:space="preserve">Specialised care </w:t>
      </w:r>
      <w:r w:rsidR="00D85217">
        <w:t>experience</w:t>
      </w:r>
      <w:bookmarkEnd w:id="46"/>
    </w:p>
    <w:p w14:paraId="428E83B1" w14:textId="4F148C12" w:rsidR="005B08C8" w:rsidRDefault="007313CB" w:rsidP="009B3322">
      <w:r>
        <w:t xml:space="preserve">Newborns </w:t>
      </w:r>
      <w:r w:rsidR="005F56A2">
        <w:t xml:space="preserve">of </w:t>
      </w:r>
      <w:r w:rsidR="003D3758">
        <w:t xml:space="preserve">women </w:t>
      </w:r>
      <w:r w:rsidR="005F56A2">
        <w:t xml:space="preserve">with a long-term disability </w:t>
      </w:r>
      <w:r>
        <w:t>were more likely to spend</w:t>
      </w:r>
      <w:r w:rsidR="005F56A2">
        <w:t xml:space="preserve"> time in a neonatal unit</w:t>
      </w:r>
      <w:r>
        <w:t xml:space="preserve"> (25.</w:t>
      </w:r>
      <w:r w:rsidR="00743D99">
        <w:t>8</w:t>
      </w:r>
      <w:r>
        <w:t>%, n=</w:t>
      </w:r>
      <w:r w:rsidR="005E006F">
        <w:t>56</w:t>
      </w:r>
      <w:r>
        <w:t>)</w:t>
      </w:r>
      <w:r w:rsidR="005F56A2">
        <w:t xml:space="preserve"> compared to those without a long-term disability</w:t>
      </w:r>
      <w:r>
        <w:t xml:space="preserve"> (</w:t>
      </w:r>
      <w:r w:rsidR="00743D99">
        <w:t>16.9</w:t>
      </w:r>
      <w:r>
        <w:t>%</w:t>
      </w:r>
      <w:r w:rsidR="005E006F">
        <w:t>, n=505</w:t>
      </w:r>
      <w:r>
        <w:t>)</w:t>
      </w:r>
      <w:r w:rsidR="00556ABE">
        <w:t xml:space="preserve"> (</w:t>
      </w:r>
      <w:r w:rsidR="00556ABE" w:rsidRPr="00A61C52">
        <w:rPr>
          <w:i/>
          <w:color w:val="000000"/>
        </w:rPr>
        <w:t>X</w:t>
      </w:r>
      <w:r w:rsidR="00556ABE" w:rsidRPr="00A61C52">
        <w:rPr>
          <w:color w:val="000000"/>
          <w:vertAlign w:val="superscript"/>
        </w:rPr>
        <w:t>2</w:t>
      </w:r>
      <w:r w:rsidR="00556ABE" w:rsidRPr="00A61C52">
        <w:rPr>
          <w:color w:val="000000"/>
        </w:rPr>
        <w:t xml:space="preserve"> (2, </w:t>
      </w:r>
      <w:r w:rsidR="00556ABE" w:rsidRPr="00A61C52">
        <w:rPr>
          <w:i/>
          <w:color w:val="000000"/>
        </w:rPr>
        <w:t xml:space="preserve">N </w:t>
      </w:r>
      <w:r w:rsidR="00556ABE" w:rsidRPr="00A61C52">
        <w:rPr>
          <w:color w:val="000000"/>
        </w:rPr>
        <w:t xml:space="preserve">= </w:t>
      </w:r>
      <w:r w:rsidR="00556ABE" w:rsidRPr="00556ABE">
        <w:rPr>
          <w:color w:val="000000"/>
        </w:rPr>
        <w:t>3</w:t>
      </w:r>
      <w:r w:rsidR="00556ABE">
        <w:rPr>
          <w:color w:val="000000"/>
        </w:rPr>
        <w:t>,</w:t>
      </w:r>
      <w:r w:rsidR="00556ABE" w:rsidRPr="00556ABE">
        <w:rPr>
          <w:color w:val="000000"/>
        </w:rPr>
        <w:t>155</w:t>
      </w:r>
      <w:r w:rsidR="00556ABE" w:rsidRPr="00A61C52">
        <w:rPr>
          <w:color w:val="000000"/>
        </w:rPr>
        <w:t xml:space="preserve">) = </w:t>
      </w:r>
      <w:r w:rsidR="00556ABE">
        <w:rPr>
          <w:color w:val="000000"/>
        </w:rPr>
        <w:t>10.5</w:t>
      </w:r>
      <w:r w:rsidR="00556ABE" w:rsidRPr="00A61C52">
        <w:rPr>
          <w:color w:val="000000"/>
        </w:rPr>
        <w:t xml:space="preserve">, </w:t>
      </w:r>
      <w:r w:rsidR="00556ABE" w:rsidRPr="00A61C52">
        <w:rPr>
          <w:i/>
          <w:color w:val="000000"/>
        </w:rPr>
        <w:t xml:space="preserve">p </w:t>
      </w:r>
      <w:r w:rsidR="00556ABE">
        <w:rPr>
          <w:color w:val="000000"/>
        </w:rPr>
        <w:t>&lt;.0</w:t>
      </w:r>
      <w:r w:rsidR="00556ABE" w:rsidRPr="00A61C52">
        <w:rPr>
          <w:color w:val="000000"/>
        </w:rPr>
        <w:t>1).</w:t>
      </w:r>
      <w:r w:rsidR="00AB3104">
        <w:t xml:space="preserve"> </w:t>
      </w:r>
      <w:r w:rsidR="005B08C8">
        <w:t xml:space="preserve">Figure </w:t>
      </w:r>
      <w:r w:rsidR="009C20E2">
        <w:t xml:space="preserve">6 </w:t>
      </w:r>
      <w:r w:rsidR="005B08C8">
        <w:t>shows the mean ratings out of 10 of those with and without long-term disabilities whose newborns spent time in the neonatal unit on their experience of specialised care on 2 items and overall.</w:t>
      </w:r>
      <w:r w:rsidR="0095218B">
        <w:rPr>
          <w:rStyle w:val="FootnoteReference"/>
        </w:rPr>
        <w:footnoteReference w:id="97"/>
      </w:r>
      <w:r w:rsidR="005B08C8">
        <w:t xml:space="preserve"> Average scores in this area of care ranged from 5.2 to 8.6 for those with long-term disabilities and 6.4 to 8.8 for those without long-term disabilities</w:t>
      </w:r>
      <w:r w:rsidR="005E0D8F">
        <w:t xml:space="preserve">. </w:t>
      </w:r>
      <w:r w:rsidR="009C5587">
        <w:t>The mean score on overall specialised care experience for those with long-term disabilities was 7.0 out of 10, suggesting quite a positiv</w:t>
      </w:r>
      <w:r w:rsidR="00BA1A22">
        <w:t>e experience in general</w:t>
      </w:r>
      <w:r w:rsidR="009C5587">
        <w:t xml:space="preserve">. </w:t>
      </w:r>
      <w:r w:rsidR="005E0D8F">
        <w:t xml:space="preserve">The most positive aspect of this care for parents with and without disabilities was in relation to their experience of the care their baby received </w:t>
      </w:r>
      <w:r w:rsidR="00893086">
        <w:t>(M=</w:t>
      </w:r>
      <w:r w:rsidR="00BA1A22">
        <w:t>8.6 a</w:t>
      </w:r>
      <w:r w:rsidR="00893086">
        <w:t>nd M=</w:t>
      </w:r>
      <w:r w:rsidR="00BA1A22">
        <w:t>8.8,</w:t>
      </w:r>
      <w:r w:rsidR="00893086">
        <w:t xml:space="preserve"> respectively). Parents with and without disabilities had less positive experiences with regard to their experience of emotional support </w:t>
      </w:r>
      <w:r w:rsidR="00BA1A22">
        <w:t xml:space="preserve">from </w:t>
      </w:r>
      <w:r w:rsidR="00893086">
        <w:t>healthcare professionals (M=</w:t>
      </w:r>
      <w:r w:rsidR="00BA1A22">
        <w:t>5.2 an</w:t>
      </w:r>
      <w:r w:rsidR="00893086">
        <w:t>d M=</w:t>
      </w:r>
      <w:r w:rsidR="00BA1A22">
        <w:t>6.4,</w:t>
      </w:r>
      <w:r w:rsidR="00893086">
        <w:t xml:space="preserve"> respectively). </w:t>
      </w:r>
      <w:r w:rsidR="00893086" w:rsidRPr="00893086">
        <w:t>There were no significant differences between the experiences of those with and without long-term disabilities.</w:t>
      </w:r>
    </w:p>
    <w:p w14:paraId="00C012C7" w14:textId="0DCE491F" w:rsidR="00951907" w:rsidRPr="00F367A1" w:rsidRDefault="00951907" w:rsidP="00951907">
      <w:pPr>
        <w:pStyle w:val="TableTitle"/>
      </w:pPr>
      <w:bookmarkStart w:id="47" w:name="_Toc71552462"/>
      <w:r>
        <w:t xml:space="preserve">Figure </w:t>
      </w:r>
      <w:fldSimple w:instr=" SEQ Figure \* ARABIC ">
        <w:r w:rsidR="00992205">
          <w:rPr>
            <w:noProof/>
          </w:rPr>
          <w:t>6</w:t>
        </w:r>
      </w:fldSimple>
      <w:r>
        <w:t>. Specialised care experiences of respondents with and without a disability</w:t>
      </w:r>
      <w:bookmarkEnd w:id="47"/>
    </w:p>
    <w:p w14:paraId="1B3DF6A6" w14:textId="0DE7D271" w:rsidR="005E187C" w:rsidRDefault="00D62867" w:rsidP="00D62867">
      <w:pPr>
        <w:rPr>
          <w:noProof/>
          <w:lang w:eastAsia="en-IE"/>
        </w:rPr>
      </w:pPr>
      <w:r>
        <w:rPr>
          <w:noProof/>
          <w:lang w:eastAsia="en-IE"/>
        </w:rPr>
        <w:drawing>
          <wp:inline distT="0" distB="0" distL="0" distR="0" wp14:anchorId="19B4D010" wp14:editId="54271F00">
            <wp:extent cx="5486400" cy="2087880"/>
            <wp:effectExtent l="0" t="0" r="0" b="7620"/>
            <wp:docPr id="15" name="Picture 15" descr="This graph shows a bar chart comparing those with and without a long-term disability on two specialised care experiences, and overall. Scores on the two experiences are presented in descending order of the mean score of those with a long-term disability. Question 1. Overall, how would you rate your experience of the care your baby received in the neonatal unit? Mean score for those without a long-term disability was 8.8 compared to 8.6 for those with a long-term disability. Question 2. While your baby was in the neonatal unit, did you receive enough emotional support from health care professionals? Mean score for those without a long-term disability was 6.4 compared to 5.2 for those with a long-term disability. Overall care experience. Overall experience of specialised care for baby. Mean score for those without a long-term disability was 7.7 compared to 7.0 for those with a long-term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087880"/>
                    </a:xfrm>
                    <a:prstGeom prst="rect">
                      <a:avLst/>
                    </a:prstGeom>
                    <a:noFill/>
                  </pic:spPr>
                </pic:pic>
              </a:graphicData>
            </a:graphic>
          </wp:inline>
        </w:drawing>
      </w:r>
      <w:r w:rsidR="005E187C">
        <w:t xml:space="preserve">* </w:t>
      </w:r>
      <w:r w:rsidR="005E187C">
        <w:rPr>
          <w:i/>
        </w:rPr>
        <w:t>p</w:t>
      </w:r>
      <w:r w:rsidR="005E187C">
        <w:t xml:space="preserve">&lt;.05, ** </w:t>
      </w:r>
      <w:r w:rsidR="005E187C">
        <w:rPr>
          <w:i/>
        </w:rPr>
        <w:t>p</w:t>
      </w:r>
      <w:r w:rsidR="005E187C">
        <w:t>&lt;.01, ***</w:t>
      </w:r>
      <w:r w:rsidR="005E187C">
        <w:rPr>
          <w:i/>
        </w:rPr>
        <w:t>p</w:t>
      </w:r>
      <w:r w:rsidR="005E187C">
        <w:t>&lt;.001</w:t>
      </w:r>
    </w:p>
    <w:p w14:paraId="68567333" w14:textId="00803CA2" w:rsidR="000C20B6" w:rsidRDefault="007A5723" w:rsidP="000C20B6">
      <w:pPr>
        <w:pStyle w:val="Heading2"/>
      </w:pPr>
      <w:bookmarkStart w:id="48" w:name="_Toc71552428"/>
      <w:r>
        <w:t xml:space="preserve">Care experience in relation to feeding </w:t>
      </w:r>
      <w:r w:rsidR="00043EB5">
        <w:t xml:space="preserve">their </w:t>
      </w:r>
      <w:r>
        <w:t>baby</w:t>
      </w:r>
      <w:bookmarkEnd w:id="48"/>
    </w:p>
    <w:p w14:paraId="1C7166EC" w14:textId="7D5D4872" w:rsidR="006D3F93" w:rsidRDefault="00561B45" w:rsidP="000C20B6">
      <w:r>
        <w:t>There was a significant</w:t>
      </w:r>
      <w:r w:rsidR="0040373D">
        <w:t xml:space="preserve"> association between type of</w:t>
      </w:r>
      <w:r>
        <w:t xml:space="preserve"> infant</w:t>
      </w:r>
      <w:r w:rsidR="0040373D">
        <w:t xml:space="preserve"> feeding and whether someone had a </w:t>
      </w:r>
      <w:r w:rsidR="009E0D34">
        <w:t>long-term</w:t>
      </w:r>
      <w:r w:rsidR="0040373D">
        <w:t xml:space="preserve"> disability or not</w:t>
      </w:r>
      <w:r>
        <w:t xml:space="preserve"> (</w:t>
      </w:r>
      <w:r w:rsidRPr="00A61C52">
        <w:rPr>
          <w:i/>
          <w:color w:val="000000"/>
        </w:rPr>
        <w:t>X</w:t>
      </w:r>
      <w:r w:rsidRPr="00A61C52">
        <w:rPr>
          <w:color w:val="000000"/>
          <w:vertAlign w:val="superscript"/>
        </w:rPr>
        <w:t>2</w:t>
      </w:r>
      <w:r w:rsidRPr="00A61C52">
        <w:rPr>
          <w:color w:val="000000"/>
        </w:rPr>
        <w:t xml:space="preserve"> (</w:t>
      </w:r>
      <w:r>
        <w:rPr>
          <w:color w:val="000000"/>
        </w:rPr>
        <w:t>3</w:t>
      </w:r>
      <w:r w:rsidRPr="00A61C52">
        <w:rPr>
          <w:color w:val="000000"/>
        </w:rPr>
        <w:t xml:space="preserve">, </w:t>
      </w:r>
      <w:r w:rsidRPr="00A61C52">
        <w:rPr>
          <w:i/>
          <w:color w:val="000000"/>
        </w:rPr>
        <w:t xml:space="preserve">N </w:t>
      </w:r>
      <w:r w:rsidRPr="00A61C52">
        <w:rPr>
          <w:color w:val="000000"/>
        </w:rPr>
        <w:t xml:space="preserve">= </w:t>
      </w:r>
      <w:r>
        <w:rPr>
          <w:color w:val="000000"/>
        </w:rPr>
        <w:t>3,200</w:t>
      </w:r>
      <w:r w:rsidRPr="00A61C52">
        <w:rPr>
          <w:color w:val="000000"/>
        </w:rPr>
        <w:t xml:space="preserve">) = </w:t>
      </w:r>
      <w:r>
        <w:rPr>
          <w:color w:val="000000"/>
        </w:rPr>
        <w:t>21.4</w:t>
      </w:r>
      <w:r w:rsidRPr="00A61C52">
        <w:rPr>
          <w:color w:val="000000"/>
        </w:rPr>
        <w:t xml:space="preserve">, </w:t>
      </w:r>
      <w:r w:rsidRPr="00A61C52">
        <w:rPr>
          <w:i/>
          <w:color w:val="000000"/>
        </w:rPr>
        <w:t xml:space="preserve">p </w:t>
      </w:r>
      <w:r>
        <w:rPr>
          <w:color w:val="000000"/>
        </w:rPr>
        <w:t>&lt;.00</w:t>
      </w:r>
      <w:r w:rsidRPr="00A61C52">
        <w:rPr>
          <w:color w:val="000000"/>
        </w:rPr>
        <w:t>1</w:t>
      </w:r>
      <w:r w:rsidR="0095218B">
        <w:rPr>
          <w:color w:val="000000"/>
        </w:rPr>
        <w:t>)</w:t>
      </w:r>
      <w:r w:rsidR="0040373D">
        <w:t>.</w:t>
      </w:r>
      <w:r w:rsidR="007A2267">
        <w:t xml:space="preserve"> </w:t>
      </w:r>
      <w:r w:rsidR="0040373D">
        <w:t xml:space="preserve">Table </w:t>
      </w:r>
      <w:r w:rsidR="009C20E2">
        <w:t xml:space="preserve">8 </w:t>
      </w:r>
      <w:r w:rsidR="0040373D">
        <w:t xml:space="preserve">shows that women with a </w:t>
      </w:r>
      <w:r w:rsidR="00387276">
        <w:t>disability</w:t>
      </w:r>
      <w:r w:rsidR="0040373D">
        <w:t xml:space="preserve"> </w:t>
      </w:r>
      <w:r w:rsidR="00387276">
        <w:t>were</w:t>
      </w:r>
      <w:r w:rsidR="0040373D">
        <w:t xml:space="preserve"> less likely to exclusively breastfeed compared to women without</w:t>
      </w:r>
      <w:r w:rsidR="003D3758">
        <w:t xml:space="preserve"> a</w:t>
      </w:r>
      <w:r w:rsidR="0040373D">
        <w:t xml:space="preserve"> disability (30.4% vs 42.7%) and were more likely to exclusively formula feed (40.6% vs 28.2%). </w:t>
      </w:r>
      <w:r w:rsidR="00387276">
        <w:t xml:space="preserve">Rates of complementary </w:t>
      </w:r>
      <w:r w:rsidR="00387276">
        <w:lastRenderedPageBreak/>
        <w:t>feeding were quite similar, with 28.1% of women with disabilities feeding their babies breast and formula milk compared to 29.0% of women without disabilities.</w:t>
      </w:r>
    </w:p>
    <w:p w14:paraId="44443A81" w14:textId="52917063" w:rsidR="001F2E7F" w:rsidRDefault="00A81CFA" w:rsidP="001F2E7F">
      <w:pPr>
        <w:pStyle w:val="TableTitle"/>
      </w:pPr>
      <w:bookmarkStart w:id="49" w:name="_Toc71552454"/>
      <w:r>
        <w:t xml:space="preserve">Table </w:t>
      </w:r>
      <w:fldSimple w:instr=" SEQ Table \* ARABIC ">
        <w:r w:rsidR="00992205">
          <w:rPr>
            <w:noProof/>
          </w:rPr>
          <w:t>8</w:t>
        </w:r>
      </w:fldSimple>
      <w:r w:rsidR="001F2E7F">
        <w:t xml:space="preserve"> – Type of</w:t>
      </w:r>
      <w:r w:rsidR="00AD40DD">
        <w:t xml:space="preserve"> infant</w:t>
      </w:r>
      <w:r w:rsidR="001F2E7F">
        <w:t xml:space="preserve"> feeding</w:t>
      </w:r>
      <w:r w:rsidR="00AD40DD">
        <w:t xml:space="preserve"> by </w:t>
      </w:r>
      <w:r w:rsidR="00160217">
        <w:t>respondents</w:t>
      </w:r>
      <w:r w:rsidR="00AD40DD">
        <w:t xml:space="preserve"> with and without a disability</w:t>
      </w:r>
      <w:bookmarkEnd w:id="49"/>
    </w:p>
    <w:tbl>
      <w:tblPr>
        <w:tblW w:w="878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2976"/>
        <w:gridCol w:w="3119"/>
      </w:tblGrid>
      <w:tr w:rsidR="001F2E7F" w:rsidRPr="000126BD" w14:paraId="46B9460C" w14:textId="77777777" w:rsidTr="00F45BE0">
        <w:trPr>
          <w:tblHeader/>
        </w:trPr>
        <w:tc>
          <w:tcPr>
            <w:tcW w:w="2694" w:type="dxa"/>
            <w:tcBorders>
              <w:top w:val="single" w:sz="12" w:space="0" w:color="000000"/>
              <w:bottom w:val="single" w:sz="12" w:space="0" w:color="000000"/>
            </w:tcBorders>
            <w:shd w:val="clear" w:color="auto" w:fill="auto"/>
            <w:vAlign w:val="bottom"/>
          </w:tcPr>
          <w:p w14:paraId="0885376A" w14:textId="52846F12" w:rsidR="001F2E7F" w:rsidRPr="00755407" w:rsidRDefault="00AD40DD" w:rsidP="00951907">
            <w:pPr>
              <w:pStyle w:val="TableRowHead"/>
              <w:rPr>
                <w:rFonts w:ascii="Gill Sans MT" w:hAnsi="Gill Sans MT"/>
              </w:rPr>
            </w:pPr>
            <w:r w:rsidRPr="00755407">
              <w:rPr>
                <w:rFonts w:ascii="Gill Sans MT" w:hAnsi="Gill Sans MT"/>
                <w:lang w:eastAsia="en-IE"/>
              </w:rPr>
              <w:t>Type of infant feeding</w:t>
            </w:r>
          </w:p>
        </w:tc>
        <w:tc>
          <w:tcPr>
            <w:tcW w:w="2976" w:type="dxa"/>
            <w:tcBorders>
              <w:top w:val="single" w:sz="12" w:space="0" w:color="000000"/>
              <w:bottom w:val="single" w:sz="12" w:space="0" w:color="000000"/>
            </w:tcBorders>
            <w:shd w:val="clear" w:color="auto" w:fill="auto"/>
          </w:tcPr>
          <w:p w14:paraId="79AB9B18" w14:textId="77777777" w:rsidR="001F2E7F" w:rsidRPr="000126BD" w:rsidRDefault="001F2E7F" w:rsidP="00951907">
            <w:pPr>
              <w:pStyle w:val="TableHead"/>
              <w:jc w:val="right"/>
            </w:pPr>
            <w:r>
              <w:t>Long-term disability</w:t>
            </w:r>
          </w:p>
        </w:tc>
        <w:tc>
          <w:tcPr>
            <w:tcW w:w="3119" w:type="dxa"/>
            <w:tcBorders>
              <w:top w:val="single" w:sz="12" w:space="0" w:color="000000"/>
              <w:bottom w:val="single" w:sz="12" w:space="0" w:color="000000"/>
            </w:tcBorders>
            <w:shd w:val="clear" w:color="auto" w:fill="auto"/>
          </w:tcPr>
          <w:p w14:paraId="4769F3C2" w14:textId="77777777" w:rsidR="001F2E7F" w:rsidRPr="000126BD" w:rsidRDefault="001F2E7F" w:rsidP="00951907">
            <w:pPr>
              <w:pStyle w:val="TableHead"/>
              <w:jc w:val="right"/>
            </w:pPr>
            <w:r w:rsidRPr="00CE4030">
              <w:t xml:space="preserve">No </w:t>
            </w:r>
            <w:r>
              <w:t>long-term disability</w:t>
            </w:r>
          </w:p>
        </w:tc>
      </w:tr>
      <w:tr w:rsidR="003E09AC" w:rsidRPr="000126BD" w14:paraId="04DF1D14" w14:textId="77777777" w:rsidTr="00F45BE0">
        <w:tc>
          <w:tcPr>
            <w:tcW w:w="2694" w:type="dxa"/>
            <w:tcBorders>
              <w:top w:val="single" w:sz="12" w:space="0" w:color="000000"/>
            </w:tcBorders>
            <w:shd w:val="clear" w:color="auto" w:fill="auto"/>
          </w:tcPr>
          <w:p w14:paraId="5AA6E842" w14:textId="77777777" w:rsidR="003E09AC" w:rsidRPr="00755407" w:rsidRDefault="003E09AC" w:rsidP="00951907">
            <w:pPr>
              <w:pStyle w:val="TableRowHead"/>
              <w:rPr>
                <w:rFonts w:ascii="Gill Sans MT" w:hAnsi="Gill Sans MT"/>
              </w:rPr>
            </w:pPr>
            <w:r w:rsidRPr="00755407">
              <w:rPr>
                <w:rFonts w:ascii="Gill Sans MT" w:hAnsi="Gill Sans MT"/>
              </w:rPr>
              <w:t>Breast milk only</w:t>
            </w:r>
          </w:p>
          <w:p w14:paraId="4CC11BC4" w14:textId="5E79EEF4" w:rsidR="003E09AC" w:rsidRPr="00755407" w:rsidRDefault="003E09AC" w:rsidP="00951907">
            <w:pPr>
              <w:pStyle w:val="TableRowHead"/>
              <w:rPr>
                <w:rFonts w:ascii="Gill Sans MT" w:hAnsi="Gill Sans MT"/>
              </w:rPr>
            </w:pPr>
          </w:p>
        </w:tc>
        <w:tc>
          <w:tcPr>
            <w:tcW w:w="2976" w:type="dxa"/>
            <w:tcBorders>
              <w:top w:val="single" w:sz="12" w:space="0" w:color="000000"/>
            </w:tcBorders>
            <w:shd w:val="clear" w:color="auto" w:fill="auto"/>
          </w:tcPr>
          <w:p w14:paraId="765BD128" w14:textId="77777777" w:rsidR="003E09AC" w:rsidRDefault="003E09AC" w:rsidP="00951907">
            <w:pPr>
              <w:pStyle w:val="TableCell"/>
              <w:jc w:val="right"/>
            </w:pPr>
            <w:r w:rsidRPr="00B261CA">
              <w:t>30.4%</w:t>
            </w:r>
          </w:p>
          <w:p w14:paraId="27530D24" w14:textId="66B1E0ED" w:rsidR="00755407" w:rsidRPr="000126BD" w:rsidRDefault="00755407" w:rsidP="00951907">
            <w:pPr>
              <w:pStyle w:val="TableCell"/>
              <w:jc w:val="right"/>
            </w:pPr>
            <w:r w:rsidRPr="00B261CA">
              <w:t>(n=66)</w:t>
            </w:r>
          </w:p>
        </w:tc>
        <w:tc>
          <w:tcPr>
            <w:tcW w:w="3119" w:type="dxa"/>
            <w:tcBorders>
              <w:top w:val="single" w:sz="12" w:space="0" w:color="000000"/>
            </w:tcBorders>
            <w:shd w:val="clear" w:color="auto" w:fill="auto"/>
          </w:tcPr>
          <w:p w14:paraId="06F86A67" w14:textId="77777777" w:rsidR="003E09AC" w:rsidRDefault="003E09AC" w:rsidP="00951907">
            <w:pPr>
              <w:pStyle w:val="TableCell"/>
              <w:jc w:val="right"/>
            </w:pPr>
            <w:r w:rsidRPr="00B261CA">
              <w:t>42.7%</w:t>
            </w:r>
          </w:p>
          <w:p w14:paraId="382BD6E0" w14:textId="7DC9EDFE" w:rsidR="00755407" w:rsidRPr="000126BD" w:rsidRDefault="00755407" w:rsidP="00951907">
            <w:pPr>
              <w:pStyle w:val="TableCell"/>
              <w:jc w:val="right"/>
            </w:pPr>
            <w:r w:rsidRPr="00B261CA">
              <w:t>(n=1</w:t>
            </w:r>
            <w:r>
              <w:t>,</w:t>
            </w:r>
            <w:r w:rsidRPr="00B261CA">
              <w:t>274)</w:t>
            </w:r>
          </w:p>
        </w:tc>
      </w:tr>
      <w:tr w:rsidR="003E09AC" w:rsidRPr="000126BD" w14:paraId="2A86C70B" w14:textId="77777777" w:rsidTr="00F45BE0">
        <w:tc>
          <w:tcPr>
            <w:tcW w:w="2694" w:type="dxa"/>
            <w:shd w:val="clear" w:color="auto" w:fill="auto"/>
          </w:tcPr>
          <w:p w14:paraId="5A2E73D7" w14:textId="35A95711" w:rsidR="003E09AC" w:rsidRPr="00755407" w:rsidRDefault="003E09AC" w:rsidP="00951907">
            <w:pPr>
              <w:pStyle w:val="TableRowHead"/>
              <w:rPr>
                <w:rFonts w:ascii="Gill Sans MT" w:hAnsi="Gill Sans MT"/>
              </w:rPr>
            </w:pPr>
            <w:r w:rsidRPr="00755407">
              <w:rPr>
                <w:rFonts w:ascii="Gill Sans MT" w:hAnsi="Gill Sans MT"/>
              </w:rPr>
              <w:t>Breast and formula milk</w:t>
            </w:r>
          </w:p>
        </w:tc>
        <w:tc>
          <w:tcPr>
            <w:tcW w:w="2976" w:type="dxa"/>
            <w:shd w:val="clear" w:color="auto" w:fill="auto"/>
          </w:tcPr>
          <w:p w14:paraId="512031C8" w14:textId="77777777" w:rsidR="003E09AC" w:rsidRDefault="003E09AC" w:rsidP="00951907">
            <w:pPr>
              <w:pStyle w:val="TableCell"/>
              <w:jc w:val="right"/>
            </w:pPr>
            <w:r w:rsidRPr="00B261CA">
              <w:t>28.1%</w:t>
            </w:r>
          </w:p>
          <w:p w14:paraId="431EDFB0" w14:textId="4F331E90" w:rsidR="00755407" w:rsidRPr="000126BD" w:rsidRDefault="00755407" w:rsidP="00951907">
            <w:pPr>
              <w:pStyle w:val="TableCell"/>
              <w:jc w:val="right"/>
            </w:pPr>
            <w:r w:rsidRPr="00B261CA">
              <w:t>(n=61)</w:t>
            </w:r>
          </w:p>
        </w:tc>
        <w:tc>
          <w:tcPr>
            <w:tcW w:w="3119" w:type="dxa"/>
            <w:shd w:val="clear" w:color="auto" w:fill="auto"/>
          </w:tcPr>
          <w:p w14:paraId="29DB9415" w14:textId="77777777" w:rsidR="003E09AC" w:rsidRDefault="003E09AC" w:rsidP="00951907">
            <w:pPr>
              <w:pStyle w:val="TableCell"/>
              <w:jc w:val="right"/>
            </w:pPr>
            <w:r w:rsidRPr="00B261CA">
              <w:t>29.0%</w:t>
            </w:r>
          </w:p>
          <w:p w14:paraId="127841F3" w14:textId="7A381C7D" w:rsidR="00755407" w:rsidRPr="000126BD" w:rsidRDefault="00755407" w:rsidP="00951907">
            <w:pPr>
              <w:pStyle w:val="TableCell"/>
              <w:jc w:val="right"/>
            </w:pPr>
            <w:r w:rsidRPr="00B261CA">
              <w:t>(n=866)</w:t>
            </w:r>
          </w:p>
        </w:tc>
      </w:tr>
      <w:tr w:rsidR="003E09AC" w:rsidRPr="000126BD" w14:paraId="00664329" w14:textId="77777777" w:rsidTr="00F45BE0">
        <w:tc>
          <w:tcPr>
            <w:tcW w:w="2694" w:type="dxa"/>
            <w:shd w:val="clear" w:color="auto" w:fill="auto"/>
          </w:tcPr>
          <w:p w14:paraId="4627AE6E" w14:textId="77777777" w:rsidR="003E09AC" w:rsidRPr="00755407" w:rsidRDefault="003E09AC" w:rsidP="003E09AC">
            <w:pPr>
              <w:pStyle w:val="TableRowHead"/>
              <w:rPr>
                <w:rFonts w:ascii="Gill Sans MT" w:hAnsi="Gill Sans MT"/>
              </w:rPr>
            </w:pPr>
            <w:r w:rsidRPr="00755407">
              <w:rPr>
                <w:rFonts w:ascii="Gill Sans MT" w:hAnsi="Gill Sans MT"/>
              </w:rPr>
              <w:t>Formula milk only</w:t>
            </w:r>
          </w:p>
          <w:p w14:paraId="7EED7256" w14:textId="1115FB9F" w:rsidR="003E09AC" w:rsidRPr="00755407" w:rsidRDefault="003E09AC" w:rsidP="00951907">
            <w:pPr>
              <w:pStyle w:val="TableRowHead"/>
              <w:rPr>
                <w:rFonts w:ascii="Gill Sans MT" w:hAnsi="Gill Sans MT"/>
              </w:rPr>
            </w:pPr>
          </w:p>
        </w:tc>
        <w:tc>
          <w:tcPr>
            <w:tcW w:w="2976" w:type="dxa"/>
            <w:shd w:val="clear" w:color="auto" w:fill="auto"/>
          </w:tcPr>
          <w:p w14:paraId="6BCD7EF3" w14:textId="77777777" w:rsidR="003E09AC" w:rsidRDefault="003E09AC" w:rsidP="00951907">
            <w:pPr>
              <w:pStyle w:val="TableCell"/>
              <w:jc w:val="right"/>
            </w:pPr>
            <w:r w:rsidRPr="00B261CA">
              <w:t>40.6%</w:t>
            </w:r>
          </w:p>
          <w:p w14:paraId="7648456D" w14:textId="1C8C163E" w:rsidR="00755407" w:rsidRPr="000126BD" w:rsidRDefault="00755407" w:rsidP="00951907">
            <w:pPr>
              <w:pStyle w:val="TableCell"/>
              <w:jc w:val="right"/>
            </w:pPr>
            <w:r w:rsidRPr="00B261CA">
              <w:t>(n=88)</w:t>
            </w:r>
          </w:p>
        </w:tc>
        <w:tc>
          <w:tcPr>
            <w:tcW w:w="3119" w:type="dxa"/>
            <w:shd w:val="clear" w:color="auto" w:fill="auto"/>
          </w:tcPr>
          <w:p w14:paraId="043A97EB" w14:textId="77777777" w:rsidR="003E09AC" w:rsidRDefault="003E09AC" w:rsidP="00951907">
            <w:pPr>
              <w:pStyle w:val="TableCell"/>
              <w:jc w:val="right"/>
            </w:pPr>
            <w:r w:rsidRPr="00B261CA">
              <w:t>28.2%</w:t>
            </w:r>
          </w:p>
          <w:p w14:paraId="4D9C4DEC" w14:textId="6BE8F631" w:rsidR="00755407" w:rsidRPr="000126BD" w:rsidRDefault="00755407" w:rsidP="00951907">
            <w:pPr>
              <w:pStyle w:val="TableCell"/>
              <w:jc w:val="right"/>
            </w:pPr>
            <w:r w:rsidRPr="00B261CA">
              <w:t>(n=842)</w:t>
            </w:r>
          </w:p>
        </w:tc>
      </w:tr>
      <w:tr w:rsidR="003E09AC" w:rsidRPr="000126BD" w14:paraId="467D67AE" w14:textId="77777777" w:rsidTr="00F45BE0">
        <w:tc>
          <w:tcPr>
            <w:tcW w:w="2694" w:type="dxa"/>
            <w:shd w:val="clear" w:color="auto" w:fill="auto"/>
          </w:tcPr>
          <w:p w14:paraId="64B386CA" w14:textId="6FA90263" w:rsidR="003E09AC" w:rsidRPr="00755407" w:rsidRDefault="003E09AC" w:rsidP="00951907">
            <w:pPr>
              <w:pStyle w:val="TableRowHead"/>
              <w:rPr>
                <w:rFonts w:ascii="Gill Sans MT" w:hAnsi="Gill Sans MT"/>
              </w:rPr>
            </w:pPr>
            <w:r w:rsidRPr="00755407">
              <w:rPr>
                <w:rFonts w:ascii="Gill Sans MT" w:hAnsi="Gill Sans MT"/>
              </w:rPr>
              <w:t>Missing/ Don’t know/ Can’t remember</w:t>
            </w:r>
          </w:p>
        </w:tc>
        <w:tc>
          <w:tcPr>
            <w:tcW w:w="2976" w:type="dxa"/>
            <w:shd w:val="clear" w:color="auto" w:fill="auto"/>
          </w:tcPr>
          <w:p w14:paraId="5F77A9D4" w14:textId="77777777" w:rsidR="003E09AC" w:rsidRDefault="003E09AC" w:rsidP="00951907">
            <w:pPr>
              <w:pStyle w:val="TableCell"/>
              <w:jc w:val="right"/>
            </w:pPr>
            <w:r w:rsidRPr="00B261CA">
              <w:t>0.9%</w:t>
            </w:r>
          </w:p>
          <w:p w14:paraId="5646D40A" w14:textId="3516204B" w:rsidR="00755407" w:rsidRPr="000126BD" w:rsidRDefault="00755407" w:rsidP="00951907">
            <w:pPr>
              <w:pStyle w:val="TableCell"/>
              <w:jc w:val="right"/>
            </w:pPr>
            <w:r w:rsidRPr="00B261CA">
              <w:t>(n=2)</w:t>
            </w:r>
          </w:p>
        </w:tc>
        <w:tc>
          <w:tcPr>
            <w:tcW w:w="3119" w:type="dxa"/>
            <w:shd w:val="clear" w:color="auto" w:fill="auto"/>
          </w:tcPr>
          <w:p w14:paraId="31BEC771" w14:textId="77777777" w:rsidR="003E09AC" w:rsidRDefault="003E09AC" w:rsidP="00951907">
            <w:pPr>
              <w:pStyle w:val="TableCell"/>
              <w:jc w:val="right"/>
            </w:pPr>
            <w:r w:rsidRPr="00B261CA">
              <w:t>0.2%</w:t>
            </w:r>
          </w:p>
          <w:p w14:paraId="7641699B" w14:textId="210DC50C" w:rsidR="00755407" w:rsidRPr="000126BD" w:rsidRDefault="00755407" w:rsidP="00951907">
            <w:pPr>
              <w:pStyle w:val="TableCell"/>
              <w:jc w:val="right"/>
            </w:pPr>
            <w:r w:rsidRPr="00B261CA">
              <w:t>(n=5)</w:t>
            </w:r>
          </w:p>
        </w:tc>
      </w:tr>
      <w:tr w:rsidR="003E09AC" w:rsidRPr="000126BD" w14:paraId="7C9335C5" w14:textId="77777777" w:rsidTr="00F45BE0">
        <w:tc>
          <w:tcPr>
            <w:tcW w:w="2694" w:type="dxa"/>
            <w:tcBorders>
              <w:bottom w:val="single" w:sz="12" w:space="0" w:color="000000"/>
            </w:tcBorders>
            <w:shd w:val="clear" w:color="auto" w:fill="auto"/>
          </w:tcPr>
          <w:p w14:paraId="33261216" w14:textId="7798A00F" w:rsidR="003E09AC" w:rsidRPr="00755407" w:rsidRDefault="003E09AC" w:rsidP="00951907">
            <w:pPr>
              <w:pStyle w:val="TableRowHead"/>
              <w:rPr>
                <w:rFonts w:ascii="Gill Sans MT" w:hAnsi="Gill Sans MT"/>
              </w:rPr>
            </w:pPr>
            <w:r w:rsidRPr="00755407">
              <w:rPr>
                <w:rFonts w:ascii="Gill Sans MT" w:hAnsi="Gill Sans MT"/>
              </w:rPr>
              <w:t>Total</w:t>
            </w:r>
          </w:p>
        </w:tc>
        <w:tc>
          <w:tcPr>
            <w:tcW w:w="2976" w:type="dxa"/>
            <w:tcBorders>
              <w:bottom w:val="single" w:sz="12" w:space="0" w:color="000000"/>
            </w:tcBorders>
            <w:shd w:val="clear" w:color="auto" w:fill="auto"/>
          </w:tcPr>
          <w:p w14:paraId="0F6A7477" w14:textId="77777777" w:rsidR="003E09AC" w:rsidRDefault="003E09AC" w:rsidP="00951907">
            <w:pPr>
              <w:pStyle w:val="TableCell"/>
              <w:jc w:val="right"/>
              <w:rPr>
                <w:b/>
              </w:rPr>
            </w:pPr>
            <w:r>
              <w:rPr>
                <w:b/>
              </w:rPr>
              <w:t>100.0</w:t>
            </w:r>
            <w:r w:rsidRPr="009654A6">
              <w:rPr>
                <w:b/>
              </w:rPr>
              <w:t>%</w:t>
            </w:r>
          </w:p>
          <w:p w14:paraId="56909CE0" w14:textId="59B8B748" w:rsidR="00755407" w:rsidRPr="009654A6" w:rsidRDefault="00755407" w:rsidP="00951907">
            <w:pPr>
              <w:pStyle w:val="TableCell"/>
              <w:jc w:val="right"/>
              <w:rPr>
                <w:b/>
              </w:rPr>
            </w:pPr>
            <w:r w:rsidRPr="009654A6">
              <w:rPr>
                <w:b/>
              </w:rPr>
              <w:t>(n=217)</w:t>
            </w:r>
          </w:p>
        </w:tc>
        <w:tc>
          <w:tcPr>
            <w:tcW w:w="3119" w:type="dxa"/>
            <w:tcBorders>
              <w:bottom w:val="single" w:sz="12" w:space="0" w:color="000000"/>
            </w:tcBorders>
            <w:shd w:val="clear" w:color="auto" w:fill="auto"/>
          </w:tcPr>
          <w:p w14:paraId="3DC50170" w14:textId="77777777" w:rsidR="003E09AC" w:rsidRDefault="003E09AC" w:rsidP="003E09AC">
            <w:pPr>
              <w:pStyle w:val="TableCell"/>
              <w:jc w:val="right"/>
              <w:rPr>
                <w:b/>
              </w:rPr>
            </w:pPr>
            <w:r w:rsidRPr="009654A6">
              <w:rPr>
                <w:b/>
              </w:rPr>
              <w:t>100.0%</w:t>
            </w:r>
          </w:p>
          <w:p w14:paraId="04DF10C6" w14:textId="15AC4A00" w:rsidR="00755407" w:rsidRPr="009654A6" w:rsidRDefault="00755407" w:rsidP="003E09AC">
            <w:pPr>
              <w:pStyle w:val="TableCell"/>
              <w:jc w:val="right"/>
              <w:rPr>
                <w:b/>
              </w:rPr>
            </w:pPr>
            <w:r w:rsidRPr="009654A6">
              <w:rPr>
                <w:b/>
              </w:rPr>
              <w:t>(n=2,987)</w:t>
            </w:r>
          </w:p>
        </w:tc>
      </w:tr>
    </w:tbl>
    <w:p w14:paraId="19B288DF" w14:textId="4A1ADF59" w:rsidR="00047377" w:rsidRDefault="000C20B6" w:rsidP="005954A8">
      <w:pPr>
        <w:spacing w:before="120"/>
        <w:rPr>
          <w:szCs w:val="26"/>
        </w:rPr>
      </w:pPr>
      <w:r w:rsidRPr="009B3322">
        <w:t xml:space="preserve">Figure </w:t>
      </w:r>
      <w:r w:rsidR="009C20E2">
        <w:t>7</w:t>
      </w:r>
      <w:r w:rsidR="009C20E2" w:rsidRPr="009B3322">
        <w:t xml:space="preserve"> </w:t>
      </w:r>
      <w:r w:rsidRPr="009B3322">
        <w:t xml:space="preserve">shows the mean ratings out of 10 of those with and without </w:t>
      </w:r>
      <w:r w:rsidR="00DC5105" w:rsidRPr="009B3322">
        <w:t>long-term disabilities</w:t>
      </w:r>
      <w:r w:rsidRPr="009B3322">
        <w:t xml:space="preserve"> on their experiences of care received </w:t>
      </w:r>
      <w:r w:rsidR="00BB526D" w:rsidRPr="009B3322">
        <w:t>in</w:t>
      </w:r>
      <w:r w:rsidRPr="009B3322">
        <w:t xml:space="preserve"> feeding their baby, both in hospital and at home</w:t>
      </w:r>
      <w:r w:rsidR="00BB526D" w:rsidRPr="009B3322">
        <w:t>,</w:t>
      </w:r>
      <w:r w:rsidRPr="009B3322">
        <w:t xml:space="preserve"> on </w:t>
      </w:r>
      <w:r w:rsidR="003C2A4C">
        <w:t>3</w:t>
      </w:r>
      <w:r w:rsidRPr="009B3322">
        <w:t xml:space="preserve"> items and overall.</w:t>
      </w:r>
      <w:r w:rsidR="007A2267" w:rsidRPr="007A2267">
        <w:rPr>
          <w:rStyle w:val="FootnoteReference"/>
        </w:rPr>
        <w:t xml:space="preserve"> </w:t>
      </w:r>
      <w:r w:rsidR="007A2267">
        <w:rPr>
          <w:rStyle w:val="FootnoteReference"/>
        </w:rPr>
        <w:footnoteReference w:id="98"/>
      </w:r>
      <w:r w:rsidR="007A2267">
        <w:t xml:space="preserve"> </w:t>
      </w:r>
      <w:r w:rsidR="00512A83" w:rsidRPr="00512A83">
        <w:t xml:space="preserve">Average scores in this area of care ranged from </w:t>
      </w:r>
      <w:r w:rsidR="00512A83">
        <w:t>7.0</w:t>
      </w:r>
      <w:r w:rsidR="00512A83" w:rsidRPr="00512A83">
        <w:t xml:space="preserve"> to 8.</w:t>
      </w:r>
      <w:r w:rsidR="00512A83">
        <w:t xml:space="preserve">5 </w:t>
      </w:r>
      <w:r w:rsidR="00512A83" w:rsidRPr="00512A83">
        <w:t xml:space="preserve">for those with long-term disabilities and </w:t>
      </w:r>
      <w:r w:rsidR="00512A83">
        <w:t>7.2</w:t>
      </w:r>
      <w:r w:rsidR="00512A83" w:rsidRPr="00512A83">
        <w:t xml:space="preserve"> to </w:t>
      </w:r>
      <w:r w:rsidR="00512A83">
        <w:t xml:space="preserve">8.4 </w:t>
      </w:r>
      <w:r w:rsidR="00512A83" w:rsidRPr="00512A83">
        <w:t xml:space="preserve">for those without long-term disabilities. </w:t>
      </w:r>
      <w:r>
        <w:t xml:space="preserve">On average, the experiences reported by those with </w:t>
      </w:r>
      <w:r w:rsidR="0086546C">
        <w:t>long-term disabilities</w:t>
      </w:r>
      <w:r>
        <w:t xml:space="preserve"> were positive (</w:t>
      </w:r>
      <w:r w:rsidR="00BB526D">
        <w:t>M=</w:t>
      </w:r>
      <w:r>
        <w:t xml:space="preserve">7.8, SD=2.5), and </w:t>
      </w:r>
      <w:r w:rsidR="00BB526D">
        <w:t>this</w:t>
      </w:r>
      <w:r>
        <w:t xml:space="preserve"> overall score was the same as those without </w:t>
      </w:r>
      <w:r w:rsidR="0086546C">
        <w:t>long-term disabilities</w:t>
      </w:r>
      <w:r>
        <w:t xml:space="preserve"> (M=7.8, SD=2.6). The area of care rated lowest by those with </w:t>
      </w:r>
      <w:r w:rsidR="0086546C">
        <w:t>long-term disabilities</w:t>
      </w:r>
      <w:r>
        <w:t xml:space="preserve"> was in </w:t>
      </w:r>
      <w:r w:rsidR="00750A9F">
        <w:t>relation</w:t>
      </w:r>
      <w:r>
        <w:t xml:space="preserve"> to getting adequate support and encouragement from </w:t>
      </w:r>
      <w:r w:rsidR="00750A9F">
        <w:t xml:space="preserve">healthcare professionals in </w:t>
      </w:r>
      <w:r>
        <w:t xml:space="preserve">hospital when feeding their baby (M=7.2), while the most positively rated experience was in relation to having their feeding decisions respected by their </w:t>
      </w:r>
      <w:r w:rsidR="00750A9F">
        <w:t xml:space="preserve">health care </w:t>
      </w:r>
      <w:r w:rsidR="0008482A">
        <w:t>professionals</w:t>
      </w:r>
      <w:r>
        <w:t xml:space="preserve"> (M=8.5). </w:t>
      </w:r>
      <w:r>
        <w:rPr>
          <w:rFonts w:cs="Calibri"/>
          <w:color w:val="000000"/>
          <w:szCs w:val="26"/>
        </w:rPr>
        <w:t xml:space="preserve">These were also the least and most positive experiences of care for feeding their baby reported by those without </w:t>
      </w:r>
      <w:r w:rsidR="0086546C">
        <w:rPr>
          <w:rFonts w:cs="Calibri"/>
          <w:color w:val="000000"/>
          <w:szCs w:val="26"/>
        </w:rPr>
        <w:t>long-term disabilities</w:t>
      </w:r>
      <w:r>
        <w:rPr>
          <w:rFonts w:cs="Calibri"/>
          <w:color w:val="000000"/>
          <w:szCs w:val="26"/>
        </w:rPr>
        <w:t>.</w:t>
      </w:r>
      <w:r w:rsidR="00047377">
        <w:rPr>
          <w:rFonts w:cs="Calibri"/>
          <w:color w:val="000000"/>
          <w:szCs w:val="26"/>
        </w:rPr>
        <w:t xml:space="preserve"> </w:t>
      </w:r>
      <w:r>
        <w:rPr>
          <w:rFonts w:cs="Calibri"/>
          <w:color w:val="000000"/>
          <w:szCs w:val="26"/>
        </w:rPr>
        <w:t xml:space="preserve">There were no significant differences between the experiences reported by those with and without </w:t>
      </w:r>
      <w:r w:rsidR="0086546C">
        <w:rPr>
          <w:rFonts w:cs="Calibri"/>
          <w:color w:val="000000"/>
          <w:szCs w:val="26"/>
        </w:rPr>
        <w:t>long-term disabilities</w:t>
      </w:r>
      <w:r>
        <w:rPr>
          <w:rFonts w:cs="Calibri"/>
          <w:color w:val="000000"/>
          <w:szCs w:val="26"/>
        </w:rPr>
        <w:t xml:space="preserve"> on care for feeding their baby.</w:t>
      </w:r>
      <w:r w:rsidR="00047377">
        <w:rPr>
          <w:rFonts w:cs="Calibri"/>
          <w:color w:val="000000"/>
          <w:szCs w:val="26"/>
        </w:rPr>
        <w:t xml:space="preserve"> </w:t>
      </w:r>
      <w:r w:rsidR="00803F8F">
        <w:rPr>
          <w:rFonts w:cs="Calibri"/>
          <w:color w:val="000000"/>
          <w:szCs w:val="26"/>
        </w:rPr>
        <w:t>The mean scores for w</w:t>
      </w:r>
      <w:r w:rsidR="00047377">
        <w:rPr>
          <w:szCs w:val="26"/>
        </w:rPr>
        <w:t xml:space="preserve">omen with disabilities </w:t>
      </w:r>
      <w:r w:rsidR="00803F8F">
        <w:rPr>
          <w:szCs w:val="26"/>
        </w:rPr>
        <w:t>on</w:t>
      </w:r>
      <w:r w:rsidR="00047377">
        <w:rPr>
          <w:szCs w:val="26"/>
        </w:rPr>
        <w:t xml:space="preserve"> having their decisions respected by HCPs</w:t>
      </w:r>
      <w:r w:rsidR="00803F8F">
        <w:rPr>
          <w:szCs w:val="26"/>
        </w:rPr>
        <w:t xml:space="preserve">, </w:t>
      </w:r>
      <w:r w:rsidR="00047377">
        <w:rPr>
          <w:szCs w:val="26"/>
        </w:rPr>
        <w:t>on getting adequate support and encouragement in hospital and</w:t>
      </w:r>
      <w:r w:rsidR="00803F8F">
        <w:rPr>
          <w:szCs w:val="26"/>
        </w:rPr>
        <w:t xml:space="preserve"> overall were slightly higher than for those without disabilities, </w:t>
      </w:r>
      <w:r w:rsidR="00047377">
        <w:rPr>
          <w:szCs w:val="26"/>
        </w:rPr>
        <w:t xml:space="preserve">although these differences were not statistically significant.  </w:t>
      </w:r>
    </w:p>
    <w:p w14:paraId="775E3E38" w14:textId="4D8D3CF0" w:rsidR="00951907" w:rsidRPr="00F367A1" w:rsidRDefault="00951907" w:rsidP="00951907">
      <w:pPr>
        <w:pStyle w:val="TableTitle"/>
      </w:pPr>
      <w:bookmarkStart w:id="50" w:name="_Toc71552463"/>
      <w:r>
        <w:lastRenderedPageBreak/>
        <w:t xml:space="preserve">Figure </w:t>
      </w:r>
      <w:fldSimple w:instr=" SEQ Figure \* ARABIC ">
        <w:r w:rsidR="00992205">
          <w:rPr>
            <w:noProof/>
          </w:rPr>
          <w:t>7</w:t>
        </w:r>
      </w:fldSimple>
      <w:r>
        <w:t>. E</w:t>
      </w:r>
      <w:r w:rsidRPr="009B3322">
        <w:t xml:space="preserve">xperiences of care </w:t>
      </w:r>
      <w:r>
        <w:t>for</w:t>
      </w:r>
      <w:r w:rsidRPr="009B3322">
        <w:t xml:space="preserve"> feeding baby</w:t>
      </w:r>
      <w:r>
        <w:t xml:space="preserve"> of respondents with and without a disability</w:t>
      </w:r>
      <w:bookmarkEnd w:id="50"/>
      <w:r>
        <w:t xml:space="preserve"> </w:t>
      </w:r>
    </w:p>
    <w:p w14:paraId="65B97719" w14:textId="29419E9B" w:rsidR="005E187C" w:rsidRDefault="00814C34" w:rsidP="00814C34">
      <w:pPr>
        <w:rPr>
          <w:noProof/>
          <w:lang w:eastAsia="en-IE"/>
        </w:rPr>
      </w:pPr>
      <w:r>
        <w:rPr>
          <w:noProof/>
          <w:lang w:eastAsia="en-IE"/>
        </w:rPr>
        <w:drawing>
          <wp:inline distT="0" distB="0" distL="0" distR="0" wp14:anchorId="210FDD02" wp14:editId="03FCF713">
            <wp:extent cx="5913755" cy="3335020"/>
            <wp:effectExtent l="0" t="0" r="0" b="0"/>
            <wp:docPr id="16" name="Picture 16" descr="This graph shows a bar chart comparing those with and without a long-term disability on three care for feeding baby experiences, and overall. Scores on the three experiences are presented in descending order of the mean score of those with a long-term disability. Question 1. Were your decisions about how you wanted to feed your baby respected by your health care professionals? Mean score for those without a long-term disability was 8.4 compared to 8.5 for those with a long-term disability. Question 2. At home, did your health care professionals give you adequate support and encouragement with feeding your baby? Mean score for those without a long-term disability was 7.7 compared to 7.3 for those with a long-term disability. Question 3. During your stay in hospital, did your health care professionals give you adequate support and encouragement with feeding your baby? Mean score for those without a long-term disability was 7.0 compared to 7.2 for those with a long-term disability. Overall care experience. Overall experience of care for feeding your baby. Mean score for those without a long-term disability was 7.8 compared to 7.8 for those with a long-term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3755" cy="3335020"/>
                    </a:xfrm>
                    <a:prstGeom prst="rect">
                      <a:avLst/>
                    </a:prstGeom>
                    <a:noFill/>
                  </pic:spPr>
                </pic:pic>
              </a:graphicData>
            </a:graphic>
          </wp:inline>
        </w:drawing>
      </w:r>
      <w:r w:rsidR="005E187C">
        <w:t xml:space="preserve">* </w:t>
      </w:r>
      <w:r w:rsidR="005E187C">
        <w:rPr>
          <w:i/>
        </w:rPr>
        <w:t>p</w:t>
      </w:r>
      <w:r w:rsidR="005E187C">
        <w:t xml:space="preserve">&lt;.05, ** </w:t>
      </w:r>
      <w:r w:rsidR="005E187C">
        <w:rPr>
          <w:i/>
        </w:rPr>
        <w:t>p</w:t>
      </w:r>
      <w:r w:rsidR="005E187C">
        <w:t>&lt;.01, ***</w:t>
      </w:r>
      <w:r w:rsidR="005E187C">
        <w:rPr>
          <w:i/>
        </w:rPr>
        <w:t>p</w:t>
      </w:r>
      <w:r w:rsidR="005E187C">
        <w:t>&lt;.001</w:t>
      </w:r>
    </w:p>
    <w:p w14:paraId="74853954" w14:textId="6595245A" w:rsidR="000C20B6" w:rsidRDefault="00B35746" w:rsidP="000C20B6">
      <w:pPr>
        <w:pStyle w:val="Heading2"/>
      </w:pPr>
      <w:bookmarkStart w:id="51" w:name="_Toc71552429"/>
      <w:r>
        <w:t>Experience of c</w:t>
      </w:r>
      <w:r w:rsidR="000C20B6" w:rsidRPr="00EE3FEE">
        <w:t>are at home after the birth</w:t>
      </w:r>
      <w:bookmarkEnd w:id="51"/>
      <w:r w:rsidR="000C20B6" w:rsidRPr="00EE3FEE">
        <w:t xml:space="preserve"> </w:t>
      </w:r>
    </w:p>
    <w:p w14:paraId="1C699BBB" w14:textId="7E4B0DAF" w:rsidR="002C3675" w:rsidRDefault="000C20B6" w:rsidP="003B0BC7">
      <w:r>
        <w:t xml:space="preserve">Figure </w:t>
      </w:r>
      <w:r w:rsidR="009C20E2">
        <w:t xml:space="preserve">8 </w:t>
      </w:r>
      <w:r>
        <w:t xml:space="preserve">shows the mean ratings out of 10 of those with and without </w:t>
      </w:r>
      <w:r w:rsidR="00DC5105">
        <w:t>long-term disabilities</w:t>
      </w:r>
      <w:r>
        <w:t xml:space="preserve"> on their experiences of care received when they were at home after the birth of their baby on 11 items and overall.</w:t>
      </w:r>
      <w:r w:rsidR="0095218B">
        <w:rPr>
          <w:rStyle w:val="FootnoteReference"/>
        </w:rPr>
        <w:footnoteReference w:id="99"/>
      </w:r>
      <w:r w:rsidR="00253E0E">
        <w:t xml:space="preserve"> </w:t>
      </w:r>
      <w:r w:rsidR="002D3B75" w:rsidRPr="0049248E">
        <w:t xml:space="preserve">Average scores in this area of care ranged from </w:t>
      </w:r>
      <w:r w:rsidR="002D3B75">
        <w:t>6.1</w:t>
      </w:r>
      <w:r w:rsidR="002D3B75" w:rsidRPr="0049248E">
        <w:t xml:space="preserve"> to </w:t>
      </w:r>
      <w:r w:rsidR="002D3B75">
        <w:t>9.3</w:t>
      </w:r>
      <w:r w:rsidR="002D3B75" w:rsidRPr="0049248E">
        <w:t xml:space="preserve"> for those with long-term disabilities and 5.</w:t>
      </w:r>
      <w:r w:rsidR="002D3B75">
        <w:t>5</w:t>
      </w:r>
      <w:r w:rsidR="002D3B75" w:rsidRPr="0049248E">
        <w:t xml:space="preserve"> to 9.</w:t>
      </w:r>
      <w:r w:rsidR="002D3B75">
        <w:t>4</w:t>
      </w:r>
      <w:r w:rsidR="002D3B75" w:rsidRPr="0049248E">
        <w:t xml:space="preserve"> for those without long-term </w:t>
      </w:r>
      <w:r w:rsidR="00AB3104">
        <w:t>disabilities</w:t>
      </w:r>
      <w:r w:rsidR="00E322E2" w:rsidRPr="00512A83">
        <w:t xml:space="preserve">. </w:t>
      </w:r>
      <w:r w:rsidR="00E322E2">
        <w:t>On average, the experiences reported by those with long-term disabilities were positive (M=8.2, SD=</w:t>
      </w:r>
      <w:r w:rsidR="00DB4811">
        <w:t>1.8</w:t>
      </w:r>
      <w:r w:rsidR="00E322E2">
        <w:t>), and this overall score was similar to that of those without long-term disabilities (M=</w:t>
      </w:r>
      <w:r w:rsidR="00C87DBD">
        <w:t>8.3, SD=</w:t>
      </w:r>
      <w:r w:rsidR="00DB4811">
        <w:t>1.7</w:t>
      </w:r>
      <w:r w:rsidR="00E322E2">
        <w:t xml:space="preserve">). </w:t>
      </w:r>
      <w:r w:rsidR="00253E0E">
        <w:t>T</w:t>
      </w:r>
      <w:r>
        <w:t xml:space="preserve">he area of care at home rated lowest among those with a </w:t>
      </w:r>
      <w:r w:rsidR="0086546C">
        <w:t>long-term disability</w:t>
      </w:r>
      <w:r>
        <w:t xml:space="preserve"> related to receiving enough information on their physical health from the GP/</w:t>
      </w:r>
      <w:r w:rsidR="00276736">
        <w:t xml:space="preserve">practice nurse/midwife </w:t>
      </w:r>
      <w:r>
        <w:t xml:space="preserve">at the 6 week postnatal check-up. Those with </w:t>
      </w:r>
      <w:r w:rsidR="0086546C">
        <w:t>long-term disabilities</w:t>
      </w:r>
      <w:r>
        <w:t xml:space="preserve"> rated this experience on average 6.1 out of 10, indicating </w:t>
      </w:r>
      <w:r w:rsidR="00DA7608">
        <w:t>a less than positive experience</w:t>
      </w:r>
      <w:r>
        <w:t xml:space="preserve">. The most positive experience reported by those with </w:t>
      </w:r>
      <w:r w:rsidR="0086546C">
        <w:t>long-term disabilities</w:t>
      </w:r>
      <w:r>
        <w:t xml:space="preserve"> related to feeling treated with </w:t>
      </w:r>
      <w:r w:rsidR="003628FB">
        <w:t>respect and dignity</w:t>
      </w:r>
      <w:r>
        <w:t xml:space="preserve"> at home after the birth, and this was rated 9.3 out of 10</w:t>
      </w:r>
      <w:r w:rsidR="003B0BC7">
        <w:t>,</w:t>
      </w:r>
      <w:r>
        <w:t xml:space="preserve"> sugges</w:t>
      </w:r>
      <w:r w:rsidR="00DA7608">
        <w:t>ting a very positive experience</w:t>
      </w:r>
      <w:r>
        <w:t xml:space="preserve">. Feeling treated with </w:t>
      </w:r>
      <w:r w:rsidR="003628FB">
        <w:t>respect and dignity</w:t>
      </w:r>
      <w:r>
        <w:t xml:space="preserve"> was also the most positive experience reported by those without </w:t>
      </w:r>
      <w:r w:rsidR="0086546C">
        <w:t>long-term disabilities</w:t>
      </w:r>
      <w:r w:rsidR="00DA7608">
        <w:t xml:space="preserve"> (M=9.4</w:t>
      </w:r>
      <w:r>
        <w:t xml:space="preserve">), but their </w:t>
      </w:r>
      <w:r>
        <w:lastRenderedPageBreak/>
        <w:t xml:space="preserve">least positive experience was about </w:t>
      </w:r>
      <w:r w:rsidR="00253E0E">
        <w:t>getting</w:t>
      </w:r>
      <w:r>
        <w:t xml:space="preserve"> enough </w:t>
      </w:r>
      <w:r w:rsidR="00253E0E">
        <w:t>time to talk about their</w:t>
      </w:r>
      <w:r>
        <w:t xml:space="preserve"> </w:t>
      </w:r>
      <w:r w:rsidR="003B0BC7">
        <w:t xml:space="preserve">mental </w:t>
      </w:r>
      <w:r>
        <w:t xml:space="preserve">health at the 6 week postnatal </w:t>
      </w:r>
      <w:r w:rsidR="00253E0E">
        <w:t>check-up</w:t>
      </w:r>
      <w:r>
        <w:t xml:space="preserve"> (M=</w:t>
      </w:r>
      <w:r w:rsidR="003B0BC7">
        <w:t>5.5</w:t>
      </w:r>
      <w:r>
        <w:t xml:space="preserve">). </w:t>
      </w:r>
    </w:p>
    <w:p w14:paraId="6802B363" w14:textId="65783569" w:rsidR="000C20B6" w:rsidRDefault="000C20B6" w:rsidP="009B3322">
      <w:r w:rsidRPr="00585ACC">
        <w:t xml:space="preserve">Figure </w:t>
      </w:r>
      <w:r w:rsidR="009C20E2">
        <w:t>8</w:t>
      </w:r>
      <w:r w:rsidR="009C20E2" w:rsidRPr="00585ACC">
        <w:t xml:space="preserve"> </w:t>
      </w:r>
      <w:r w:rsidRPr="00585ACC">
        <w:t xml:space="preserve">also shows that those with </w:t>
      </w:r>
      <w:r w:rsidR="0086546C">
        <w:t>long-term disabilities</w:t>
      </w:r>
      <w:r w:rsidRPr="00585ACC">
        <w:t xml:space="preserve"> rated their care </w:t>
      </w:r>
      <w:r>
        <w:t>at home experience</w:t>
      </w:r>
      <w:r w:rsidRPr="00585ACC">
        <w:t xml:space="preserve"> significantly differently than tho</w:t>
      </w:r>
      <w:r>
        <w:t xml:space="preserve">se without </w:t>
      </w:r>
      <w:r w:rsidR="0086546C">
        <w:t>long-term disabilities</w:t>
      </w:r>
      <w:r>
        <w:t xml:space="preserve"> in one area. They reported a significantly lower mean score on feeling involved in decisions on their care at home (M=8.4, SD=</w:t>
      </w:r>
      <w:r w:rsidR="00253E0E">
        <w:t>2</w:t>
      </w:r>
      <w:r w:rsidR="00DA7608">
        <w:t>.8 compared to M=8.9, SD=2.4). H</w:t>
      </w:r>
      <w:r w:rsidR="00253E0E">
        <w:t xml:space="preserve">owever, their mean score on this item suggests this was generally a positive experience. </w:t>
      </w:r>
      <w:r>
        <w:t xml:space="preserve">Of note is that those </w:t>
      </w:r>
      <w:r w:rsidRPr="00A325C4">
        <w:t>without</w:t>
      </w:r>
      <w:r>
        <w:t xml:space="preserve"> a </w:t>
      </w:r>
      <w:r w:rsidR="0086546C">
        <w:t>long-term disability</w:t>
      </w:r>
      <w:r>
        <w:t xml:space="preserve"> rated their experience on </w:t>
      </w:r>
      <w:r w:rsidR="00253E0E">
        <w:t xml:space="preserve">spending enough time talking about their </w:t>
      </w:r>
      <w:r>
        <w:t xml:space="preserve">mental health at the 6 week postnatal check as poorer than those with a </w:t>
      </w:r>
      <w:r w:rsidR="0086546C">
        <w:t>long-term disability</w:t>
      </w:r>
      <w:r w:rsidR="00253E0E">
        <w:t xml:space="preserve"> (M=5.5</w:t>
      </w:r>
      <w:r w:rsidR="00A325C4">
        <w:t xml:space="preserve">, SD=4.1 vs </w:t>
      </w:r>
      <w:r w:rsidR="00775DBC">
        <w:t>M=</w:t>
      </w:r>
      <w:r w:rsidR="00276736">
        <w:t>6.2, SD</w:t>
      </w:r>
      <w:r w:rsidR="00A325C4">
        <w:t>=4.1</w:t>
      </w:r>
      <w:r w:rsidR="00253E0E">
        <w:t>)</w:t>
      </w:r>
      <w:r>
        <w:t xml:space="preserve">, and this difference in experience almost reached </w:t>
      </w:r>
      <w:r w:rsidR="003B0BC7">
        <w:t xml:space="preserve">statistical </w:t>
      </w:r>
      <w:r>
        <w:t>significance (</w:t>
      </w:r>
      <w:r w:rsidRPr="00D44E41">
        <w:rPr>
          <w:i/>
        </w:rPr>
        <w:t>p</w:t>
      </w:r>
      <w:r w:rsidR="005330FB">
        <w:t xml:space="preserve">=.054).  </w:t>
      </w:r>
    </w:p>
    <w:p w14:paraId="731648B1" w14:textId="6E55D153" w:rsidR="00D74C91" w:rsidRDefault="002C3675" w:rsidP="0057425D">
      <w:r>
        <w:t>Aside from two elements of care at the postnatal check-up, the care experiences of those with long-term disabilities at home after the birth of their baby were rated positively on average, with ratings ranging from 8.0 to 9.3. The two areas where their care experience was less positive were in relation to spending enough time talking ab</w:t>
      </w:r>
      <w:r w:rsidR="0052211D">
        <w:t>out their mental health (M=6.2</w:t>
      </w:r>
      <w:r>
        <w:t>) and physical health (M=6.1) with the GP or practice nurse/midwife at t</w:t>
      </w:r>
      <w:r w:rsidR="005330FB">
        <w:t xml:space="preserve">he 6 week postnatal check-up. </w:t>
      </w:r>
    </w:p>
    <w:p w14:paraId="15510EBC" w14:textId="62D2DFAE" w:rsidR="000C20B6" w:rsidRDefault="00A225E5" w:rsidP="00F51414">
      <w:pPr>
        <w:sectPr w:rsidR="000C20B6">
          <w:pgSz w:w="12240" w:h="15840"/>
          <w:pgMar w:top="1440" w:right="1800" w:bottom="1440" w:left="1800" w:header="708" w:footer="708" w:gutter="0"/>
          <w:cols w:space="708"/>
          <w:docGrid w:linePitch="360"/>
        </w:sectPr>
      </w:pPr>
      <w:r w:rsidRPr="0057425D">
        <w:t xml:space="preserve">There were no significant differences between those with and without disabilities with regard to feeling treated with </w:t>
      </w:r>
      <w:r w:rsidR="003628FB">
        <w:t>respect and dignity</w:t>
      </w:r>
      <w:r w:rsidRPr="0057425D">
        <w:t xml:space="preserve"> at home, feeling their questions were answered by the PHN in an understandable way, receiving help and advice from the PHN about the</w:t>
      </w:r>
      <w:r w:rsidR="002F3C5D">
        <w:t>ir</w:t>
      </w:r>
      <w:r w:rsidRPr="0057425D">
        <w:t xml:space="preserve"> baby, having the PHN take into account their personal circumstances when giving advice, feeling adequately informed about vaccinations, getting help from a HCP if they needed, </w:t>
      </w:r>
      <w:r w:rsidR="00B918F6" w:rsidRPr="0057425D">
        <w:t>feeling questions were answered by the GP</w:t>
      </w:r>
      <w:r w:rsidR="002F3C5D">
        <w:t xml:space="preserve"> or practice nurse/midwife</w:t>
      </w:r>
      <w:r w:rsidR="00B918F6" w:rsidRPr="0057425D">
        <w:t xml:space="preserve"> in a way they could understand, having trust in professionals caring for them at home, and the GP/</w:t>
      </w:r>
      <w:r w:rsidR="00276736">
        <w:t>practice nurse/midwife</w:t>
      </w:r>
      <w:r w:rsidR="00C8387C">
        <w:t xml:space="preserve"> </w:t>
      </w:r>
      <w:r w:rsidR="00B918F6" w:rsidRPr="0057425D">
        <w:t>spending enough time talking to them about their mental or physical health</w:t>
      </w:r>
      <w:r w:rsidR="00CD7BF4">
        <w:t xml:space="preserve"> at the postnatal check</w:t>
      </w:r>
      <w:r w:rsidR="00B918F6" w:rsidRPr="0057425D">
        <w:t xml:space="preserve">. </w:t>
      </w:r>
    </w:p>
    <w:p w14:paraId="1C80824C" w14:textId="528D7D51" w:rsidR="00454A39" w:rsidRDefault="00454A39" w:rsidP="00345AB5">
      <w:pPr>
        <w:pStyle w:val="TableTitle"/>
      </w:pPr>
      <w:bookmarkStart w:id="52" w:name="_Toc71552464"/>
      <w:r>
        <w:lastRenderedPageBreak/>
        <w:t xml:space="preserve">Figure </w:t>
      </w:r>
      <w:fldSimple w:instr=" SEQ Figure \* ARABIC ">
        <w:r w:rsidR="00992205">
          <w:rPr>
            <w:noProof/>
          </w:rPr>
          <w:t>8</w:t>
        </w:r>
      </w:fldSimple>
      <w:r w:rsidR="009B30B4">
        <w:t>.</w:t>
      </w:r>
      <w:r w:rsidR="009E4F1E">
        <w:t xml:space="preserve"> Experiences of care at home of </w:t>
      </w:r>
      <w:r w:rsidR="00160217">
        <w:t>respondents</w:t>
      </w:r>
      <w:r w:rsidR="009E4F1E">
        <w:t xml:space="preserve"> with and without a disability</w:t>
      </w:r>
      <w:bookmarkEnd w:id="52"/>
      <w:r w:rsidR="009E4F1E">
        <w:t xml:space="preserve"> </w:t>
      </w:r>
    </w:p>
    <w:p w14:paraId="12C5AF34" w14:textId="7A2C2FCB" w:rsidR="00345AB5" w:rsidRPr="000D1F5D" w:rsidRDefault="00740734" w:rsidP="00F51414">
      <w:pPr>
        <w:rPr>
          <w:sz w:val="20"/>
          <w:szCs w:val="20"/>
        </w:rPr>
        <w:sectPr w:rsidR="00345AB5" w:rsidRPr="000D1F5D" w:rsidSect="00B469D4">
          <w:pgSz w:w="15840" w:h="12240" w:orient="landscape"/>
          <w:pgMar w:top="1701" w:right="1440" w:bottom="1701" w:left="1440" w:header="709" w:footer="709" w:gutter="0"/>
          <w:cols w:space="708"/>
          <w:docGrid w:linePitch="360"/>
        </w:sectPr>
      </w:pPr>
      <w:r>
        <w:rPr>
          <w:noProof/>
          <w:lang w:eastAsia="en-IE"/>
        </w:rPr>
        <w:drawing>
          <wp:inline distT="0" distB="0" distL="0" distR="0" wp14:anchorId="0CAC171C" wp14:editId="77193C64">
            <wp:extent cx="7870825" cy="5084445"/>
            <wp:effectExtent l="0" t="0" r="0" b="1905"/>
            <wp:docPr id="17" name="Picture 17" descr="This graph shows a bar chart comparing those with and without a long-term disability on eleven care at home after birth experiences, and overall. Scores on the eleven experiences are presented in descending order of the mean score of those with a long-term disability. Question 1. At home, did you feel that you were treated with respect and dignity? Mean score for those without a long-term disability was 9.4 compared to 9.3 for those with a long-term disability. Question 2. Did you feel that your questions were answered by the PHN in a way that you could understand? Mean score for those without a long-term disability was 9.2 compared to 9.1 for those with a long-term disability. Question 3. Did you receive help and advice from the PHN about your baby’s health and progress? Mean score for those without a long-term disability was 9.1 compared to 9.0 for those with a long-term disability. Question 4. Did the PHN take your personal circumstances into account when giving you advice? Mean score for those without a long-term disability was 9.0 compared to 8.8 for those with a long-term disability. Question 5. Since the birth of your baby, did you feel that you were adequately informed about vaccinations? Mean score for those without a long-term disability was 8.8 compared to 8.7 for those with a long-term disability. Question 6. At home, if you contacted a health care professional were you given the help you needed? Mean score for those without a long-term disability was 8.6 compared to 8.5 for those with a long-term disability. Question 7. At home, did you feel that you were involved in decisions about your health? Mean score for those without a long-term disability was 8.9 compared to 8.4 for those with a long-term disability. This difference was statistically significant p&lt;.05. Question 8. Did you feel that your questions were answered by the GP or practice nurse/midwife in a way that you could understand? Mean score for those without a long-term disability was 8.4 compared to 8.3 for those with a long-term disability. Question 9. At home, did you have confidence and trust in the health care professionals caring for you? Mean score for those without a long-term disability was 8.3 compared to 8.0 for those with a long-term disability. Question 10. At the postnatal check-up, did the GP or practice nurse/midwife spend enough time talking to you about your own mental health? Mean score for those without a long-term disability was 5.5 compared to 6.2 for those with a long-term disability. Question 11. At the postnatal check-up, did the GP or practice nurse/midwife spend enough time talking to you about your own physical health? Mean score for those without a long-term disability was 6.1 compared to 6.1 for those with a long-term disability. Overall care experience. Overall experience of care at home after birth. Mean score for those without a long-term disability was 8.3 compared to 8.2 for those with a long-term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70825" cy="5084445"/>
                    </a:xfrm>
                    <a:prstGeom prst="rect">
                      <a:avLst/>
                    </a:prstGeom>
                    <a:noFill/>
                  </pic:spPr>
                </pic:pic>
              </a:graphicData>
            </a:graphic>
          </wp:inline>
        </w:drawing>
      </w:r>
      <w:r w:rsidR="00345AB5" w:rsidRPr="000D1F5D">
        <w:rPr>
          <w:sz w:val="20"/>
          <w:szCs w:val="20"/>
        </w:rPr>
        <w:t>*</w:t>
      </w:r>
      <w:r w:rsidR="00345AB5" w:rsidRPr="000D1F5D">
        <w:rPr>
          <w:i/>
          <w:sz w:val="20"/>
          <w:szCs w:val="20"/>
        </w:rPr>
        <w:t>p</w:t>
      </w:r>
      <w:r w:rsidR="00345AB5" w:rsidRPr="000D1F5D">
        <w:rPr>
          <w:sz w:val="20"/>
          <w:szCs w:val="20"/>
        </w:rPr>
        <w:t xml:space="preserve">&lt;.05, ** </w:t>
      </w:r>
      <w:r w:rsidR="00345AB5" w:rsidRPr="000D1F5D">
        <w:rPr>
          <w:i/>
          <w:sz w:val="20"/>
          <w:szCs w:val="20"/>
        </w:rPr>
        <w:t>p</w:t>
      </w:r>
      <w:r w:rsidR="00345AB5" w:rsidRPr="000D1F5D">
        <w:rPr>
          <w:sz w:val="20"/>
          <w:szCs w:val="20"/>
        </w:rPr>
        <w:t>&lt;.01, ***</w:t>
      </w:r>
      <w:r w:rsidR="00345AB5" w:rsidRPr="000D1F5D">
        <w:rPr>
          <w:i/>
          <w:sz w:val="20"/>
          <w:szCs w:val="20"/>
        </w:rPr>
        <w:t>p</w:t>
      </w:r>
      <w:r w:rsidR="00345AB5" w:rsidRPr="000D1F5D">
        <w:rPr>
          <w:sz w:val="20"/>
          <w:szCs w:val="20"/>
        </w:rPr>
        <w:t>&lt;.001</w:t>
      </w:r>
    </w:p>
    <w:p w14:paraId="0F99044C" w14:textId="2EE6AA53" w:rsidR="000C20B6" w:rsidRDefault="000C20B6" w:rsidP="000C20B6">
      <w:pPr>
        <w:pStyle w:val="Heading2"/>
      </w:pPr>
      <w:bookmarkStart w:id="53" w:name="_Toc71552430"/>
      <w:r>
        <w:lastRenderedPageBreak/>
        <w:t xml:space="preserve">Overall </w:t>
      </w:r>
      <w:r w:rsidR="00697B55">
        <w:t xml:space="preserve">maternity </w:t>
      </w:r>
      <w:r>
        <w:t>care</w:t>
      </w:r>
      <w:r w:rsidR="00B35746">
        <w:t xml:space="preserve"> experience</w:t>
      </w:r>
      <w:bookmarkEnd w:id="53"/>
    </w:p>
    <w:p w14:paraId="7C468024" w14:textId="329BA087" w:rsidR="000C20B6" w:rsidRDefault="000C20B6" w:rsidP="00E12620">
      <w:r>
        <w:t>Respondents were asked “Overall</w:t>
      </w:r>
      <w:r w:rsidRPr="00F367A1">
        <w:t>, how would you rate your experience of the care you and your baby received during pregnancy, labour and birth and after your baby was born?</w:t>
      </w:r>
      <w:r>
        <w:t xml:space="preserve">” Figure </w:t>
      </w:r>
      <w:r w:rsidR="009C20E2">
        <w:t xml:space="preserve">9 </w:t>
      </w:r>
      <w:r>
        <w:t xml:space="preserve">shows that on average, respondents with </w:t>
      </w:r>
      <w:r w:rsidR="0086546C">
        <w:t>long-term disabilities</w:t>
      </w:r>
      <w:r>
        <w:t xml:space="preserve"> rated their overall experience quite positively, with a mean score of 7.7 out of 10 (SD=2.3).</w:t>
      </w:r>
      <w:r w:rsidR="0095218B">
        <w:rPr>
          <w:rStyle w:val="FootnoteReference"/>
        </w:rPr>
        <w:footnoteReference w:id="100"/>
      </w:r>
      <w:r>
        <w:t xml:space="preserve"> However, this rating was significantly lower than the rating of care experienced by those without </w:t>
      </w:r>
      <w:r w:rsidR="0086546C">
        <w:t>long-term disabilities</w:t>
      </w:r>
      <w:r>
        <w:t xml:space="preserve"> (M=8.2, SD=1.9) indicating a less positive experience for those with </w:t>
      </w:r>
      <w:r w:rsidR="0086546C">
        <w:t>long-term disabilities</w:t>
      </w:r>
      <w:r>
        <w:t>.</w:t>
      </w:r>
    </w:p>
    <w:p w14:paraId="78A81518" w14:textId="21B91952" w:rsidR="00345AB5" w:rsidRDefault="00345AB5" w:rsidP="00345AB5">
      <w:pPr>
        <w:pStyle w:val="TableTitle"/>
      </w:pPr>
      <w:bookmarkStart w:id="54" w:name="_Toc71552465"/>
      <w:r>
        <w:t xml:space="preserve">Figure </w:t>
      </w:r>
      <w:fldSimple w:instr=" SEQ Figure \* ARABIC ">
        <w:r w:rsidR="00992205">
          <w:rPr>
            <w:noProof/>
          </w:rPr>
          <w:t>9</w:t>
        </w:r>
      </w:fldSimple>
      <w:r>
        <w:t>. Overall maternity care experience of respondents with and without a disability</w:t>
      </w:r>
      <w:bookmarkEnd w:id="54"/>
    </w:p>
    <w:p w14:paraId="5119291E" w14:textId="77777777" w:rsidR="001B5DDC" w:rsidRDefault="00AE1326" w:rsidP="001B5DDC">
      <w:pPr>
        <w:spacing w:after="200" w:line="276" w:lineRule="auto"/>
      </w:pPr>
      <w:r>
        <w:rPr>
          <w:noProof/>
          <w:lang w:eastAsia="en-IE"/>
        </w:rPr>
        <w:drawing>
          <wp:inline distT="0" distB="0" distL="0" distR="0" wp14:anchorId="16F2ED4C" wp14:editId="15BA312C">
            <wp:extent cx="5267325" cy="2451100"/>
            <wp:effectExtent l="0" t="0" r="9525" b="6350"/>
            <wp:docPr id="18" name="Picture 18" descr="This graph shows a bar chart comparing those with and without a long-term disability on their overall maternity care experiences. Mean score for those without a long-term disability was 8.2 compared to 7.7 for those with a long-term disability. This difference was statistically significant p&l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7325" cy="2451100"/>
                    </a:xfrm>
                    <a:prstGeom prst="rect">
                      <a:avLst/>
                    </a:prstGeom>
                    <a:noFill/>
                  </pic:spPr>
                </pic:pic>
              </a:graphicData>
            </a:graphic>
          </wp:inline>
        </w:drawing>
      </w:r>
    </w:p>
    <w:p w14:paraId="2ABC0E0B" w14:textId="3A51F54B" w:rsidR="00096333" w:rsidRDefault="001B5DDC" w:rsidP="001B5DDC">
      <w:pPr>
        <w:spacing w:after="200" w:line="276" w:lineRule="auto"/>
        <w:rPr>
          <w:noProof/>
          <w:lang w:eastAsia="en-IE"/>
        </w:rPr>
      </w:pPr>
      <w:r>
        <w:t>*</w:t>
      </w:r>
      <w:r w:rsidR="00096333" w:rsidRPr="001B5DDC">
        <w:rPr>
          <w:i/>
          <w:szCs w:val="26"/>
        </w:rPr>
        <w:t>p</w:t>
      </w:r>
      <w:r>
        <w:rPr>
          <w:szCs w:val="26"/>
        </w:rPr>
        <w:t>&lt;.05, **</w:t>
      </w:r>
      <w:r w:rsidR="00096333" w:rsidRPr="001B5DDC">
        <w:rPr>
          <w:i/>
          <w:szCs w:val="26"/>
        </w:rPr>
        <w:t>p</w:t>
      </w:r>
      <w:r w:rsidR="00096333" w:rsidRPr="001B5DDC">
        <w:rPr>
          <w:szCs w:val="26"/>
        </w:rPr>
        <w:t>&lt;.01, ***</w:t>
      </w:r>
      <w:r w:rsidR="00096333" w:rsidRPr="001B5DDC">
        <w:rPr>
          <w:i/>
          <w:szCs w:val="26"/>
        </w:rPr>
        <w:t>p</w:t>
      </w:r>
      <w:r w:rsidR="00096333" w:rsidRPr="001B5DDC">
        <w:rPr>
          <w:szCs w:val="26"/>
        </w:rPr>
        <w:t>&lt;.001</w:t>
      </w:r>
    </w:p>
    <w:p w14:paraId="4D289B1C" w14:textId="06572656" w:rsidR="000C20B6" w:rsidRDefault="008F122A" w:rsidP="008F122A">
      <w:pPr>
        <w:pStyle w:val="Heading2"/>
      </w:pPr>
      <w:bookmarkStart w:id="55" w:name="_Toc71552431"/>
      <w:r>
        <w:t>Most and least positive areas of care</w:t>
      </w:r>
      <w:r w:rsidR="00E12620">
        <w:t xml:space="preserve"> experienced</w:t>
      </w:r>
      <w:bookmarkEnd w:id="55"/>
    </w:p>
    <w:p w14:paraId="77D72786" w14:textId="7DAA4CD8" w:rsidR="00282D3F" w:rsidRDefault="00EB32C1" w:rsidP="001961D9">
      <w:r>
        <w:t xml:space="preserve">The first graph in </w:t>
      </w:r>
      <w:r w:rsidR="00942EF5">
        <w:t xml:space="preserve">Figure </w:t>
      </w:r>
      <w:r w:rsidR="009C20E2">
        <w:t>10</w:t>
      </w:r>
      <w:r w:rsidR="00942EF5">
        <w:t xml:space="preserve"> shows the overall mean scores for those with long-term disabilities on each specific area of care. </w:t>
      </w:r>
      <w:r w:rsidR="009D3240">
        <w:t xml:space="preserve">With the exception of care for feeding, </w:t>
      </w:r>
      <w:r w:rsidR="00282D3F">
        <w:t>the mean scores for women with disabilities were lower than those of women without disabilities and w</w:t>
      </w:r>
      <w:r w:rsidR="00971B06">
        <w:t>ere significantly different</w:t>
      </w:r>
      <w:r w:rsidR="00282D3F">
        <w:t xml:space="preserve"> in the areas of antenatal care, care during labour and birth and care at hospital following birth.</w:t>
      </w:r>
    </w:p>
    <w:p w14:paraId="2818CC1C" w14:textId="3CDFAA17" w:rsidR="001D4C8D" w:rsidRDefault="00942EF5" w:rsidP="001961D9">
      <w:r>
        <w:t xml:space="preserve">The areas of care </w:t>
      </w:r>
      <w:r w:rsidR="00282D3F">
        <w:t xml:space="preserve">for women </w:t>
      </w:r>
      <w:r w:rsidR="00581B0A">
        <w:t>with</w:t>
      </w:r>
      <w:r w:rsidR="00282D3F">
        <w:t xml:space="preserve"> disabilities </w:t>
      </w:r>
      <w:r>
        <w:t xml:space="preserve">with the lowest scores were antenatal care and </w:t>
      </w:r>
      <w:r w:rsidR="0056410A">
        <w:t>specialised care</w:t>
      </w:r>
      <w:r w:rsidR="001D4C8D">
        <w:t xml:space="preserve"> (both 7.0 out of 10)</w:t>
      </w:r>
      <w:r w:rsidR="0056410A">
        <w:t xml:space="preserve">, with care in hospital after birth </w:t>
      </w:r>
      <w:r w:rsidR="00E12620">
        <w:t>having a similar mean score</w:t>
      </w:r>
      <w:r w:rsidR="0056410A">
        <w:t xml:space="preserve"> (7.1 out of 10). T</w:t>
      </w:r>
      <w:r>
        <w:t xml:space="preserve">he areas with the highest scores were care during labour and birth and care at home after </w:t>
      </w:r>
      <w:r w:rsidR="001D4C8D">
        <w:t xml:space="preserve">the birth (both 8.2 out of 10). Similarly, </w:t>
      </w:r>
      <w:r w:rsidR="00EB32C1">
        <w:t xml:space="preserve">the second graph in Figure </w:t>
      </w:r>
      <w:r w:rsidR="00FC0471">
        <w:t xml:space="preserve">10 </w:t>
      </w:r>
      <w:r w:rsidR="008F122A">
        <w:t xml:space="preserve">shows that </w:t>
      </w:r>
      <w:r w:rsidR="001D4C8D">
        <w:t xml:space="preserve">for those without long-term disabilities, the areas of care with the lowest scores were </w:t>
      </w:r>
      <w:r w:rsidR="001D4C8D">
        <w:lastRenderedPageBreak/>
        <w:t>antenatal care and care in hospital after birth (both 7.5 out of 10), and the highest score was for care during labour and birth (8.7 out of 10).</w:t>
      </w:r>
    </w:p>
    <w:p w14:paraId="6B8D1071" w14:textId="79800EC0" w:rsidR="0069707C" w:rsidRDefault="0069707C" w:rsidP="0069707C">
      <w:pPr>
        <w:pStyle w:val="TableTitle"/>
      </w:pPr>
      <w:bookmarkStart w:id="56" w:name="_Toc71552466"/>
      <w:r>
        <w:t xml:space="preserve">Figure </w:t>
      </w:r>
      <w:fldSimple w:instr=" SEQ Figure \* ARABIC ">
        <w:r w:rsidR="00992205">
          <w:rPr>
            <w:noProof/>
          </w:rPr>
          <w:t>10</w:t>
        </w:r>
      </w:fldSimple>
      <w:r>
        <w:t>. Overall experiences in each area of care of respondents with and without a disability</w:t>
      </w:r>
      <w:bookmarkEnd w:id="56"/>
    </w:p>
    <w:p w14:paraId="3AD83F1A" w14:textId="5E0B9BC0" w:rsidR="00CB3D55" w:rsidRDefault="007E36EF" w:rsidP="007E36EF">
      <w:pPr>
        <w:spacing w:after="200" w:line="276" w:lineRule="auto"/>
      </w:pPr>
      <w:r>
        <w:rPr>
          <w:noProof/>
          <w:lang w:eastAsia="en-IE"/>
        </w:rPr>
        <w:drawing>
          <wp:inline distT="0" distB="0" distL="0" distR="0" wp14:anchorId="62DE84E6" wp14:editId="03D4C2E8">
            <wp:extent cx="5474970" cy="5505450"/>
            <wp:effectExtent l="0" t="0" r="0" b="0"/>
            <wp:docPr id="19" name="Picture 19" descr="This figure shows two bar charts showing the mean scores of those with and without a disability across the six areas of care and overall. In antenatal care the mean score for those with a long-term disability was 7.0, in care during labour and birth it was 8.2, in care in hospital after birth it was 7.1, in specialised care it was 7.0, in care for feeding baby it was 7.8, and in care at home after birth it was 8.2. In antenatal care the mean score for those without a long-term disability was 7.5, in care during labour and birth it was 8.7, in care in hospital after birth it was 7.5, in specialised care it was 7.7, in care for feeding baby it was 7.8, and in care at home after birth it was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4970" cy="5505450"/>
                    </a:xfrm>
                    <a:prstGeom prst="rect">
                      <a:avLst/>
                    </a:prstGeom>
                    <a:noFill/>
                  </pic:spPr>
                </pic:pic>
              </a:graphicData>
            </a:graphic>
          </wp:inline>
        </w:drawing>
      </w:r>
      <w:r w:rsidR="00524282">
        <w:t xml:space="preserve">Considering all of the specific areas of care respondents were asked about, Table </w:t>
      </w:r>
      <w:r w:rsidR="009C20E2">
        <w:t>9</w:t>
      </w:r>
      <w:r w:rsidR="00524282">
        <w:t xml:space="preserve"> shows the </w:t>
      </w:r>
      <w:r w:rsidR="004F7ED9">
        <w:t>ten</w:t>
      </w:r>
      <w:r w:rsidR="00524282">
        <w:t xml:space="preserve"> most positive experiences reported by those with and without long-term disabilities.</w:t>
      </w:r>
      <w:r w:rsidR="00D20A20">
        <w:t xml:space="preserve"> </w:t>
      </w:r>
    </w:p>
    <w:p w14:paraId="5AC18875" w14:textId="4BF7BD8D" w:rsidR="00445B51" w:rsidRDefault="00E0737C" w:rsidP="00445B51">
      <w:r>
        <w:t xml:space="preserve">Six of the ten most positive </w:t>
      </w:r>
      <w:r w:rsidR="00D20A20">
        <w:t xml:space="preserve">experiences for those with long-term disabilities pertained to experiences at home after the birth of their baby – feeling treated with </w:t>
      </w:r>
      <w:r w:rsidR="003628FB">
        <w:t>respect and dignity</w:t>
      </w:r>
      <w:r w:rsidR="00D20A20">
        <w:t xml:space="preserve">, having their </w:t>
      </w:r>
      <w:r w:rsidR="005134FA">
        <w:t>PHN</w:t>
      </w:r>
      <w:r w:rsidR="00D20A20">
        <w:t xml:space="preserve"> answer questions in a way they could understand, </w:t>
      </w:r>
      <w:r w:rsidR="008A5349">
        <w:t>having the PHN give</w:t>
      </w:r>
      <w:r w:rsidR="00D20A20">
        <w:t xml:space="preserve"> them help and advice about their baby’s </w:t>
      </w:r>
      <w:r w:rsidR="00D20A20">
        <w:lastRenderedPageBreak/>
        <w:t>progress, having</w:t>
      </w:r>
      <w:r w:rsidR="00E2026C">
        <w:t xml:space="preserve"> the </w:t>
      </w:r>
      <w:r w:rsidR="005134FA">
        <w:t>PHN</w:t>
      </w:r>
      <w:r w:rsidR="00E2026C">
        <w:t xml:space="preserve"> take</w:t>
      </w:r>
      <w:r w:rsidR="00D20A20">
        <w:t xml:space="preserve"> their personal circumstances into </w:t>
      </w:r>
      <w:r w:rsidR="005D5018">
        <w:t xml:space="preserve">account when giving them advice, receiving information on </w:t>
      </w:r>
      <w:r w:rsidR="00807C1B">
        <w:t>vaccinations</w:t>
      </w:r>
      <w:r w:rsidR="005D5018">
        <w:t xml:space="preserve"> and getting help from a </w:t>
      </w:r>
      <w:r w:rsidR="00807C1B">
        <w:t>health</w:t>
      </w:r>
      <w:r w:rsidR="005D5018">
        <w:t xml:space="preserve"> professional if they needed it.</w:t>
      </w:r>
      <w:r w:rsidR="00DD4A30">
        <w:t xml:space="preserve"> </w:t>
      </w:r>
      <w:r w:rsidR="005D5018">
        <w:t xml:space="preserve">Three out of the ten most positive experiences for </w:t>
      </w:r>
      <w:r w:rsidR="00807C1B">
        <w:t>those</w:t>
      </w:r>
      <w:r w:rsidR="005D5018">
        <w:t xml:space="preserve"> with long-term </w:t>
      </w:r>
      <w:r w:rsidR="00807C1B">
        <w:t>disabilities</w:t>
      </w:r>
      <w:r w:rsidR="005D5018">
        <w:t xml:space="preserve"> pertained to experiences during labour and birth –</w:t>
      </w:r>
      <w:r w:rsidR="00E2026C">
        <w:t xml:space="preserve">how much their </w:t>
      </w:r>
      <w:r w:rsidR="00D20A20">
        <w:t>partner/companion</w:t>
      </w:r>
      <w:r w:rsidR="00E2026C">
        <w:t xml:space="preserve"> could be involved in</w:t>
      </w:r>
      <w:r w:rsidR="00D20A20">
        <w:t xml:space="preserve"> thei</w:t>
      </w:r>
      <w:r w:rsidR="005D5018">
        <w:t xml:space="preserve">r care during labour and birth, having confidence and </w:t>
      </w:r>
      <w:r w:rsidR="00D25453">
        <w:t>trust</w:t>
      </w:r>
      <w:r w:rsidR="005D5018">
        <w:t xml:space="preserve"> </w:t>
      </w:r>
      <w:r w:rsidR="005D5018" w:rsidRPr="003545D9">
        <w:t xml:space="preserve">in the </w:t>
      </w:r>
      <w:r w:rsidR="00807C1B">
        <w:t>HCPs caring for them</w:t>
      </w:r>
      <w:r w:rsidR="00276736">
        <w:t xml:space="preserve"> and getting skin-to-skin contact shortly after birth</w:t>
      </w:r>
      <w:r w:rsidR="00807C1B">
        <w:t>.</w:t>
      </w:r>
      <w:r w:rsidR="008E7D39">
        <w:t xml:space="preserve"> One of the ten most positive experiences was in </w:t>
      </w:r>
      <w:r w:rsidR="00807C1B">
        <w:t>relation to</w:t>
      </w:r>
      <w:r w:rsidR="008E7D39">
        <w:t xml:space="preserve"> having their feeding decisions respecte</w:t>
      </w:r>
      <w:r w:rsidR="005134FA">
        <w:t>d by their healthcare providers.</w:t>
      </w:r>
      <w:r w:rsidR="008E7D39">
        <w:t xml:space="preserve"> T</w:t>
      </w:r>
      <w:r w:rsidR="00D20A20">
        <w:t xml:space="preserve">he most positive experiences reported by those without long-term disabilities were very similar, sharing </w:t>
      </w:r>
      <w:r w:rsidR="00D25453">
        <w:t>eight of the same ten most positive</w:t>
      </w:r>
      <w:r w:rsidR="00707A9B">
        <w:t xml:space="preserve"> experiences (areas </w:t>
      </w:r>
      <w:r w:rsidR="005134FA">
        <w:t>where they differ</w:t>
      </w:r>
      <w:r w:rsidR="00707A9B">
        <w:t xml:space="preserve"> are asterisked).</w:t>
      </w:r>
    </w:p>
    <w:p w14:paraId="2C738B7C" w14:textId="2BF6078C" w:rsidR="00664B71" w:rsidRDefault="009B30B4" w:rsidP="00445B51">
      <w:pPr>
        <w:pStyle w:val="TableTitle"/>
      </w:pPr>
      <w:bookmarkStart w:id="57" w:name="_Toc71552455"/>
      <w:r>
        <w:t xml:space="preserve">Table </w:t>
      </w:r>
      <w:fldSimple w:instr=" SEQ Table \* ARABIC ">
        <w:r w:rsidR="00992205">
          <w:rPr>
            <w:noProof/>
          </w:rPr>
          <w:t>9</w:t>
        </w:r>
      </w:fldSimple>
      <w:r w:rsidR="00664B71">
        <w:t xml:space="preserve"> – The most positive maternity experiences by </w:t>
      </w:r>
      <w:r w:rsidR="00160217">
        <w:t>respondents</w:t>
      </w:r>
      <w:r w:rsidR="00664B71">
        <w:t xml:space="preserve"> with and without a disability</w:t>
      </w:r>
      <w:bookmarkEnd w:id="57"/>
    </w:p>
    <w:tbl>
      <w:tblPr>
        <w:tblW w:w="893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253"/>
        <w:gridCol w:w="4678"/>
      </w:tblGrid>
      <w:tr w:rsidR="00E43B1B" w:rsidRPr="00524282" w14:paraId="55624AD6" w14:textId="77777777" w:rsidTr="00E43B1B">
        <w:trPr>
          <w:tblHeader/>
        </w:trPr>
        <w:tc>
          <w:tcPr>
            <w:tcW w:w="4253" w:type="dxa"/>
            <w:tcBorders>
              <w:bottom w:val="single" w:sz="12" w:space="0" w:color="000000"/>
            </w:tcBorders>
            <w:shd w:val="clear" w:color="auto" w:fill="auto"/>
          </w:tcPr>
          <w:p w14:paraId="7CF9E408" w14:textId="77777777" w:rsidR="00E43B1B" w:rsidRPr="00524282" w:rsidRDefault="00E43B1B" w:rsidP="004C568C">
            <w:pPr>
              <w:pStyle w:val="TableHead"/>
            </w:pPr>
            <w:r>
              <w:t>Those with long-term disabilities</w:t>
            </w:r>
          </w:p>
        </w:tc>
        <w:tc>
          <w:tcPr>
            <w:tcW w:w="4678" w:type="dxa"/>
            <w:tcBorders>
              <w:bottom w:val="single" w:sz="12" w:space="0" w:color="000000"/>
            </w:tcBorders>
            <w:shd w:val="clear" w:color="auto" w:fill="auto"/>
          </w:tcPr>
          <w:p w14:paraId="44C3A9F3" w14:textId="77777777" w:rsidR="00E43B1B" w:rsidRPr="00524282" w:rsidRDefault="00E43B1B" w:rsidP="004C568C">
            <w:pPr>
              <w:pStyle w:val="TableHead"/>
            </w:pPr>
            <w:r>
              <w:t>Those without long-term disabilities</w:t>
            </w:r>
          </w:p>
        </w:tc>
      </w:tr>
      <w:tr w:rsidR="00E43B1B" w:rsidRPr="00524282" w14:paraId="1384F8BD" w14:textId="77777777" w:rsidTr="00E43B1B">
        <w:tc>
          <w:tcPr>
            <w:tcW w:w="4253" w:type="dxa"/>
            <w:tcBorders>
              <w:top w:val="single" w:sz="12" w:space="0" w:color="000000"/>
            </w:tcBorders>
            <w:shd w:val="clear" w:color="auto" w:fill="auto"/>
          </w:tcPr>
          <w:p w14:paraId="36DDD05B" w14:textId="7404CF2A" w:rsidR="00E43B1B" w:rsidRPr="00E43B1B" w:rsidRDefault="00E43B1B" w:rsidP="00F51414">
            <w:pPr>
              <w:pStyle w:val="TableCell"/>
              <w:rPr>
                <w:b/>
              </w:rPr>
            </w:pPr>
            <w:r w:rsidRPr="00CB5777">
              <w:rPr>
                <w:b/>
              </w:rPr>
              <w:t>Home:</w:t>
            </w:r>
            <w:r>
              <w:t xml:space="preserve"> Did</w:t>
            </w:r>
            <w:r w:rsidRPr="00D20A20">
              <w:t xml:space="preserve"> you feel that you were treated with respect and dignity?</w:t>
            </w:r>
            <w:r w:rsidR="00F51414">
              <w:br/>
            </w:r>
            <w:r w:rsidR="00F51414">
              <w:br/>
            </w:r>
            <w:r w:rsidRPr="00E43B1B">
              <w:rPr>
                <w:b/>
              </w:rPr>
              <w:t>M=9.3</w:t>
            </w:r>
          </w:p>
        </w:tc>
        <w:tc>
          <w:tcPr>
            <w:tcW w:w="4678" w:type="dxa"/>
            <w:tcBorders>
              <w:top w:val="single" w:sz="12" w:space="0" w:color="000000"/>
            </w:tcBorders>
            <w:shd w:val="clear" w:color="auto" w:fill="auto"/>
          </w:tcPr>
          <w:p w14:paraId="661A45D1" w14:textId="02BF96BE" w:rsidR="00E43B1B" w:rsidRPr="00E43B1B" w:rsidRDefault="00E43B1B" w:rsidP="00F51414">
            <w:pPr>
              <w:pStyle w:val="TableCell"/>
              <w:rPr>
                <w:b/>
              </w:rPr>
            </w:pPr>
            <w:r w:rsidRPr="00823F0A">
              <w:rPr>
                <w:b/>
              </w:rPr>
              <w:t>Labour &amp; birth</w:t>
            </w:r>
            <w:r>
              <w:rPr>
                <w:b/>
              </w:rPr>
              <w:t>:</w:t>
            </w:r>
            <w:r w:rsidRPr="00D20A20">
              <w:t xml:space="preserve"> Was your partner and/or companion involved in your care much as you wanted them to be?</w:t>
            </w:r>
            <w:r w:rsidR="00F51414">
              <w:br/>
            </w:r>
            <w:r w:rsidRPr="00E43B1B">
              <w:rPr>
                <w:b/>
              </w:rPr>
              <w:t>M=9.6</w:t>
            </w:r>
          </w:p>
        </w:tc>
      </w:tr>
      <w:tr w:rsidR="00E43B1B" w:rsidRPr="00524282" w14:paraId="01913C55" w14:textId="77777777" w:rsidTr="00E43B1B">
        <w:tc>
          <w:tcPr>
            <w:tcW w:w="4253" w:type="dxa"/>
            <w:shd w:val="clear" w:color="auto" w:fill="auto"/>
          </w:tcPr>
          <w:p w14:paraId="1473B063" w14:textId="77777777" w:rsidR="00E43B1B" w:rsidRDefault="00E43B1B" w:rsidP="004C568C">
            <w:pPr>
              <w:pStyle w:val="TableCell"/>
            </w:pPr>
            <w:r w:rsidRPr="00CB5777">
              <w:rPr>
                <w:b/>
              </w:rPr>
              <w:t>Home:</w:t>
            </w:r>
            <w:r>
              <w:t xml:space="preserve"> </w:t>
            </w:r>
            <w:r w:rsidRPr="00D20A20">
              <w:t xml:space="preserve">Did you feel that your questions were answered by the </w:t>
            </w:r>
            <w:r>
              <w:t>PHN</w:t>
            </w:r>
            <w:r w:rsidRPr="00D20A20">
              <w:t xml:space="preserve"> in a way that you could understand?</w:t>
            </w:r>
          </w:p>
          <w:p w14:paraId="6F473343" w14:textId="55632328" w:rsidR="00E43B1B" w:rsidRPr="00E43B1B" w:rsidRDefault="00E43B1B" w:rsidP="004C568C">
            <w:pPr>
              <w:pStyle w:val="TableCell"/>
              <w:rPr>
                <w:b/>
              </w:rPr>
            </w:pPr>
            <w:r w:rsidRPr="00E43B1B">
              <w:rPr>
                <w:b/>
              </w:rPr>
              <w:t>M=9.1</w:t>
            </w:r>
          </w:p>
        </w:tc>
        <w:tc>
          <w:tcPr>
            <w:tcW w:w="4678" w:type="dxa"/>
            <w:shd w:val="clear" w:color="auto" w:fill="auto"/>
          </w:tcPr>
          <w:p w14:paraId="5A98B285" w14:textId="070FCA5D" w:rsidR="00E43B1B" w:rsidRPr="00E43B1B" w:rsidRDefault="00E43B1B" w:rsidP="00F51414">
            <w:pPr>
              <w:pStyle w:val="TableCell"/>
              <w:rPr>
                <w:b/>
              </w:rPr>
            </w:pPr>
            <w:r w:rsidRPr="00CB5777">
              <w:rPr>
                <w:b/>
              </w:rPr>
              <w:t>Home:</w:t>
            </w:r>
            <w:r>
              <w:t xml:space="preserve"> D</w:t>
            </w:r>
            <w:r w:rsidRPr="00D20A20">
              <w:t>id you feel that you were treated with respect and dignity?</w:t>
            </w:r>
            <w:r w:rsidR="00F51414">
              <w:br/>
            </w:r>
            <w:r w:rsidR="00F51414">
              <w:br/>
            </w:r>
            <w:r w:rsidRPr="00E43B1B">
              <w:rPr>
                <w:b/>
              </w:rPr>
              <w:t>M=9.4</w:t>
            </w:r>
          </w:p>
        </w:tc>
      </w:tr>
      <w:tr w:rsidR="00E43B1B" w:rsidRPr="00524282" w14:paraId="56B53AF9" w14:textId="77777777" w:rsidTr="00E43B1B">
        <w:tc>
          <w:tcPr>
            <w:tcW w:w="4253" w:type="dxa"/>
            <w:shd w:val="clear" w:color="auto" w:fill="auto"/>
          </w:tcPr>
          <w:p w14:paraId="3BC44306" w14:textId="30670019" w:rsidR="00E43B1B" w:rsidRPr="00E43B1B" w:rsidRDefault="00E43B1B" w:rsidP="00F51414">
            <w:pPr>
              <w:pStyle w:val="TableCell"/>
              <w:rPr>
                <w:b/>
              </w:rPr>
            </w:pPr>
            <w:r w:rsidRPr="00CB5777">
              <w:rPr>
                <w:b/>
              </w:rPr>
              <w:t>Home:</w:t>
            </w:r>
            <w:r>
              <w:t xml:space="preserve"> </w:t>
            </w:r>
            <w:r w:rsidRPr="00D20A20">
              <w:t xml:space="preserve">Did you receive help and advice from the </w:t>
            </w:r>
            <w:r>
              <w:t>PHN</w:t>
            </w:r>
            <w:r w:rsidRPr="00D20A20">
              <w:t xml:space="preserve"> about your baby’s health and progress?</w:t>
            </w:r>
            <w:r w:rsidR="00F51414">
              <w:br/>
            </w:r>
            <w:r w:rsidRPr="00E43B1B">
              <w:rPr>
                <w:b/>
              </w:rPr>
              <w:t>M=9.0</w:t>
            </w:r>
          </w:p>
        </w:tc>
        <w:tc>
          <w:tcPr>
            <w:tcW w:w="4678" w:type="dxa"/>
            <w:shd w:val="clear" w:color="auto" w:fill="auto"/>
          </w:tcPr>
          <w:p w14:paraId="48D6FB0E" w14:textId="2E675170" w:rsidR="00E43B1B" w:rsidRPr="00E43B1B" w:rsidRDefault="00E43B1B" w:rsidP="00F51414">
            <w:pPr>
              <w:pStyle w:val="TableCell"/>
              <w:rPr>
                <w:b/>
              </w:rPr>
            </w:pPr>
            <w:r w:rsidRPr="00823F0A">
              <w:rPr>
                <w:b/>
              </w:rPr>
              <w:t>Labour &amp; birth</w:t>
            </w:r>
            <w:r>
              <w:rPr>
                <w:b/>
              </w:rPr>
              <w:t>:</w:t>
            </w:r>
            <w:r w:rsidRPr="00D20A20">
              <w:t xml:space="preserve"> Di</w:t>
            </w:r>
            <w:r>
              <w:t>d you have skin to skin contact</w:t>
            </w:r>
            <w:r w:rsidRPr="00D20A20">
              <w:t xml:space="preserve"> with your baby shortly after the birth?</w:t>
            </w:r>
            <w:r w:rsidR="00F51414">
              <w:br/>
            </w:r>
            <w:r w:rsidRPr="00E43B1B">
              <w:rPr>
                <w:b/>
              </w:rPr>
              <w:t>M=9.3</w:t>
            </w:r>
          </w:p>
        </w:tc>
      </w:tr>
      <w:tr w:rsidR="00E43B1B" w:rsidRPr="00524282" w14:paraId="5DC6EFA8" w14:textId="77777777" w:rsidTr="00E43B1B">
        <w:tc>
          <w:tcPr>
            <w:tcW w:w="4253" w:type="dxa"/>
            <w:shd w:val="clear" w:color="auto" w:fill="auto"/>
          </w:tcPr>
          <w:p w14:paraId="01A444FE" w14:textId="7EFD2BCA" w:rsidR="00E43B1B" w:rsidRPr="00E43B1B" w:rsidRDefault="00E43B1B" w:rsidP="00F51414">
            <w:pPr>
              <w:pStyle w:val="TableCell"/>
              <w:rPr>
                <w:b/>
              </w:rPr>
            </w:pPr>
            <w:r w:rsidRPr="00823F0A">
              <w:rPr>
                <w:b/>
              </w:rPr>
              <w:t>Labour &amp; birth</w:t>
            </w:r>
            <w:r>
              <w:rPr>
                <w:b/>
              </w:rPr>
              <w:t>:</w:t>
            </w:r>
            <w:r w:rsidRPr="00D20A20">
              <w:t xml:space="preserve"> Was your partner and/or </w:t>
            </w:r>
            <w:r>
              <w:t xml:space="preserve">companion involved in your care </w:t>
            </w:r>
            <w:r w:rsidRPr="00D20A20">
              <w:t>as much as you wanted them to be?</w:t>
            </w:r>
            <w:r w:rsidR="00F51414">
              <w:br/>
            </w:r>
            <w:r w:rsidRPr="00E43B1B">
              <w:rPr>
                <w:b/>
              </w:rPr>
              <w:t>M=8.9</w:t>
            </w:r>
          </w:p>
        </w:tc>
        <w:tc>
          <w:tcPr>
            <w:tcW w:w="4678" w:type="dxa"/>
            <w:shd w:val="clear" w:color="auto" w:fill="auto"/>
          </w:tcPr>
          <w:p w14:paraId="50E7FBDD" w14:textId="0A420FA9" w:rsidR="00E43B1B" w:rsidRPr="00E43B1B" w:rsidRDefault="00E43B1B" w:rsidP="00F51414">
            <w:pPr>
              <w:pStyle w:val="TableCell"/>
              <w:rPr>
                <w:b/>
              </w:rPr>
            </w:pPr>
            <w:r w:rsidRPr="00CB5777">
              <w:rPr>
                <w:b/>
              </w:rPr>
              <w:t>Home:</w:t>
            </w:r>
            <w:r>
              <w:t xml:space="preserve"> </w:t>
            </w:r>
            <w:r w:rsidRPr="00D20A20">
              <w:t xml:space="preserve">Did you feel that your questions were answered by the </w:t>
            </w:r>
            <w:r>
              <w:t>PHN</w:t>
            </w:r>
            <w:r w:rsidRPr="00D20A20">
              <w:t xml:space="preserve"> in a way that you could understand?</w:t>
            </w:r>
            <w:r w:rsidR="00F51414">
              <w:br/>
            </w:r>
            <w:r w:rsidR="00F51414">
              <w:br/>
            </w:r>
            <w:r w:rsidRPr="00E43B1B">
              <w:rPr>
                <w:b/>
              </w:rPr>
              <w:t>M=9.2</w:t>
            </w:r>
          </w:p>
        </w:tc>
      </w:tr>
      <w:tr w:rsidR="00E43B1B" w:rsidRPr="00524282" w14:paraId="30FC31CC" w14:textId="77777777" w:rsidTr="00E43B1B">
        <w:tc>
          <w:tcPr>
            <w:tcW w:w="4253" w:type="dxa"/>
            <w:shd w:val="clear" w:color="auto" w:fill="auto"/>
          </w:tcPr>
          <w:p w14:paraId="79D04234" w14:textId="77777777" w:rsidR="00E43B1B" w:rsidRDefault="00E43B1B" w:rsidP="004C568C">
            <w:pPr>
              <w:pStyle w:val="TableCell"/>
            </w:pPr>
            <w:r w:rsidRPr="00CB5777">
              <w:rPr>
                <w:b/>
              </w:rPr>
              <w:t>Home:</w:t>
            </w:r>
            <w:r>
              <w:t xml:space="preserve"> </w:t>
            </w:r>
            <w:r w:rsidRPr="00D20A20">
              <w:t xml:space="preserve">Did the </w:t>
            </w:r>
            <w:r>
              <w:t>PHN</w:t>
            </w:r>
            <w:r w:rsidRPr="00D20A20">
              <w:t xml:space="preserve"> take your personal circumstances into account when giving you advice?</w:t>
            </w:r>
          </w:p>
          <w:p w14:paraId="33E4F6F2" w14:textId="48123B28" w:rsidR="00E43B1B" w:rsidRPr="00E43B1B" w:rsidRDefault="00E43B1B" w:rsidP="004C568C">
            <w:pPr>
              <w:pStyle w:val="TableCell"/>
              <w:rPr>
                <w:b/>
              </w:rPr>
            </w:pPr>
            <w:r w:rsidRPr="00E43B1B">
              <w:rPr>
                <w:b/>
              </w:rPr>
              <w:t>M=8.8</w:t>
            </w:r>
          </w:p>
        </w:tc>
        <w:tc>
          <w:tcPr>
            <w:tcW w:w="4678" w:type="dxa"/>
            <w:shd w:val="clear" w:color="auto" w:fill="auto"/>
          </w:tcPr>
          <w:p w14:paraId="0E419EE4" w14:textId="77777777" w:rsidR="00E43B1B" w:rsidRDefault="00E43B1B" w:rsidP="004C568C">
            <w:pPr>
              <w:pStyle w:val="TableCell"/>
            </w:pPr>
            <w:r w:rsidRPr="00CB5777">
              <w:rPr>
                <w:b/>
              </w:rPr>
              <w:t>Home:</w:t>
            </w:r>
            <w:r>
              <w:t xml:space="preserve"> </w:t>
            </w:r>
            <w:r w:rsidRPr="00D20A20">
              <w:t xml:space="preserve">Did you receive help and advice from the </w:t>
            </w:r>
            <w:r>
              <w:t>PHN</w:t>
            </w:r>
            <w:r w:rsidRPr="00D20A20">
              <w:t xml:space="preserve"> about your baby’s health and progress?</w:t>
            </w:r>
          </w:p>
          <w:p w14:paraId="1476BD8B" w14:textId="21B6F6FC" w:rsidR="00E43B1B" w:rsidRPr="00E43B1B" w:rsidRDefault="00E43B1B" w:rsidP="004C568C">
            <w:pPr>
              <w:pStyle w:val="TableCell"/>
              <w:rPr>
                <w:b/>
              </w:rPr>
            </w:pPr>
            <w:r w:rsidRPr="00E43B1B">
              <w:rPr>
                <w:b/>
              </w:rPr>
              <w:t>M=9.1</w:t>
            </w:r>
          </w:p>
        </w:tc>
      </w:tr>
      <w:tr w:rsidR="00E43B1B" w:rsidRPr="00524282" w14:paraId="2544C72E" w14:textId="77777777" w:rsidTr="00E43B1B">
        <w:tc>
          <w:tcPr>
            <w:tcW w:w="4253" w:type="dxa"/>
            <w:shd w:val="clear" w:color="auto" w:fill="auto"/>
          </w:tcPr>
          <w:p w14:paraId="560F3E0B" w14:textId="690382B7" w:rsidR="00E43B1B" w:rsidRPr="00E43B1B" w:rsidRDefault="00E43B1B" w:rsidP="00F51414">
            <w:pPr>
              <w:pStyle w:val="TableCell"/>
              <w:rPr>
                <w:b/>
              </w:rPr>
            </w:pPr>
            <w:r w:rsidRPr="00CB5777">
              <w:rPr>
                <w:b/>
              </w:rPr>
              <w:t>Home:</w:t>
            </w:r>
            <w:r>
              <w:t xml:space="preserve"> </w:t>
            </w:r>
            <w:r w:rsidRPr="00086CFA">
              <w:t>Since the birth of your baby, did you feel that you were adequately informed about vaccinations</w:t>
            </w:r>
            <w:r w:rsidR="00F51414">
              <w:t>?</w:t>
            </w:r>
            <w:r w:rsidR="00F51414">
              <w:br/>
            </w:r>
            <w:r w:rsidRPr="00E43B1B">
              <w:rPr>
                <w:b/>
              </w:rPr>
              <w:t>M=8.7</w:t>
            </w:r>
          </w:p>
        </w:tc>
        <w:tc>
          <w:tcPr>
            <w:tcW w:w="4678" w:type="dxa"/>
            <w:shd w:val="clear" w:color="auto" w:fill="auto"/>
          </w:tcPr>
          <w:p w14:paraId="2BD4CB3C" w14:textId="056C48B5" w:rsidR="00E43B1B" w:rsidRPr="00E43B1B" w:rsidRDefault="00E43B1B" w:rsidP="00F51414">
            <w:pPr>
              <w:pStyle w:val="TableCell"/>
              <w:rPr>
                <w:b/>
              </w:rPr>
            </w:pPr>
            <w:r w:rsidRPr="00CB5777">
              <w:rPr>
                <w:b/>
              </w:rPr>
              <w:t>Home:</w:t>
            </w:r>
            <w:r>
              <w:t xml:space="preserve"> </w:t>
            </w:r>
            <w:r w:rsidRPr="009C7A3E">
              <w:t>Did the PHN take your personal circumstances into account when giving you advice?</w:t>
            </w:r>
            <w:r w:rsidR="00F51414">
              <w:br/>
            </w:r>
            <w:r w:rsidRPr="00E43B1B">
              <w:rPr>
                <w:b/>
              </w:rPr>
              <w:t>M=9.0</w:t>
            </w:r>
          </w:p>
        </w:tc>
      </w:tr>
      <w:tr w:rsidR="00E43B1B" w:rsidRPr="00524282" w14:paraId="0770BBBC" w14:textId="77777777" w:rsidTr="00E43B1B">
        <w:tc>
          <w:tcPr>
            <w:tcW w:w="4253" w:type="dxa"/>
            <w:shd w:val="clear" w:color="auto" w:fill="auto"/>
          </w:tcPr>
          <w:p w14:paraId="5A99E79B" w14:textId="12282481" w:rsidR="00E43B1B" w:rsidRPr="00E43B1B" w:rsidRDefault="00E43B1B" w:rsidP="00F51414">
            <w:pPr>
              <w:pStyle w:val="TableCell"/>
              <w:rPr>
                <w:b/>
              </w:rPr>
            </w:pPr>
            <w:r w:rsidRPr="00823F0A">
              <w:rPr>
                <w:b/>
              </w:rPr>
              <w:t>Labour &amp; birth</w:t>
            </w:r>
            <w:r>
              <w:rPr>
                <w:b/>
              </w:rPr>
              <w:t>:</w:t>
            </w:r>
            <w:r w:rsidRPr="00D20A20">
              <w:t xml:space="preserve"> </w:t>
            </w:r>
            <w:r w:rsidRPr="003545D9">
              <w:t xml:space="preserve">Did you have confidence and trust in the </w:t>
            </w:r>
            <w:r>
              <w:t xml:space="preserve">HCPs </w:t>
            </w:r>
            <w:r>
              <w:lastRenderedPageBreak/>
              <w:t>caring for you?</w:t>
            </w:r>
            <w:r w:rsidR="00F51414">
              <w:br/>
            </w:r>
            <w:r w:rsidRPr="00E43B1B">
              <w:rPr>
                <w:b/>
              </w:rPr>
              <w:t>M=8.7</w:t>
            </w:r>
          </w:p>
        </w:tc>
        <w:tc>
          <w:tcPr>
            <w:tcW w:w="4678" w:type="dxa"/>
            <w:shd w:val="clear" w:color="auto" w:fill="auto"/>
          </w:tcPr>
          <w:p w14:paraId="706CC51C" w14:textId="56099B7C" w:rsidR="00E43B1B" w:rsidRPr="00E43B1B" w:rsidRDefault="00E43B1B" w:rsidP="00F51414">
            <w:pPr>
              <w:pStyle w:val="TableCell"/>
              <w:rPr>
                <w:b/>
              </w:rPr>
            </w:pPr>
            <w:r w:rsidRPr="00823F0A">
              <w:rPr>
                <w:b/>
              </w:rPr>
              <w:lastRenderedPageBreak/>
              <w:t>Labour &amp; birth</w:t>
            </w:r>
            <w:r>
              <w:rPr>
                <w:b/>
              </w:rPr>
              <w:t>:</w:t>
            </w:r>
            <w:r w:rsidRPr="00D20A20">
              <w:t xml:space="preserve"> </w:t>
            </w:r>
            <w:r w:rsidRPr="00577FB9">
              <w:t xml:space="preserve">Did you have confidence and trust in </w:t>
            </w:r>
            <w:r>
              <w:t>HCPs</w:t>
            </w:r>
            <w:r w:rsidRPr="00577FB9">
              <w:t xml:space="preserve"> caring for </w:t>
            </w:r>
            <w:r w:rsidRPr="00577FB9">
              <w:lastRenderedPageBreak/>
              <w:t>you?</w:t>
            </w:r>
            <w:r w:rsidR="00F51414">
              <w:br/>
            </w:r>
            <w:r w:rsidRPr="00E43B1B">
              <w:rPr>
                <w:b/>
              </w:rPr>
              <w:t>M=9.0</w:t>
            </w:r>
          </w:p>
        </w:tc>
      </w:tr>
      <w:tr w:rsidR="00E43B1B" w:rsidRPr="00524282" w14:paraId="2D452612" w14:textId="77777777" w:rsidTr="00E43B1B">
        <w:tc>
          <w:tcPr>
            <w:tcW w:w="4253" w:type="dxa"/>
            <w:shd w:val="clear" w:color="auto" w:fill="auto"/>
          </w:tcPr>
          <w:p w14:paraId="0ADED3CC" w14:textId="02F094E0" w:rsidR="00E43B1B" w:rsidRPr="00E43B1B" w:rsidRDefault="00E43B1B" w:rsidP="00F51414">
            <w:pPr>
              <w:pStyle w:val="TableCell"/>
              <w:rPr>
                <w:b/>
              </w:rPr>
            </w:pPr>
            <w:r w:rsidRPr="00823F0A">
              <w:rPr>
                <w:b/>
              </w:rPr>
              <w:lastRenderedPageBreak/>
              <w:t>Labour &amp; birth</w:t>
            </w:r>
            <w:r>
              <w:rPr>
                <w:b/>
              </w:rPr>
              <w:t>:</w:t>
            </w:r>
            <w:r w:rsidRPr="00D20A20">
              <w:t xml:space="preserve"> Di</w:t>
            </w:r>
            <w:r>
              <w:t>d you have skin to skin contact</w:t>
            </w:r>
            <w:r w:rsidRPr="00D20A20">
              <w:t xml:space="preserve"> with your baby shortly after the birth?</w:t>
            </w:r>
            <w:r w:rsidR="00F51414">
              <w:br/>
            </w:r>
            <w:r w:rsidRPr="00E43B1B">
              <w:rPr>
                <w:b/>
              </w:rPr>
              <w:t>M=8.6</w:t>
            </w:r>
          </w:p>
        </w:tc>
        <w:tc>
          <w:tcPr>
            <w:tcW w:w="4678" w:type="dxa"/>
            <w:shd w:val="clear" w:color="auto" w:fill="auto"/>
          </w:tcPr>
          <w:p w14:paraId="5D94CB02" w14:textId="09B4BD01" w:rsidR="00E43B1B" w:rsidRPr="00E43B1B" w:rsidRDefault="00E43B1B" w:rsidP="00F51414">
            <w:pPr>
              <w:pStyle w:val="TableCell"/>
              <w:rPr>
                <w:b/>
              </w:rPr>
            </w:pPr>
            <w:r w:rsidRPr="00823F0A">
              <w:rPr>
                <w:b/>
              </w:rPr>
              <w:t>Antenatal</w:t>
            </w:r>
            <w:r>
              <w:rPr>
                <w:b/>
              </w:rPr>
              <w:t>:</w:t>
            </w:r>
            <w:r w:rsidRPr="00823F0A">
              <w:rPr>
                <w:b/>
              </w:rPr>
              <w:t xml:space="preserve"> </w:t>
            </w:r>
            <w:r w:rsidRPr="00FE07FD">
              <w:t>Did you feel that you were treated with respect and dignity?</w:t>
            </w:r>
            <w:r>
              <w:t>*</w:t>
            </w:r>
            <w:r w:rsidR="00F51414">
              <w:br/>
            </w:r>
            <w:r w:rsidR="00F51414">
              <w:br/>
            </w:r>
            <w:r w:rsidRPr="00E43B1B">
              <w:rPr>
                <w:b/>
              </w:rPr>
              <w:t>M=9.0</w:t>
            </w:r>
          </w:p>
        </w:tc>
      </w:tr>
      <w:tr w:rsidR="00E43B1B" w:rsidRPr="00524282" w14:paraId="37375F35" w14:textId="77777777" w:rsidTr="00E43B1B">
        <w:tc>
          <w:tcPr>
            <w:tcW w:w="4253" w:type="dxa"/>
            <w:shd w:val="clear" w:color="auto" w:fill="auto"/>
          </w:tcPr>
          <w:p w14:paraId="50D24D0A" w14:textId="7B34AE04" w:rsidR="00E43B1B" w:rsidRPr="00E43B1B" w:rsidRDefault="00E43B1B" w:rsidP="00F51414">
            <w:pPr>
              <w:pStyle w:val="TableCell"/>
              <w:rPr>
                <w:b/>
              </w:rPr>
            </w:pPr>
            <w:r w:rsidRPr="00823F0A">
              <w:rPr>
                <w:b/>
              </w:rPr>
              <w:t>Feeding</w:t>
            </w:r>
            <w:r>
              <w:rPr>
                <w:b/>
              </w:rPr>
              <w:t>:</w:t>
            </w:r>
            <w:r w:rsidRPr="00F14EAC">
              <w:t xml:space="preserve"> Were your decisions about how you wanted to feed your baby respected by your </w:t>
            </w:r>
            <w:r>
              <w:t>HCPs?*</w:t>
            </w:r>
            <w:r w:rsidR="00F51414">
              <w:br/>
            </w:r>
            <w:r w:rsidR="00F51414">
              <w:br/>
            </w:r>
            <w:r w:rsidRPr="00E43B1B">
              <w:rPr>
                <w:b/>
              </w:rPr>
              <w:t>M=8.5</w:t>
            </w:r>
          </w:p>
        </w:tc>
        <w:tc>
          <w:tcPr>
            <w:tcW w:w="4678" w:type="dxa"/>
            <w:shd w:val="clear" w:color="auto" w:fill="auto"/>
          </w:tcPr>
          <w:p w14:paraId="3E207F7F" w14:textId="2ED31263" w:rsidR="00E43B1B" w:rsidRPr="00E43B1B" w:rsidRDefault="00E43B1B" w:rsidP="00F51414">
            <w:pPr>
              <w:pStyle w:val="TableCell"/>
              <w:rPr>
                <w:b/>
              </w:rPr>
            </w:pPr>
            <w:r w:rsidRPr="00823F0A">
              <w:rPr>
                <w:b/>
              </w:rPr>
              <w:t>Care in hospital after baby</w:t>
            </w:r>
            <w:r>
              <w:rPr>
                <w:b/>
              </w:rPr>
              <w:t>:</w:t>
            </w:r>
            <w:r w:rsidRPr="009A171C">
              <w:t xml:space="preserve"> Before </w:t>
            </w:r>
            <w:r>
              <w:t>discharge</w:t>
            </w:r>
            <w:r w:rsidRPr="009A171C">
              <w:t>, were you told who to contact if you were worried about your health or your baby’s health after you left hospital</w:t>
            </w:r>
            <w:r>
              <w:t>?</w:t>
            </w:r>
            <w:r w:rsidR="00F51414">
              <w:br/>
            </w:r>
            <w:r w:rsidRPr="00E43B1B">
              <w:rPr>
                <w:b/>
              </w:rPr>
              <w:t>M=9.0</w:t>
            </w:r>
          </w:p>
        </w:tc>
      </w:tr>
      <w:tr w:rsidR="00E43B1B" w:rsidRPr="00524282" w14:paraId="6635B8C8" w14:textId="77777777" w:rsidTr="00E43B1B">
        <w:tc>
          <w:tcPr>
            <w:tcW w:w="4253" w:type="dxa"/>
            <w:shd w:val="clear" w:color="auto" w:fill="auto"/>
          </w:tcPr>
          <w:p w14:paraId="624C5788" w14:textId="032EB0C3" w:rsidR="00E43B1B" w:rsidRPr="00E43B1B" w:rsidRDefault="00E43B1B" w:rsidP="00F51414">
            <w:pPr>
              <w:pStyle w:val="TableCell"/>
              <w:rPr>
                <w:b/>
              </w:rPr>
            </w:pPr>
            <w:r w:rsidRPr="00CB5777">
              <w:rPr>
                <w:b/>
              </w:rPr>
              <w:t>Home:</w:t>
            </w:r>
            <w:r>
              <w:t xml:space="preserve"> I</w:t>
            </w:r>
            <w:r w:rsidRPr="00086CFA">
              <w:t xml:space="preserve">f you contacted a </w:t>
            </w:r>
            <w:r>
              <w:t>HCP</w:t>
            </w:r>
            <w:r w:rsidRPr="00086CFA">
              <w:t xml:space="preserve"> were you given the help you needed</w:t>
            </w:r>
            <w:r>
              <w:t>?*</w:t>
            </w:r>
            <w:r w:rsidR="00F51414">
              <w:br/>
            </w:r>
            <w:r w:rsidRPr="00E43B1B">
              <w:rPr>
                <w:b/>
              </w:rPr>
              <w:t>M=8.5</w:t>
            </w:r>
          </w:p>
        </w:tc>
        <w:tc>
          <w:tcPr>
            <w:tcW w:w="4678" w:type="dxa"/>
            <w:shd w:val="clear" w:color="auto" w:fill="auto"/>
          </w:tcPr>
          <w:p w14:paraId="5BF5B3F1" w14:textId="411239BE" w:rsidR="00E43B1B" w:rsidRPr="00E43B1B" w:rsidRDefault="00E43B1B" w:rsidP="00F51414">
            <w:pPr>
              <w:pStyle w:val="TableCell"/>
              <w:rPr>
                <w:b/>
              </w:rPr>
            </w:pPr>
            <w:r w:rsidRPr="00CB5777">
              <w:rPr>
                <w:b/>
              </w:rPr>
              <w:t>Home:</w:t>
            </w:r>
            <w:r>
              <w:t xml:space="preserve"> D</w:t>
            </w:r>
            <w:r w:rsidRPr="009A171C">
              <w:t>id you feel that you were involved in decisions about your health</w:t>
            </w:r>
            <w:r>
              <w:t>?*</w:t>
            </w:r>
            <w:r w:rsidR="00F51414">
              <w:br/>
            </w:r>
            <w:r w:rsidRPr="00E43B1B">
              <w:rPr>
                <w:b/>
              </w:rPr>
              <w:t>M=8.9</w:t>
            </w:r>
          </w:p>
        </w:tc>
      </w:tr>
    </w:tbl>
    <w:p w14:paraId="3B3C9720" w14:textId="1F4F3C91" w:rsidR="00445B51" w:rsidRDefault="00D227D7" w:rsidP="000D1F5D">
      <w:pPr>
        <w:spacing w:before="240"/>
      </w:pPr>
      <w:r>
        <w:t>T</w:t>
      </w:r>
      <w:r w:rsidR="009C4114">
        <w:t xml:space="preserve">able </w:t>
      </w:r>
      <w:r w:rsidR="009C20E2">
        <w:t>10</w:t>
      </w:r>
      <w:r w:rsidR="009C4114">
        <w:t xml:space="preserve"> shows the </w:t>
      </w:r>
      <w:r w:rsidR="00206E32">
        <w:t>ten</w:t>
      </w:r>
      <w:r w:rsidR="009C4114">
        <w:t xml:space="preserve"> least positive experiences reported by those with and without long-term disabilities. </w:t>
      </w:r>
      <w:r w:rsidR="00206E32">
        <w:t>Four of these experiences</w:t>
      </w:r>
      <w:r w:rsidR="00A31B39">
        <w:t xml:space="preserve"> for women with disabilities</w:t>
      </w:r>
      <w:r w:rsidR="00206E32">
        <w:t xml:space="preserve"> were in the area of antenatal care: receiving enough information about mental and physical changes that may occur during pregnancy, information on nutrition, and feeling involved in decisions on their care. Three experiences were during care in hospital after </w:t>
      </w:r>
      <w:r w:rsidR="00807C1B">
        <w:t>birth</w:t>
      </w:r>
      <w:r w:rsidR="00206E32">
        <w:t xml:space="preserve"> and included having </w:t>
      </w:r>
      <w:r w:rsidR="00807C1B">
        <w:t>the</w:t>
      </w:r>
      <w:r w:rsidR="00206E32">
        <w:t xml:space="preserve"> </w:t>
      </w:r>
      <w:r w:rsidR="00807C1B">
        <w:t>opportunity</w:t>
      </w:r>
      <w:r w:rsidR="00206E32">
        <w:t xml:space="preserve"> to debrief, receiving information on any changes to their mental health, and having a HCP to talk to about their worries and fears. One of the least positive experiences was </w:t>
      </w:r>
      <w:r w:rsidR="00807C1B">
        <w:t>during</w:t>
      </w:r>
      <w:r w:rsidR="00206E32">
        <w:t xml:space="preserve"> specialised care, </w:t>
      </w:r>
      <w:r w:rsidR="001D6A3B">
        <w:t>on</w:t>
      </w:r>
      <w:r w:rsidR="00206E32">
        <w:t xml:space="preserve"> receiving enough emotional support. Two of the least positive </w:t>
      </w:r>
      <w:r w:rsidR="00807C1B">
        <w:t>experiences</w:t>
      </w:r>
      <w:r w:rsidR="00206E32">
        <w:t xml:space="preserve"> pertained to care at home, specifically </w:t>
      </w:r>
      <w:r w:rsidR="001D6A3B">
        <w:t>at the postnatal check on getting</w:t>
      </w:r>
      <w:r w:rsidR="008A5EBE">
        <w:t xml:space="preserve"> enough time </w:t>
      </w:r>
      <w:r w:rsidR="00337ED5">
        <w:t>to discuss</w:t>
      </w:r>
      <w:r w:rsidR="008A5EBE">
        <w:t xml:space="preserve"> their</w:t>
      </w:r>
      <w:r w:rsidR="00206E32">
        <w:t xml:space="preserve"> physical and </w:t>
      </w:r>
      <w:r w:rsidR="008A5EBE">
        <w:t>mental</w:t>
      </w:r>
      <w:r w:rsidR="00206E32">
        <w:t xml:space="preserve"> health</w:t>
      </w:r>
      <w:r w:rsidR="008A5EBE">
        <w:t>. The least positive experiences reported by those without long-term disabilities were very similar, sharing nine of the same experiences (</w:t>
      </w:r>
      <w:r w:rsidR="00337ED5">
        <w:t>areas where they differ are asterisked</w:t>
      </w:r>
      <w:r w:rsidR="008A5EBE">
        <w:t>).</w:t>
      </w:r>
    </w:p>
    <w:p w14:paraId="38EE723E" w14:textId="6F330CC0" w:rsidR="0023189D" w:rsidRDefault="009B30B4" w:rsidP="00445B51">
      <w:pPr>
        <w:pStyle w:val="TableTitle"/>
      </w:pPr>
      <w:bookmarkStart w:id="58" w:name="_Toc71552456"/>
      <w:r>
        <w:t xml:space="preserve">Table </w:t>
      </w:r>
      <w:fldSimple w:instr=" SEQ Table \* ARABIC ">
        <w:r w:rsidR="00992205">
          <w:rPr>
            <w:noProof/>
          </w:rPr>
          <w:t>10</w:t>
        </w:r>
      </w:fldSimple>
      <w:r w:rsidR="0023189D">
        <w:t xml:space="preserve"> – </w:t>
      </w:r>
      <w:r w:rsidR="007B633C">
        <w:t>T</w:t>
      </w:r>
      <w:r w:rsidR="0023189D">
        <w:t xml:space="preserve">he least positive maternity experiences by </w:t>
      </w:r>
      <w:r w:rsidR="00160217">
        <w:t>respondents</w:t>
      </w:r>
      <w:r w:rsidR="0023189D">
        <w:t xml:space="preserve"> with and without a disability</w:t>
      </w:r>
      <w:bookmarkEnd w:id="58"/>
    </w:p>
    <w:tbl>
      <w:tblPr>
        <w:tblW w:w="893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253"/>
        <w:gridCol w:w="4678"/>
      </w:tblGrid>
      <w:tr w:rsidR="00A05E97" w:rsidRPr="00524282" w14:paraId="74454A26" w14:textId="77777777" w:rsidTr="00CA5013">
        <w:trPr>
          <w:tblHeader/>
        </w:trPr>
        <w:tc>
          <w:tcPr>
            <w:tcW w:w="4253" w:type="dxa"/>
            <w:tcBorders>
              <w:bottom w:val="single" w:sz="12" w:space="0" w:color="000000"/>
            </w:tcBorders>
            <w:shd w:val="clear" w:color="auto" w:fill="auto"/>
          </w:tcPr>
          <w:p w14:paraId="50C7ECBF" w14:textId="04D73431" w:rsidR="00A05E97" w:rsidRPr="00524282" w:rsidRDefault="00A05E97" w:rsidP="00445B51">
            <w:pPr>
              <w:pStyle w:val="TableHead"/>
            </w:pPr>
            <w:r>
              <w:t>Those with long-term disabilities</w:t>
            </w:r>
          </w:p>
        </w:tc>
        <w:tc>
          <w:tcPr>
            <w:tcW w:w="4678" w:type="dxa"/>
            <w:tcBorders>
              <w:bottom w:val="single" w:sz="12" w:space="0" w:color="000000"/>
            </w:tcBorders>
            <w:shd w:val="clear" w:color="auto" w:fill="auto"/>
          </w:tcPr>
          <w:p w14:paraId="1E6025E7" w14:textId="63CC9FFB" w:rsidR="00A05E97" w:rsidRPr="00524282" w:rsidRDefault="00A05E97" w:rsidP="00445B51">
            <w:pPr>
              <w:pStyle w:val="TableHead"/>
            </w:pPr>
            <w:r>
              <w:t>Those without long-term disabilities</w:t>
            </w:r>
          </w:p>
        </w:tc>
      </w:tr>
      <w:tr w:rsidR="00A05E97" w:rsidRPr="00524282" w14:paraId="2A82D83E" w14:textId="77777777" w:rsidTr="00CA5013">
        <w:tc>
          <w:tcPr>
            <w:tcW w:w="4253" w:type="dxa"/>
            <w:tcBorders>
              <w:top w:val="single" w:sz="12" w:space="0" w:color="000000"/>
            </w:tcBorders>
            <w:shd w:val="clear" w:color="auto" w:fill="auto"/>
          </w:tcPr>
          <w:p w14:paraId="5EC8A86C" w14:textId="2E6F0582" w:rsidR="00A05E97" w:rsidRPr="00D20A20" w:rsidRDefault="00A05E97" w:rsidP="00F51414">
            <w:pPr>
              <w:pStyle w:val="TableCell"/>
            </w:pPr>
            <w:r w:rsidRPr="003754FD">
              <w:rPr>
                <w:b/>
              </w:rPr>
              <w:t>Antenatal</w:t>
            </w:r>
            <w:r>
              <w:rPr>
                <w:b/>
              </w:rPr>
              <w:t>:</w:t>
            </w:r>
            <w:r w:rsidRPr="007807C0">
              <w:t xml:space="preserve"> Did you receive enough information about mental health changes that may occur?</w:t>
            </w:r>
            <w:r>
              <w:t xml:space="preserve"> </w:t>
            </w:r>
            <w:r w:rsidR="00F51414">
              <w:br/>
            </w:r>
            <w:r w:rsidR="00F51414" w:rsidRPr="00F51414">
              <w:rPr>
                <w:b/>
              </w:rPr>
              <w:t>M</w:t>
            </w:r>
            <w:r w:rsidRPr="00F51414">
              <w:rPr>
                <w:b/>
              </w:rPr>
              <w:t>=</w:t>
            </w:r>
            <w:r w:rsidRPr="00B40B12">
              <w:rPr>
                <w:b/>
              </w:rPr>
              <w:t>5.0</w:t>
            </w:r>
          </w:p>
        </w:tc>
        <w:tc>
          <w:tcPr>
            <w:tcW w:w="4678" w:type="dxa"/>
            <w:tcBorders>
              <w:top w:val="single" w:sz="12" w:space="0" w:color="000000"/>
            </w:tcBorders>
            <w:shd w:val="clear" w:color="auto" w:fill="auto"/>
          </w:tcPr>
          <w:p w14:paraId="56598F8F" w14:textId="1B32816F" w:rsidR="00A05E97" w:rsidRPr="00B40B12" w:rsidRDefault="00A05E97" w:rsidP="00F51414">
            <w:pPr>
              <w:pStyle w:val="TableCell"/>
              <w:rPr>
                <w:b/>
              </w:rPr>
            </w:pPr>
            <w:r w:rsidRPr="003754FD">
              <w:rPr>
                <w:b/>
              </w:rPr>
              <w:t>Antenatal</w:t>
            </w:r>
            <w:r>
              <w:rPr>
                <w:b/>
              </w:rPr>
              <w:t>:</w:t>
            </w:r>
            <w:r w:rsidRPr="00B3781C">
              <w:t xml:space="preserve"> Did you receive enough information about mental health changes that may occur?</w:t>
            </w:r>
            <w:r w:rsidR="00F51414">
              <w:br/>
            </w:r>
            <w:r w:rsidRPr="00B40B12">
              <w:rPr>
                <w:b/>
              </w:rPr>
              <w:t>M=5.0</w:t>
            </w:r>
          </w:p>
        </w:tc>
      </w:tr>
      <w:tr w:rsidR="00A05E97" w:rsidRPr="00524282" w14:paraId="7E7A6DC9" w14:textId="77777777" w:rsidTr="00CA5013">
        <w:tc>
          <w:tcPr>
            <w:tcW w:w="4253" w:type="dxa"/>
            <w:shd w:val="clear" w:color="auto" w:fill="auto"/>
          </w:tcPr>
          <w:p w14:paraId="5DD3EBE7" w14:textId="58056FFD" w:rsidR="00A05E97" w:rsidRPr="00B40B12" w:rsidRDefault="00A05E97" w:rsidP="00F51414">
            <w:pPr>
              <w:pStyle w:val="TableCell"/>
              <w:rPr>
                <w:b/>
              </w:rPr>
            </w:pPr>
            <w:r w:rsidRPr="003754FD">
              <w:rPr>
                <w:b/>
              </w:rPr>
              <w:t>Specialised</w:t>
            </w:r>
            <w:r>
              <w:rPr>
                <w:b/>
              </w:rPr>
              <w:t>:</w:t>
            </w:r>
            <w:r w:rsidRPr="007807C0">
              <w:t xml:space="preserve"> While your baby was in the neonatal unit, did you receive enough emotional support from </w:t>
            </w:r>
            <w:r w:rsidRPr="007807C0">
              <w:lastRenderedPageBreak/>
              <w:t>health care professionals</w:t>
            </w:r>
            <w:r w:rsidR="00F51414">
              <w:t>?</w:t>
            </w:r>
            <w:r w:rsidR="00F51414">
              <w:br/>
            </w:r>
            <w:r w:rsidRPr="00B40B12">
              <w:rPr>
                <w:b/>
              </w:rPr>
              <w:t>M=5.2</w:t>
            </w:r>
          </w:p>
        </w:tc>
        <w:tc>
          <w:tcPr>
            <w:tcW w:w="4678" w:type="dxa"/>
            <w:shd w:val="clear" w:color="auto" w:fill="auto"/>
          </w:tcPr>
          <w:p w14:paraId="06024DD6" w14:textId="490D1A9F" w:rsidR="00A05E97" w:rsidRPr="00B40B12" w:rsidRDefault="00A05E97" w:rsidP="00F51414">
            <w:pPr>
              <w:pStyle w:val="TableCell"/>
              <w:rPr>
                <w:b/>
              </w:rPr>
            </w:pPr>
            <w:r w:rsidRPr="003754FD">
              <w:rPr>
                <w:b/>
              </w:rPr>
              <w:lastRenderedPageBreak/>
              <w:t>Hospital after birth</w:t>
            </w:r>
            <w:r>
              <w:rPr>
                <w:b/>
              </w:rPr>
              <w:t>:</w:t>
            </w:r>
            <w:r>
              <w:t xml:space="preserve"> D</w:t>
            </w:r>
            <w:r w:rsidRPr="007807C0">
              <w:t>id you have the opportunity to ask questions a</w:t>
            </w:r>
            <w:r>
              <w:t>bout your labour and the birth?</w:t>
            </w:r>
            <w:r w:rsidR="00F51414">
              <w:br/>
            </w:r>
            <w:r w:rsidR="00F51414">
              <w:lastRenderedPageBreak/>
              <w:br/>
            </w:r>
            <w:r w:rsidRPr="00B40B12">
              <w:rPr>
                <w:b/>
              </w:rPr>
              <w:t>M=5.5</w:t>
            </w:r>
          </w:p>
        </w:tc>
      </w:tr>
      <w:tr w:rsidR="00A05E97" w:rsidRPr="00524282" w14:paraId="403AA650" w14:textId="77777777" w:rsidTr="00CA5013">
        <w:tc>
          <w:tcPr>
            <w:tcW w:w="4253" w:type="dxa"/>
            <w:shd w:val="clear" w:color="auto" w:fill="auto"/>
          </w:tcPr>
          <w:p w14:paraId="64EF2912" w14:textId="6914E9A3" w:rsidR="00A05E97" w:rsidRPr="00B40B12" w:rsidRDefault="00A05E97" w:rsidP="00F51414">
            <w:pPr>
              <w:pStyle w:val="TableCell"/>
              <w:rPr>
                <w:b/>
              </w:rPr>
            </w:pPr>
            <w:r w:rsidRPr="003754FD">
              <w:rPr>
                <w:b/>
              </w:rPr>
              <w:lastRenderedPageBreak/>
              <w:t>Hospital after birth</w:t>
            </w:r>
            <w:r>
              <w:rPr>
                <w:b/>
              </w:rPr>
              <w:t>:</w:t>
            </w:r>
            <w:r>
              <w:t xml:space="preserve"> D</w:t>
            </w:r>
            <w:r w:rsidRPr="007807C0">
              <w:t>id you have the opportunity to ask questions a</w:t>
            </w:r>
            <w:r>
              <w:t>bout your labour and the birth?</w:t>
            </w:r>
            <w:r w:rsidR="00F51414">
              <w:br/>
            </w:r>
            <w:r w:rsidR="00F51414">
              <w:br/>
            </w:r>
            <w:r w:rsidRPr="00B40B12">
              <w:rPr>
                <w:b/>
              </w:rPr>
              <w:t>M=5.2</w:t>
            </w:r>
          </w:p>
        </w:tc>
        <w:tc>
          <w:tcPr>
            <w:tcW w:w="4678" w:type="dxa"/>
            <w:shd w:val="clear" w:color="auto" w:fill="auto"/>
          </w:tcPr>
          <w:p w14:paraId="63B1FCE8" w14:textId="7F851E13" w:rsidR="00A05E97" w:rsidRPr="00B40B12" w:rsidRDefault="00A05E97" w:rsidP="00F51414">
            <w:pPr>
              <w:pStyle w:val="TableCell"/>
              <w:rPr>
                <w:b/>
              </w:rPr>
            </w:pPr>
            <w:r w:rsidRPr="003754FD">
              <w:rPr>
                <w:b/>
              </w:rPr>
              <w:t>Home</w:t>
            </w:r>
            <w:r>
              <w:rPr>
                <w:b/>
              </w:rPr>
              <w:t>:</w:t>
            </w:r>
            <w:r>
              <w:t xml:space="preserve"> A</w:t>
            </w:r>
            <w:r w:rsidRPr="00B3781C">
              <w:t>t the postnatal check-up, did the GP or practice nurse/midwife spend enough time talking to you about your own mental health?</w:t>
            </w:r>
            <w:r w:rsidR="00F51414">
              <w:br/>
            </w:r>
            <w:r w:rsidRPr="00B40B12">
              <w:rPr>
                <w:b/>
              </w:rPr>
              <w:t>M=5.5</w:t>
            </w:r>
          </w:p>
        </w:tc>
      </w:tr>
      <w:tr w:rsidR="00A05E97" w:rsidRPr="00524282" w14:paraId="51F7ACCF" w14:textId="77777777" w:rsidTr="00CA5013">
        <w:tc>
          <w:tcPr>
            <w:tcW w:w="4253" w:type="dxa"/>
            <w:shd w:val="clear" w:color="auto" w:fill="auto"/>
          </w:tcPr>
          <w:p w14:paraId="34D06368" w14:textId="5D0AD959" w:rsidR="00A05E97" w:rsidRPr="00B40B12" w:rsidRDefault="00A05E97" w:rsidP="00F51414">
            <w:pPr>
              <w:pStyle w:val="TableCell"/>
              <w:rPr>
                <w:b/>
              </w:rPr>
            </w:pPr>
            <w:r w:rsidRPr="003754FD">
              <w:rPr>
                <w:b/>
              </w:rPr>
              <w:t>Antenatal</w:t>
            </w:r>
            <w:r>
              <w:rPr>
                <w:b/>
              </w:rPr>
              <w:t>:</w:t>
            </w:r>
            <w:r w:rsidRPr="007807C0">
              <w:t xml:space="preserve"> Did you receive enough information about physical changes in your body</w:t>
            </w:r>
            <w:r>
              <w:t>?</w:t>
            </w:r>
            <w:r w:rsidR="00F51414">
              <w:br/>
            </w:r>
            <w:r w:rsidR="00F51414">
              <w:br/>
            </w:r>
            <w:r w:rsidRPr="00B40B12">
              <w:rPr>
                <w:b/>
              </w:rPr>
              <w:t>M=5.6</w:t>
            </w:r>
          </w:p>
        </w:tc>
        <w:tc>
          <w:tcPr>
            <w:tcW w:w="4678" w:type="dxa"/>
            <w:shd w:val="clear" w:color="auto" w:fill="auto"/>
          </w:tcPr>
          <w:p w14:paraId="34176B84" w14:textId="71380F43" w:rsidR="00A05E97" w:rsidRPr="00B40B12" w:rsidRDefault="00A05E97" w:rsidP="00F51414">
            <w:pPr>
              <w:pStyle w:val="TableCell"/>
              <w:rPr>
                <w:b/>
              </w:rPr>
            </w:pPr>
            <w:r w:rsidRPr="003754FD">
              <w:rPr>
                <w:b/>
              </w:rPr>
              <w:t>Home</w:t>
            </w:r>
            <w:r>
              <w:rPr>
                <w:b/>
              </w:rPr>
              <w:t>:</w:t>
            </w:r>
            <w:r>
              <w:t xml:space="preserve"> At the postnatal check-up, </w:t>
            </w:r>
            <w:r w:rsidRPr="00B3781C">
              <w:t>did the GP or practice nurse/midwife spend enough time talking to you about your own physical health</w:t>
            </w:r>
            <w:r>
              <w:t>?</w:t>
            </w:r>
            <w:r w:rsidR="00F51414">
              <w:br/>
            </w:r>
            <w:r w:rsidRPr="00B40B12">
              <w:rPr>
                <w:b/>
              </w:rPr>
              <w:t>M=6.1</w:t>
            </w:r>
          </w:p>
        </w:tc>
      </w:tr>
      <w:tr w:rsidR="00A05E97" w:rsidRPr="00524282" w14:paraId="7C8D36D5" w14:textId="77777777" w:rsidTr="00CA5013">
        <w:tc>
          <w:tcPr>
            <w:tcW w:w="4253" w:type="dxa"/>
            <w:shd w:val="clear" w:color="auto" w:fill="auto"/>
          </w:tcPr>
          <w:p w14:paraId="748D720C" w14:textId="77777777" w:rsidR="00A05E97" w:rsidRDefault="00A05E97" w:rsidP="00445B51">
            <w:pPr>
              <w:pStyle w:val="TableCell"/>
            </w:pPr>
            <w:r w:rsidRPr="003754FD">
              <w:rPr>
                <w:b/>
              </w:rPr>
              <w:t>Home</w:t>
            </w:r>
            <w:r>
              <w:rPr>
                <w:b/>
              </w:rPr>
              <w:t>:</w:t>
            </w:r>
            <w:r>
              <w:t xml:space="preserve"> At the postnatal check-up, </w:t>
            </w:r>
            <w:r w:rsidRPr="007807C0">
              <w:t>did the GP or practice nurse/midwife spend enough time talking to you about your own physical health</w:t>
            </w:r>
            <w:r>
              <w:t>?</w:t>
            </w:r>
          </w:p>
          <w:p w14:paraId="053A1AE7" w14:textId="22047A46" w:rsidR="00A05E97" w:rsidRPr="00B40B12" w:rsidRDefault="00A05E97" w:rsidP="00445B51">
            <w:pPr>
              <w:pStyle w:val="TableCell"/>
              <w:rPr>
                <w:b/>
              </w:rPr>
            </w:pPr>
            <w:r w:rsidRPr="00B40B12">
              <w:rPr>
                <w:b/>
              </w:rPr>
              <w:t>M=6.1</w:t>
            </w:r>
          </w:p>
        </w:tc>
        <w:tc>
          <w:tcPr>
            <w:tcW w:w="4678" w:type="dxa"/>
            <w:shd w:val="clear" w:color="auto" w:fill="auto"/>
          </w:tcPr>
          <w:p w14:paraId="5278B2DF" w14:textId="77777777" w:rsidR="00A05E97" w:rsidRDefault="00A05E97" w:rsidP="00445B51">
            <w:pPr>
              <w:pStyle w:val="TableCell"/>
            </w:pPr>
            <w:r w:rsidRPr="003754FD">
              <w:rPr>
                <w:b/>
              </w:rPr>
              <w:t>Antenatal</w:t>
            </w:r>
            <w:r>
              <w:rPr>
                <w:b/>
              </w:rPr>
              <w:t>:</w:t>
            </w:r>
            <w:r w:rsidRPr="00B3781C">
              <w:t xml:space="preserve"> Did you receive enough information about physical changes in your body</w:t>
            </w:r>
            <w:r>
              <w:t>?</w:t>
            </w:r>
          </w:p>
          <w:p w14:paraId="012C62D8" w14:textId="77777777" w:rsidR="00A05E97" w:rsidRDefault="00A05E97" w:rsidP="00445B51">
            <w:pPr>
              <w:pStyle w:val="TableCell"/>
            </w:pPr>
          </w:p>
          <w:p w14:paraId="69D628B6" w14:textId="0156FCC9" w:rsidR="00A05E97" w:rsidRPr="00B40B12" w:rsidRDefault="00A05E97" w:rsidP="00445B51">
            <w:pPr>
              <w:pStyle w:val="TableCell"/>
              <w:rPr>
                <w:b/>
              </w:rPr>
            </w:pPr>
            <w:r w:rsidRPr="00B40B12">
              <w:rPr>
                <w:b/>
              </w:rPr>
              <w:t>M=6.3</w:t>
            </w:r>
          </w:p>
        </w:tc>
      </w:tr>
      <w:tr w:rsidR="00A05E97" w:rsidRPr="00524282" w14:paraId="7140EAD3" w14:textId="77777777" w:rsidTr="00CA5013">
        <w:tc>
          <w:tcPr>
            <w:tcW w:w="4253" w:type="dxa"/>
            <w:shd w:val="clear" w:color="auto" w:fill="auto"/>
          </w:tcPr>
          <w:p w14:paraId="7B44C899" w14:textId="33B1B529" w:rsidR="00A05E97" w:rsidRPr="00B40B12" w:rsidRDefault="00A05E97" w:rsidP="00F51414">
            <w:pPr>
              <w:pStyle w:val="TableCell"/>
              <w:rPr>
                <w:b/>
              </w:rPr>
            </w:pPr>
            <w:r w:rsidRPr="003754FD">
              <w:rPr>
                <w:b/>
              </w:rPr>
              <w:t>Home</w:t>
            </w:r>
            <w:r>
              <w:rPr>
                <w:b/>
              </w:rPr>
              <w:t>:</w:t>
            </w:r>
            <w:r>
              <w:t xml:space="preserve"> A</w:t>
            </w:r>
            <w:r w:rsidRPr="00B3781C">
              <w:t>t the postnatal check-up, did the GP or practice nurse/midwife spend enough time talking to you about your own mental health?</w:t>
            </w:r>
            <w:r w:rsidR="00F51414">
              <w:br/>
            </w:r>
            <w:r w:rsidRPr="00B40B12">
              <w:rPr>
                <w:b/>
              </w:rPr>
              <w:t>M=6.2</w:t>
            </w:r>
          </w:p>
        </w:tc>
        <w:tc>
          <w:tcPr>
            <w:tcW w:w="4678" w:type="dxa"/>
            <w:shd w:val="clear" w:color="auto" w:fill="auto"/>
          </w:tcPr>
          <w:p w14:paraId="3F00A15B" w14:textId="20C25F69" w:rsidR="00A05E97" w:rsidRPr="00B40B12" w:rsidRDefault="00A05E97" w:rsidP="00F51414">
            <w:pPr>
              <w:pStyle w:val="TableCell"/>
              <w:rPr>
                <w:b/>
              </w:rPr>
            </w:pPr>
            <w:r w:rsidRPr="003754FD">
              <w:rPr>
                <w:b/>
              </w:rPr>
              <w:t>Antenatal</w:t>
            </w:r>
            <w:r>
              <w:rPr>
                <w:b/>
              </w:rPr>
              <w:t>:</w:t>
            </w:r>
            <w:r>
              <w:t xml:space="preserve"> D</w:t>
            </w:r>
            <w:r w:rsidRPr="00B03F9D">
              <w:t>id you receive enough information about nutrition during pregnancy?</w:t>
            </w:r>
            <w:r w:rsidR="00F51414">
              <w:br/>
            </w:r>
            <w:r w:rsidR="00F51414">
              <w:br/>
            </w:r>
            <w:r w:rsidRPr="00B40B12">
              <w:rPr>
                <w:b/>
              </w:rPr>
              <w:t>M=6.4</w:t>
            </w:r>
          </w:p>
        </w:tc>
      </w:tr>
      <w:tr w:rsidR="00A05E97" w:rsidRPr="00524282" w14:paraId="75C6E6A7" w14:textId="77777777" w:rsidTr="00CA5013">
        <w:tc>
          <w:tcPr>
            <w:tcW w:w="4253" w:type="dxa"/>
            <w:shd w:val="clear" w:color="auto" w:fill="auto"/>
          </w:tcPr>
          <w:p w14:paraId="07D8CB96" w14:textId="4E71EC82" w:rsidR="00A05E97" w:rsidRPr="00B40B12" w:rsidRDefault="00A05E97" w:rsidP="00F51414">
            <w:pPr>
              <w:pStyle w:val="TableCell"/>
              <w:rPr>
                <w:b/>
              </w:rPr>
            </w:pPr>
            <w:r w:rsidRPr="003754FD">
              <w:rPr>
                <w:b/>
              </w:rPr>
              <w:t>Antenatal</w:t>
            </w:r>
            <w:r>
              <w:rPr>
                <w:b/>
              </w:rPr>
              <w:t>:</w:t>
            </w:r>
            <w:r>
              <w:t xml:space="preserve"> D</w:t>
            </w:r>
            <w:r w:rsidRPr="00B03F9D">
              <w:t>id you receive enough information about nutrition during pregnancy?</w:t>
            </w:r>
            <w:r w:rsidR="00F51414">
              <w:br/>
            </w:r>
            <w:r w:rsidR="00F51414">
              <w:br/>
            </w:r>
            <w:r w:rsidRPr="00B40B12">
              <w:rPr>
                <w:b/>
              </w:rPr>
              <w:t>M=6.2</w:t>
            </w:r>
          </w:p>
        </w:tc>
        <w:tc>
          <w:tcPr>
            <w:tcW w:w="4678" w:type="dxa"/>
            <w:shd w:val="clear" w:color="auto" w:fill="auto"/>
          </w:tcPr>
          <w:p w14:paraId="00933715" w14:textId="16DE1FC5" w:rsidR="00A05E97" w:rsidRPr="00B40B12" w:rsidRDefault="00A05E97" w:rsidP="00F51414">
            <w:pPr>
              <w:pStyle w:val="TableCell"/>
              <w:rPr>
                <w:b/>
              </w:rPr>
            </w:pPr>
            <w:r w:rsidRPr="003754FD">
              <w:rPr>
                <w:b/>
              </w:rPr>
              <w:t>Specialised</w:t>
            </w:r>
            <w:r>
              <w:rPr>
                <w:b/>
              </w:rPr>
              <w:t>:</w:t>
            </w:r>
            <w:r w:rsidRPr="007807C0">
              <w:t xml:space="preserve"> While your baby was in the neonatal unit, did you receive enough emotional support from health care professionals</w:t>
            </w:r>
            <w:r w:rsidR="00F51414">
              <w:t>?</w:t>
            </w:r>
            <w:r w:rsidR="00F51414">
              <w:br/>
            </w:r>
            <w:r w:rsidRPr="00B40B12">
              <w:rPr>
                <w:b/>
              </w:rPr>
              <w:t>M=6.4</w:t>
            </w:r>
          </w:p>
        </w:tc>
      </w:tr>
      <w:tr w:rsidR="00A05E97" w:rsidRPr="00524282" w14:paraId="386B0F9A" w14:textId="77777777" w:rsidTr="00CA5013">
        <w:tc>
          <w:tcPr>
            <w:tcW w:w="4253" w:type="dxa"/>
            <w:shd w:val="clear" w:color="auto" w:fill="auto"/>
          </w:tcPr>
          <w:p w14:paraId="1400A148" w14:textId="77777777" w:rsidR="00A05E97" w:rsidRDefault="00A05E97" w:rsidP="00445B51">
            <w:pPr>
              <w:pStyle w:val="TableCell"/>
            </w:pPr>
            <w:r w:rsidRPr="003754FD">
              <w:rPr>
                <w:b/>
              </w:rPr>
              <w:t>Hospital after birth</w:t>
            </w:r>
            <w:r>
              <w:rPr>
                <w:b/>
              </w:rPr>
              <w:t>:</w:t>
            </w:r>
            <w:r w:rsidRPr="00B03F9D">
              <w:t xml:space="preserve"> Before you were discharged, were you given information about any changes you might experience with your mental health</w:t>
            </w:r>
            <w:r>
              <w:t>?</w:t>
            </w:r>
          </w:p>
          <w:p w14:paraId="05782C48" w14:textId="0DA2E12A" w:rsidR="00A05E97" w:rsidRPr="00B40B12" w:rsidRDefault="00A05E97" w:rsidP="00445B51">
            <w:pPr>
              <w:pStyle w:val="TableCell"/>
              <w:rPr>
                <w:b/>
              </w:rPr>
            </w:pPr>
            <w:r w:rsidRPr="00B40B12">
              <w:rPr>
                <w:b/>
              </w:rPr>
              <w:t>M=6.6</w:t>
            </w:r>
          </w:p>
        </w:tc>
        <w:tc>
          <w:tcPr>
            <w:tcW w:w="4678" w:type="dxa"/>
            <w:shd w:val="clear" w:color="auto" w:fill="auto"/>
          </w:tcPr>
          <w:p w14:paraId="2725CBDC" w14:textId="77777777" w:rsidR="00A05E97" w:rsidRDefault="00A05E97" w:rsidP="00445B51">
            <w:pPr>
              <w:pStyle w:val="TableCell"/>
            </w:pPr>
            <w:r w:rsidRPr="003754FD">
              <w:rPr>
                <w:b/>
              </w:rPr>
              <w:t>Hospital after birth</w:t>
            </w:r>
            <w:r>
              <w:rPr>
                <w:b/>
              </w:rPr>
              <w:t>:</w:t>
            </w:r>
            <w:r w:rsidRPr="00B03F9D">
              <w:t xml:space="preserve"> Before you were discharged, were you given information about any changes you might experience with your mental health</w:t>
            </w:r>
            <w:r>
              <w:t>?</w:t>
            </w:r>
          </w:p>
          <w:p w14:paraId="146E5DD1" w14:textId="77777777" w:rsidR="00CA5013" w:rsidRDefault="00CA5013" w:rsidP="00445B51">
            <w:pPr>
              <w:pStyle w:val="TableCell"/>
              <w:rPr>
                <w:b/>
              </w:rPr>
            </w:pPr>
          </w:p>
          <w:p w14:paraId="7CFE4438" w14:textId="2301BAF7" w:rsidR="00A05E97" w:rsidRPr="00B40B12" w:rsidRDefault="00A05E97" w:rsidP="00445B51">
            <w:pPr>
              <w:pStyle w:val="TableCell"/>
              <w:rPr>
                <w:b/>
              </w:rPr>
            </w:pPr>
            <w:r w:rsidRPr="00B40B12">
              <w:rPr>
                <w:b/>
              </w:rPr>
              <w:t>M=6.8</w:t>
            </w:r>
          </w:p>
        </w:tc>
      </w:tr>
      <w:tr w:rsidR="00A05E97" w:rsidRPr="00524282" w14:paraId="786ED6BB" w14:textId="77777777" w:rsidTr="00CA5013">
        <w:tc>
          <w:tcPr>
            <w:tcW w:w="4253" w:type="dxa"/>
            <w:shd w:val="clear" w:color="auto" w:fill="auto"/>
          </w:tcPr>
          <w:p w14:paraId="529EFB2A" w14:textId="001C0FBA" w:rsidR="00A05E97" w:rsidRPr="00B40B12" w:rsidRDefault="00A05E97" w:rsidP="00F51414">
            <w:pPr>
              <w:pStyle w:val="TableCell"/>
              <w:rPr>
                <w:b/>
              </w:rPr>
            </w:pPr>
            <w:r w:rsidRPr="003754FD">
              <w:rPr>
                <w:b/>
              </w:rPr>
              <w:t>Antenatal</w:t>
            </w:r>
            <w:r>
              <w:rPr>
                <w:b/>
              </w:rPr>
              <w:t>:</w:t>
            </w:r>
            <w:r>
              <w:t xml:space="preserve"> D</w:t>
            </w:r>
            <w:r w:rsidRPr="00771214">
              <w:t>id you feel that you were involved in decisions about your care</w:t>
            </w:r>
            <w:r>
              <w:t>?*</w:t>
            </w:r>
            <w:r w:rsidR="00F51414">
              <w:br/>
            </w:r>
            <w:r w:rsidR="00F51414">
              <w:br/>
            </w:r>
            <w:r w:rsidRPr="00B40B12">
              <w:rPr>
                <w:b/>
              </w:rPr>
              <w:t>M=6.6</w:t>
            </w:r>
          </w:p>
        </w:tc>
        <w:tc>
          <w:tcPr>
            <w:tcW w:w="4678" w:type="dxa"/>
            <w:shd w:val="clear" w:color="auto" w:fill="auto"/>
          </w:tcPr>
          <w:p w14:paraId="147876CD" w14:textId="59A5BC3A" w:rsidR="00A05E97" w:rsidRPr="00B40B12" w:rsidRDefault="00A05E97" w:rsidP="00F51414">
            <w:pPr>
              <w:pStyle w:val="TableCell"/>
              <w:rPr>
                <w:b/>
              </w:rPr>
            </w:pPr>
            <w:r w:rsidRPr="003754FD">
              <w:rPr>
                <w:b/>
              </w:rPr>
              <w:t>Feeding</w:t>
            </w:r>
            <w:r>
              <w:rPr>
                <w:b/>
              </w:rPr>
              <w:t>:</w:t>
            </w:r>
            <w:r>
              <w:t xml:space="preserve"> In</w:t>
            </w:r>
            <w:r w:rsidRPr="007577A3">
              <w:t xml:space="preserve"> hospital, did your health care professionals give you adequate support and encouragement with feeding your baby</w:t>
            </w:r>
            <w:r>
              <w:t>?*</w:t>
            </w:r>
            <w:r w:rsidR="00F51414">
              <w:br/>
            </w:r>
            <w:r w:rsidRPr="00B40B12">
              <w:rPr>
                <w:b/>
              </w:rPr>
              <w:t>M=7.0</w:t>
            </w:r>
          </w:p>
        </w:tc>
      </w:tr>
      <w:tr w:rsidR="00A05E97" w:rsidRPr="00524282" w14:paraId="7AF6FB13" w14:textId="77777777" w:rsidTr="00CA5013">
        <w:tc>
          <w:tcPr>
            <w:tcW w:w="4253" w:type="dxa"/>
            <w:shd w:val="clear" w:color="auto" w:fill="auto"/>
          </w:tcPr>
          <w:p w14:paraId="1A072550" w14:textId="2ADEADA7" w:rsidR="00A05E97" w:rsidRPr="00B40B12" w:rsidRDefault="00A05E97" w:rsidP="00F51414">
            <w:pPr>
              <w:pStyle w:val="TableCell"/>
              <w:rPr>
                <w:b/>
              </w:rPr>
            </w:pPr>
            <w:r w:rsidRPr="003754FD">
              <w:rPr>
                <w:b/>
              </w:rPr>
              <w:t>Hospital after birth</w:t>
            </w:r>
            <w:r>
              <w:rPr>
                <w:b/>
              </w:rPr>
              <w:t>:</w:t>
            </w:r>
            <w:r>
              <w:t xml:space="preserve"> D</w:t>
            </w:r>
            <w:r w:rsidRPr="00012FD3">
              <w:t xml:space="preserve">id you have a </w:t>
            </w:r>
            <w:r>
              <w:t>HCP</w:t>
            </w:r>
            <w:r w:rsidRPr="00012FD3">
              <w:t xml:space="preserve"> that you could talk to about </w:t>
            </w:r>
            <w:r w:rsidRPr="00012FD3">
              <w:lastRenderedPageBreak/>
              <w:t>your worries and fears</w:t>
            </w:r>
            <w:r w:rsidR="00F51414">
              <w:t>?</w:t>
            </w:r>
            <w:r w:rsidR="00F51414">
              <w:br/>
            </w:r>
            <w:r w:rsidRPr="00B40B12">
              <w:rPr>
                <w:b/>
              </w:rPr>
              <w:t>M=6.8</w:t>
            </w:r>
          </w:p>
        </w:tc>
        <w:tc>
          <w:tcPr>
            <w:tcW w:w="4678" w:type="dxa"/>
            <w:shd w:val="clear" w:color="auto" w:fill="auto"/>
          </w:tcPr>
          <w:p w14:paraId="33A524C0" w14:textId="4ED29951" w:rsidR="00A05E97" w:rsidRPr="00B40B12" w:rsidRDefault="00A05E97" w:rsidP="00F51414">
            <w:pPr>
              <w:pStyle w:val="TableCell"/>
              <w:rPr>
                <w:b/>
              </w:rPr>
            </w:pPr>
            <w:r w:rsidRPr="003754FD">
              <w:rPr>
                <w:b/>
              </w:rPr>
              <w:lastRenderedPageBreak/>
              <w:t>Hospital after birth</w:t>
            </w:r>
            <w:r>
              <w:rPr>
                <w:b/>
              </w:rPr>
              <w:t>:</w:t>
            </w:r>
            <w:r>
              <w:t xml:space="preserve"> D</w:t>
            </w:r>
            <w:r w:rsidRPr="00012FD3">
              <w:t xml:space="preserve">id you have a </w:t>
            </w:r>
            <w:r>
              <w:t>HCP</w:t>
            </w:r>
            <w:r w:rsidRPr="00012FD3">
              <w:t xml:space="preserve"> that you could talk to about your </w:t>
            </w:r>
            <w:r w:rsidRPr="00012FD3">
              <w:lastRenderedPageBreak/>
              <w:t>worries and fears</w:t>
            </w:r>
            <w:r w:rsidR="00F51414">
              <w:t>?</w:t>
            </w:r>
            <w:r w:rsidR="00F51414">
              <w:br/>
            </w:r>
            <w:r w:rsidRPr="00B40B12">
              <w:rPr>
                <w:b/>
              </w:rPr>
              <w:t>M=7.1</w:t>
            </w:r>
          </w:p>
        </w:tc>
      </w:tr>
    </w:tbl>
    <w:p w14:paraId="0DB57C19" w14:textId="77777777" w:rsidR="00E013C2" w:rsidRDefault="00E013C2" w:rsidP="009C4114">
      <w:pPr>
        <w:sectPr w:rsidR="00E013C2" w:rsidSect="00445B51">
          <w:footerReference w:type="default" r:id="rId24"/>
          <w:pgSz w:w="12240" w:h="15840"/>
          <w:pgMar w:top="1440" w:right="1800" w:bottom="1440" w:left="1800" w:header="708" w:footer="708" w:gutter="0"/>
          <w:cols w:space="708"/>
          <w:docGrid w:linePitch="360"/>
        </w:sectPr>
      </w:pPr>
    </w:p>
    <w:p w14:paraId="0CD4FD56" w14:textId="77777777" w:rsidR="002E2B9B" w:rsidRDefault="002E2B9B" w:rsidP="00B93FC5">
      <w:pPr>
        <w:pStyle w:val="Heading1"/>
      </w:pPr>
      <w:bookmarkStart w:id="59" w:name="_Toc71552432"/>
      <w:r>
        <w:lastRenderedPageBreak/>
        <w:t>Discussion</w:t>
      </w:r>
      <w:bookmarkEnd w:id="59"/>
    </w:p>
    <w:p w14:paraId="3D0EB450" w14:textId="3DA12BFA" w:rsidR="00A37888" w:rsidRDefault="00A37888" w:rsidP="00A37888">
      <w:pPr>
        <w:rPr>
          <w:szCs w:val="26"/>
        </w:rPr>
      </w:pPr>
      <w:r>
        <w:rPr>
          <w:szCs w:val="26"/>
        </w:rPr>
        <w:t>Overall, there</w:t>
      </w:r>
      <w:r w:rsidRPr="005618D0">
        <w:rPr>
          <w:szCs w:val="26"/>
        </w:rPr>
        <w:t xml:space="preserve"> were many similarities between the care experiences of those with and without</w:t>
      </w:r>
      <w:r w:rsidR="00353BE9">
        <w:rPr>
          <w:szCs w:val="26"/>
        </w:rPr>
        <w:t xml:space="preserve"> long-term</w:t>
      </w:r>
      <w:r w:rsidRPr="005618D0">
        <w:rPr>
          <w:szCs w:val="26"/>
        </w:rPr>
        <w:t xml:space="preserve"> disabilities</w:t>
      </w:r>
      <w:r w:rsidR="00353BE9">
        <w:rPr>
          <w:szCs w:val="26"/>
        </w:rPr>
        <w:t>, illnesses or conditions</w:t>
      </w:r>
      <w:r w:rsidRPr="005618D0">
        <w:rPr>
          <w:szCs w:val="26"/>
        </w:rPr>
        <w:t>. Antenatal care was the least positive experience for both groups, while care at home was the</w:t>
      </w:r>
      <w:r>
        <w:rPr>
          <w:szCs w:val="26"/>
        </w:rPr>
        <w:t>ir</w:t>
      </w:r>
      <w:r w:rsidRPr="005618D0">
        <w:rPr>
          <w:szCs w:val="26"/>
        </w:rPr>
        <w:t xml:space="preserve"> most positive </w:t>
      </w:r>
      <w:r>
        <w:rPr>
          <w:szCs w:val="26"/>
        </w:rPr>
        <w:t>experience</w:t>
      </w:r>
      <w:r w:rsidRPr="005618D0">
        <w:rPr>
          <w:szCs w:val="26"/>
        </w:rPr>
        <w:t xml:space="preserve">. </w:t>
      </w:r>
      <w:r>
        <w:rPr>
          <w:szCs w:val="26"/>
        </w:rPr>
        <w:t xml:space="preserve">Nearly all of the most and least positive experiences for both groups of women in each area of care and across the entire maternity pathway were the same. </w:t>
      </w:r>
    </w:p>
    <w:p w14:paraId="78282AA4" w14:textId="02DF5CAA" w:rsidR="00A37888" w:rsidRDefault="00A37888" w:rsidP="00A37888">
      <w:pPr>
        <w:rPr>
          <w:szCs w:val="26"/>
        </w:rPr>
      </w:pPr>
      <w:r>
        <w:rPr>
          <w:szCs w:val="26"/>
        </w:rPr>
        <w:t>T</w:t>
      </w:r>
      <w:r w:rsidRPr="005618D0">
        <w:rPr>
          <w:szCs w:val="26"/>
        </w:rPr>
        <w:t>here were</w:t>
      </w:r>
      <w:r>
        <w:rPr>
          <w:szCs w:val="26"/>
        </w:rPr>
        <w:t xml:space="preserve"> also</w:t>
      </w:r>
      <w:r w:rsidRPr="005618D0">
        <w:rPr>
          <w:szCs w:val="26"/>
        </w:rPr>
        <w:t xml:space="preserve"> quite a few differences in care experience</w:t>
      </w:r>
      <w:r>
        <w:rPr>
          <w:szCs w:val="26"/>
        </w:rPr>
        <w:t>s reported</w:t>
      </w:r>
      <w:r w:rsidRPr="005618D0">
        <w:rPr>
          <w:szCs w:val="26"/>
        </w:rPr>
        <w:t xml:space="preserve"> by those with and without disabilities</w:t>
      </w:r>
      <w:r>
        <w:rPr>
          <w:szCs w:val="26"/>
        </w:rPr>
        <w:t>.</w:t>
      </w:r>
      <w:r w:rsidRPr="005618D0">
        <w:rPr>
          <w:szCs w:val="26"/>
        </w:rPr>
        <w:t xml:space="preserve"> </w:t>
      </w:r>
      <w:r>
        <w:rPr>
          <w:szCs w:val="26"/>
        </w:rPr>
        <w:t xml:space="preserve">Women with disabilities were very slightly less likely to have been offered antenatal classes or given a choice in their care </w:t>
      </w:r>
      <w:r w:rsidRPr="00C42CA2">
        <w:rPr>
          <w:szCs w:val="26"/>
        </w:rPr>
        <w:t>(</w:t>
      </w:r>
      <w:r>
        <w:rPr>
          <w:szCs w:val="26"/>
        </w:rPr>
        <w:t>excluding</w:t>
      </w:r>
      <w:r w:rsidRPr="00C42CA2">
        <w:rPr>
          <w:szCs w:val="26"/>
        </w:rPr>
        <w:t xml:space="preserve"> women who could not be offered</w:t>
      </w:r>
      <w:r w:rsidR="007324C9">
        <w:rPr>
          <w:szCs w:val="26"/>
        </w:rPr>
        <w:t xml:space="preserve"> a</w:t>
      </w:r>
      <w:r w:rsidRPr="00C42CA2">
        <w:rPr>
          <w:szCs w:val="26"/>
        </w:rPr>
        <w:t xml:space="preserve"> choice of care due to medical conditions)</w:t>
      </w:r>
      <w:r>
        <w:rPr>
          <w:szCs w:val="26"/>
        </w:rPr>
        <w:t>. Women with disabilities reported less positive experiences across a number of areas – having confidence and trust in their</w:t>
      </w:r>
      <w:r w:rsidRPr="001A0077">
        <w:rPr>
          <w:szCs w:val="26"/>
        </w:rPr>
        <w:t xml:space="preserve"> </w:t>
      </w:r>
      <w:r w:rsidRPr="00D72D06">
        <w:rPr>
          <w:szCs w:val="26"/>
        </w:rPr>
        <w:t>antenatal caregivers</w:t>
      </w:r>
      <w:r>
        <w:rPr>
          <w:szCs w:val="26"/>
        </w:rPr>
        <w:t xml:space="preserve">, having their questions answered in an understandable way, being involved in decisions about their care and having their partner involved in their care during labour and birth, getting time for skin-to-skin contact after birth, being treated with </w:t>
      </w:r>
      <w:r w:rsidR="007324C9">
        <w:rPr>
          <w:szCs w:val="26"/>
        </w:rPr>
        <w:t xml:space="preserve">respect </w:t>
      </w:r>
      <w:r>
        <w:rPr>
          <w:szCs w:val="26"/>
        </w:rPr>
        <w:t xml:space="preserve">and </w:t>
      </w:r>
      <w:r w:rsidR="007324C9">
        <w:rPr>
          <w:szCs w:val="26"/>
        </w:rPr>
        <w:t>dignity</w:t>
      </w:r>
      <w:r w:rsidRPr="00D72D06">
        <w:rPr>
          <w:szCs w:val="26"/>
        </w:rPr>
        <w:t>, and in receiving information on their physical changes</w:t>
      </w:r>
      <w:r>
        <w:rPr>
          <w:szCs w:val="26"/>
        </w:rPr>
        <w:t xml:space="preserve"> during pregnancy and</w:t>
      </w:r>
      <w:r w:rsidRPr="00D72D06">
        <w:rPr>
          <w:szCs w:val="26"/>
        </w:rPr>
        <w:t xml:space="preserve"> physical recovery after birth and on who to contact if </w:t>
      </w:r>
      <w:r w:rsidR="007324C9">
        <w:rPr>
          <w:szCs w:val="26"/>
        </w:rPr>
        <w:t>they were worried about theirs or their baby’s health</w:t>
      </w:r>
      <w:r w:rsidRPr="00D72D06">
        <w:rPr>
          <w:szCs w:val="26"/>
        </w:rPr>
        <w:t xml:space="preserve"> </w:t>
      </w:r>
      <w:r>
        <w:rPr>
          <w:szCs w:val="26"/>
        </w:rPr>
        <w:t>after discharge from hospital.</w:t>
      </w:r>
    </w:p>
    <w:p w14:paraId="37F8BDA8" w14:textId="759DCCA7" w:rsidR="00A37888" w:rsidRDefault="00A37888" w:rsidP="00A37888">
      <w:pPr>
        <w:rPr>
          <w:szCs w:val="26"/>
        </w:rPr>
      </w:pPr>
      <w:r w:rsidRPr="001C1A74">
        <w:rPr>
          <w:szCs w:val="26"/>
        </w:rPr>
        <w:t xml:space="preserve">These findings are similar to </w:t>
      </w:r>
      <w:r>
        <w:rPr>
          <w:szCs w:val="26"/>
        </w:rPr>
        <w:t>those</w:t>
      </w:r>
      <w:r w:rsidRPr="001C1A74">
        <w:rPr>
          <w:szCs w:val="26"/>
        </w:rPr>
        <w:t xml:space="preserve"> from the English national maternity survey</w:t>
      </w:r>
      <w:r>
        <w:rPr>
          <w:szCs w:val="26"/>
        </w:rPr>
        <w:t>,</w:t>
      </w:r>
      <w:r w:rsidRPr="001C1A74">
        <w:rPr>
          <w:szCs w:val="26"/>
        </w:rPr>
        <w:t xml:space="preserve"> in </w:t>
      </w:r>
      <w:r w:rsidR="008371B1">
        <w:rPr>
          <w:szCs w:val="26"/>
        </w:rPr>
        <w:t>that while women with disabilities had mostly positive experiences, they did have</w:t>
      </w:r>
      <w:r w:rsidRPr="001C1A74">
        <w:rPr>
          <w:szCs w:val="26"/>
        </w:rPr>
        <w:t xml:space="preserve"> poorer</w:t>
      </w:r>
      <w:r>
        <w:rPr>
          <w:szCs w:val="26"/>
        </w:rPr>
        <w:t xml:space="preserve"> perceptions of their experiences compared to women without disabilities with regard to communication, involvement in decisions, feeling respected, getting enough information on physical recovery and having confidence and trust in their healthcare providers.</w:t>
      </w:r>
      <w:r>
        <w:rPr>
          <w:rStyle w:val="FootnoteReference"/>
          <w:szCs w:val="26"/>
        </w:rPr>
        <w:footnoteReference w:id="101"/>
      </w:r>
      <w:r>
        <w:rPr>
          <w:szCs w:val="26"/>
        </w:rPr>
        <w:t xml:space="preserve"> In the Scottish national maternity survey,</w:t>
      </w:r>
      <w:r w:rsidR="008371B1">
        <w:rPr>
          <w:szCs w:val="26"/>
        </w:rPr>
        <w:t xml:space="preserve"> there was only </w:t>
      </w:r>
      <w:r w:rsidR="007324C9">
        <w:rPr>
          <w:szCs w:val="26"/>
        </w:rPr>
        <w:t xml:space="preserve">one </w:t>
      </w:r>
      <w:r w:rsidR="008371B1">
        <w:rPr>
          <w:szCs w:val="26"/>
        </w:rPr>
        <w:t>reported difference in the</w:t>
      </w:r>
      <w:r>
        <w:rPr>
          <w:szCs w:val="26"/>
        </w:rPr>
        <w:t xml:space="preserve"> experiences of women </w:t>
      </w:r>
      <w:r w:rsidR="00353BE9">
        <w:rPr>
          <w:szCs w:val="26"/>
        </w:rPr>
        <w:t xml:space="preserve">with </w:t>
      </w:r>
      <w:r w:rsidR="009A7EA9">
        <w:rPr>
          <w:szCs w:val="26"/>
        </w:rPr>
        <w:t>and without a disability.</w:t>
      </w:r>
      <w:r w:rsidR="009A7EA9">
        <w:rPr>
          <w:rStyle w:val="FootnoteReference"/>
          <w:szCs w:val="26"/>
        </w:rPr>
        <w:footnoteReference w:id="102"/>
      </w:r>
      <w:r w:rsidR="009A7EA9">
        <w:rPr>
          <w:szCs w:val="26"/>
        </w:rPr>
        <w:t xml:space="preserve"> </w:t>
      </w:r>
      <w:r w:rsidR="008371B1">
        <w:rPr>
          <w:szCs w:val="26"/>
        </w:rPr>
        <w:t xml:space="preserve">This was that women </w:t>
      </w:r>
      <w:r w:rsidR="007324C9">
        <w:rPr>
          <w:szCs w:val="26"/>
        </w:rPr>
        <w:t xml:space="preserve">with </w:t>
      </w:r>
      <w:r w:rsidR="00EA6176">
        <w:rPr>
          <w:szCs w:val="26"/>
        </w:rPr>
        <w:t>a disability</w:t>
      </w:r>
      <w:r>
        <w:rPr>
          <w:szCs w:val="26"/>
        </w:rPr>
        <w:t xml:space="preserve"> </w:t>
      </w:r>
      <w:r w:rsidR="007324C9">
        <w:rPr>
          <w:szCs w:val="26"/>
        </w:rPr>
        <w:t xml:space="preserve">reported </w:t>
      </w:r>
      <w:r>
        <w:rPr>
          <w:szCs w:val="26"/>
        </w:rPr>
        <w:t xml:space="preserve">less positive experiences in having their feeding decisions respected by staff. This question was also asked in NMES, but there was no statistically significant difference between those with and without disabilities in this area. Of note though was that this question was one of the few questions where the mean score reported by women with disabilities was (slightly) higher than women without disabilities. The </w:t>
      </w:r>
      <w:r>
        <w:rPr>
          <w:szCs w:val="26"/>
        </w:rPr>
        <w:lastRenderedPageBreak/>
        <w:t>NMES survey did not cover most of the areas raised as weaknesses in care identified in the previous NDA and NWCI work</w:t>
      </w:r>
      <w:r>
        <w:rPr>
          <w:rStyle w:val="FootnoteReference"/>
          <w:szCs w:val="26"/>
        </w:rPr>
        <w:footnoteReference w:id="103"/>
      </w:r>
      <w:r>
        <w:rPr>
          <w:szCs w:val="26"/>
        </w:rPr>
        <w:t>, however issues around communication and information provision were apparent in this study too.</w:t>
      </w:r>
    </w:p>
    <w:p w14:paraId="3B4D3EE9" w14:textId="77777777" w:rsidR="006F63A1" w:rsidRDefault="00A37888" w:rsidP="00A37888">
      <w:pPr>
        <w:rPr>
          <w:szCs w:val="26"/>
        </w:rPr>
      </w:pPr>
      <w:r>
        <w:rPr>
          <w:szCs w:val="26"/>
        </w:rPr>
        <w:t>Where the experiences of women with and without disabilities significantly differed, the</w:t>
      </w:r>
      <w:r w:rsidRPr="00C04525">
        <w:rPr>
          <w:szCs w:val="26"/>
        </w:rPr>
        <w:t xml:space="preserve"> </w:t>
      </w:r>
      <w:r w:rsidRPr="005618D0">
        <w:rPr>
          <w:szCs w:val="26"/>
        </w:rPr>
        <w:t xml:space="preserve">experiences of those with disabilities were </w:t>
      </w:r>
      <w:r>
        <w:rPr>
          <w:szCs w:val="26"/>
        </w:rPr>
        <w:t xml:space="preserve">still </w:t>
      </w:r>
      <w:r w:rsidRPr="005618D0">
        <w:rPr>
          <w:szCs w:val="26"/>
        </w:rPr>
        <w:t>generally quite positive-just not as positive as those without disabilities</w:t>
      </w:r>
      <w:r>
        <w:rPr>
          <w:szCs w:val="26"/>
        </w:rPr>
        <w:t xml:space="preserve">. </w:t>
      </w:r>
      <w:r w:rsidRPr="00437452">
        <w:rPr>
          <w:szCs w:val="26"/>
        </w:rPr>
        <w:t>Differences in care experiences may be due to differing perceptions of care</w:t>
      </w:r>
      <w:r>
        <w:rPr>
          <w:szCs w:val="26"/>
        </w:rPr>
        <w:t xml:space="preserve"> as a result of varying expectations or previous experiences with the health service. And there may also be real differences </w:t>
      </w:r>
      <w:r w:rsidRPr="00437452">
        <w:rPr>
          <w:szCs w:val="26"/>
        </w:rPr>
        <w:t xml:space="preserve">in </w:t>
      </w:r>
      <w:r>
        <w:rPr>
          <w:szCs w:val="26"/>
        </w:rPr>
        <w:t xml:space="preserve">the care provided to women due to </w:t>
      </w:r>
      <w:r w:rsidRPr="00437452">
        <w:rPr>
          <w:szCs w:val="26"/>
        </w:rPr>
        <w:t>the knowledge, attitudes and</w:t>
      </w:r>
      <w:r>
        <w:rPr>
          <w:szCs w:val="26"/>
        </w:rPr>
        <w:t xml:space="preserve"> behaviour of healthcare staff, available resources and the culture of a workplace. </w:t>
      </w:r>
    </w:p>
    <w:p w14:paraId="5C90950B" w14:textId="44C21200" w:rsidR="00A37888" w:rsidRDefault="006F63A1" w:rsidP="00A37888">
      <w:pPr>
        <w:rPr>
          <w:szCs w:val="26"/>
        </w:rPr>
      </w:pPr>
      <w:r>
        <w:rPr>
          <w:szCs w:val="26"/>
        </w:rPr>
        <w:t>A particularly positive aspect of NMES, and the National Care Experience Programme</w:t>
      </w:r>
      <w:r w:rsidR="00514A96">
        <w:rPr>
          <w:szCs w:val="26"/>
        </w:rPr>
        <w:t xml:space="preserve"> that</w:t>
      </w:r>
      <w:r>
        <w:rPr>
          <w:szCs w:val="26"/>
        </w:rPr>
        <w:t xml:space="preserve"> it is part of, is that</w:t>
      </w:r>
      <w:r w:rsidR="004B2BF1">
        <w:rPr>
          <w:szCs w:val="26"/>
        </w:rPr>
        <w:t xml:space="preserve"> the HSE, maternity services and CHO areas have responded to</w:t>
      </w:r>
      <w:r>
        <w:rPr>
          <w:szCs w:val="26"/>
        </w:rPr>
        <w:t xml:space="preserve"> the feedback from mothers</w:t>
      </w:r>
      <w:r w:rsidR="004B2BF1">
        <w:rPr>
          <w:szCs w:val="26"/>
        </w:rPr>
        <w:t xml:space="preserve"> through developing comprehensive national and local quality improvement plans.</w:t>
      </w:r>
      <w:r w:rsidR="009A7EA9">
        <w:rPr>
          <w:rStyle w:val="FootnoteReference"/>
          <w:szCs w:val="26"/>
        </w:rPr>
        <w:footnoteReference w:id="104"/>
      </w:r>
      <w:r w:rsidR="004B2BF1">
        <w:rPr>
          <w:szCs w:val="26"/>
        </w:rPr>
        <w:t xml:space="preserve"> </w:t>
      </w:r>
      <w:r w:rsidR="00A37888">
        <w:rPr>
          <w:szCs w:val="26"/>
        </w:rPr>
        <w:t>The findings of this report suggest it is critical to ensure that these initiatives will adequately address the needs of women with disabilities</w:t>
      </w:r>
      <w:r w:rsidR="00353BE9">
        <w:rPr>
          <w:szCs w:val="26"/>
        </w:rPr>
        <w:t xml:space="preserve"> or additional care needs</w:t>
      </w:r>
      <w:r w:rsidR="00A37888">
        <w:rPr>
          <w:szCs w:val="26"/>
        </w:rPr>
        <w:t xml:space="preserve">. Otherwise, they may serve to perpetuate or exacerbate differences in the care experiences of those with and without disabilities. </w:t>
      </w:r>
    </w:p>
    <w:p w14:paraId="31B2BDFC" w14:textId="77777777" w:rsidR="00A37888" w:rsidRDefault="00A37888" w:rsidP="00A37888">
      <w:pPr>
        <w:rPr>
          <w:szCs w:val="26"/>
        </w:rPr>
      </w:pPr>
      <w:r>
        <w:rPr>
          <w:szCs w:val="26"/>
        </w:rPr>
        <w:t>This section will discuss the least positive experiences of women with disabilities in their maternity journey, and the areas where they reported different experiences to women without disabilities. It will identify some of the HSE’s key initiatives which intend to improve the maternity care experiences of women and will offer some suggestions on how the specific needs of women with disabilities can be met. It will also signpost areas where the HSE has a statutory duty in its service provision to people with disabilities.</w:t>
      </w:r>
    </w:p>
    <w:p w14:paraId="312F311C" w14:textId="77777777" w:rsidR="00A37888" w:rsidRDefault="00A37888" w:rsidP="00A37888">
      <w:pPr>
        <w:pStyle w:val="Heading2"/>
      </w:pPr>
      <w:bookmarkStart w:id="60" w:name="_Toc71552433"/>
      <w:r>
        <w:t>Communication</w:t>
      </w:r>
      <w:bookmarkEnd w:id="60"/>
      <w:r>
        <w:t xml:space="preserve"> </w:t>
      </w:r>
    </w:p>
    <w:p w14:paraId="7A7BBA5D" w14:textId="3303AFDE" w:rsidR="00A37888" w:rsidRDefault="00A37888" w:rsidP="00A37888">
      <w:pPr>
        <w:rPr>
          <w:szCs w:val="26"/>
        </w:rPr>
      </w:pPr>
      <w:r w:rsidRPr="0000475B">
        <w:rPr>
          <w:szCs w:val="26"/>
        </w:rPr>
        <w:t xml:space="preserve">One of the least positive experiences for </w:t>
      </w:r>
      <w:r>
        <w:rPr>
          <w:szCs w:val="26"/>
        </w:rPr>
        <w:t>women with and without disabilities</w:t>
      </w:r>
      <w:r w:rsidRPr="0000475B">
        <w:rPr>
          <w:szCs w:val="26"/>
        </w:rPr>
        <w:t xml:space="preserve"> was in relation to debriefing after </w:t>
      </w:r>
      <w:r>
        <w:rPr>
          <w:szCs w:val="26"/>
        </w:rPr>
        <w:t xml:space="preserve">their baby’s birth, </w:t>
      </w:r>
      <w:r w:rsidRPr="0000475B">
        <w:rPr>
          <w:szCs w:val="26"/>
        </w:rPr>
        <w:t xml:space="preserve">with </w:t>
      </w:r>
      <w:r w:rsidR="00FF0AF7">
        <w:rPr>
          <w:szCs w:val="26"/>
        </w:rPr>
        <w:t xml:space="preserve">one in four </w:t>
      </w:r>
      <w:r>
        <w:rPr>
          <w:szCs w:val="26"/>
        </w:rPr>
        <w:t xml:space="preserve">mothers reporting that they didn’t get an opportunity to ask questions about their labour </w:t>
      </w:r>
      <w:r>
        <w:rPr>
          <w:szCs w:val="26"/>
        </w:rPr>
        <w:lastRenderedPageBreak/>
        <w:t xml:space="preserve">and birth. Findings from this report also indicate that women with </w:t>
      </w:r>
      <w:r w:rsidR="00543D24">
        <w:rPr>
          <w:szCs w:val="26"/>
        </w:rPr>
        <w:t xml:space="preserve">long-term </w:t>
      </w:r>
      <w:r>
        <w:rPr>
          <w:szCs w:val="26"/>
        </w:rPr>
        <w:t>disabilities</w:t>
      </w:r>
      <w:r w:rsidR="00543D24">
        <w:rPr>
          <w:szCs w:val="26"/>
        </w:rPr>
        <w:t>, illnesses or conditions</w:t>
      </w:r>
      <w:r>
        <w:rPr>
          <w:szCs w:val="26"/>
        </w:rPr>
        <w:t xml:space="preserve"> </w:t>
      </w:r>
      <w:r w:rsidR="0034280B">
        <w:rPr>
          <w:szCs w:val="26"/>
        </w:rPr>
        <w:t xml:space="preserve">needed </w:t>
      </w:r>
      <w:r>
        <w:rPr>
          <w:szCs w:val="26"/>
        </w:rPr>
        <w:t xml:space="preserve">better communication from healthcare professionals in having their questions answered in an </w:t>
      </w:r>
      <w:r w:rsidRPr="00A55455">
        <w:rPr>
          <w:szCs w:val="26"/>
        </w:rPr>
        <w:t>understandable way during antenatal care, labour and birth and care in hospital after birth. Of note</w:t>
      </w:r>
      <w:r>
        <w:rPr>
          <w:szCs w:val="26"/>
        </w:rPr>
        <w:t>,</w:t>
      </w:r>
      <w:r w:rsidRPr="00A55455">
        <w:rPr>
          <w:szCs w:val="26"/>
        </w:rPr>
        <w:t xml:space="preserve"> is that this did not emerge as an issue when women with disabilities were interacting with </w:t>
      </w:r>
      <w:r>
        <w:rPr>
          <w:szCs w:val="26"/>
        </w:rPr>
        <w:t>PHNs</w:t>
      </w:r>
      <w:r w:rsidRPr="00A55455">
        <w:rPr>
          <w:szCs w:val="26"/>
        </w:rPr>
        <w:t xml:space="preserve">, GPs or </w:t>
      </w:r>
      <w:r w:rsidR="00276736">
        <w:rPr>
          <w:szCs w:val="26"/>
        </w:rPr>
        <w:t>practice nurses/midwi</w:t>
      </w:r>
      <w:r w:rsidR="00DC487A">
        <w:rPr>
          <w:szCs w:val="26"/>
        </w:rPr>
        <w:t>ve</w:t>
      </w:r>
      <w:r w:rsidR="00276736">
        <w:rPr>
          <w:szCs w:val="26"/>
        </w:rPr>
        <w:t>s</w:t>
      </w:r>
      <w:r w:rsidR="00C8387C">
        <w:rPr>
          <w:szCs w:val="26"/>
        </w:rPr>
        <w:t xml:space="preserve"> </w:t>
      </w:r>
      <w:r w:rsidRPr="00A55455">
        <w:rPr>
          <w:szCs w:val="26"/>
        </w:rPr>
        <w:t xml:space="preserve">once they were at home after their baby’s birth. The findings also showed that at a number of points on their maternity journey, women with disabilities did not feel as involved in decisions </w:t>
      </w:r>
      <w:r w:rsidR="00FF0AF7">
        <w:rPr>
          <w:szCs w:val="26"/>
        </w:rPr>
        <w:t>about</w:t>
      </w:r>
      <w:r w:rsidRPr="00A55455">
        <w:rPr>
          <w:szCs w:val="26"/>
        </w:rPr>
        <w:t xml:space="preserve"> their care as women without disabilities. These findings are similar to other research on the maternity experiences of women with disabilities, where areas of communication, including not feeling listened to, not having questions answered in an understandable way or feeling involved in decisions on care have been identified as </w:t>
      </w:r>
      <w:r w:rsidR="00353BE9">
        <w:rPr>
          <w:szCs w:val="26"/>
        </w:rPr>
        <w:t xml:space="preserve">service </w:t>
      </w:r>
      <w:r w:rsidRPr="00A55455">
        <w:rPr>
          <w:szCs w:val="26"/>
        </w:rPr>
        <w:t>weaknesses</w:t>
      </w:r>
      <w:r w:rsidR="00514A96">
        <w:rPr>
          <w:szCs w:val="26"/>
        </w:rPr>
        <w:t>,</w:t>
      </w:r>
      <w:r w:rsidRPr="00A55455">
        <w:rPr>
          <w:szCs w:val="26"/>
        </w:rPr>
        <w:t xml:space="preserve"> or areas where the experiences of women with and without disabilities diverge.</w:t>
      </w:r>
      <w:r>
        <w:rPr>
          <w:rStyle w:val="FootnoteReference"/>
          <w:szCs w:val="26"/>
        </w:rPr>
        <w:footnoteReference w:id="105"/>
      </w:r>
    </w:p>
    <w:p w14:paraId="77A96EA7" w14:textId="6301F776" w:rsidR="00A37888" w:rsidRDefault="00A37888" w:rsidP="00A37888">
      <w:pPr>
        <w:rPr>
          <w:b/>
          <w:szCs w:val="26"/>
        </w:rPr>
      </w:pPr>
      <w:r w:rsidRPr="00A55455">
        <w:rPr>
          <w:szCs w:val="26"/>
        </w:rPr>
        <w:t xml:space="preserve">One of the key ways the HSE intends to improve services following NMES is the roll out of a </w:t>
      </w:r>
      <w:r w:rsidRPr="00810A7E">
        <w:rPr>
          <w:szCs w:val="26"/>
        </w:rPr>
        <w:t>maternity-specific National Healthcare Communication Programme</w:t>
      </w:r>
      <w:r>
        <w:rPr>
          <w:szCs w:val="26"/>
        </w:rPr>
        <w:t xml:space="preserve"> (NHCP).</w:t>
      </w:r>
      <w:r w:rsidRPr="00467EB0">
        <w:rPr>
          <w:rStyle w:val="FootnoteReference"/>
          <w:szCs w:val="26"/>
        </w:rPr>
        <w:footnoteReference w:id="106"/>
      </w:r>
      <w:r w:rsidR="00353BE9">
        <w:rPr>
          <w:szCs w:val="26"/>
          <w:vertAlign w:val="superscript"/>
        </w:rPr>
        <w:t xml:space="preserve"> </w:t>
      </w:r>
      <w:r w:rsidRPr="00467EB0">
        <w:rPr>
          <w:rStyle w:val="FootnoteReference"/>
          <w:szCs w:val="26"/>
        </w:rPr>
        <w:footnoteReference w:id="107"/>
      </w:r>
      <w:r w:rsidRPr="00467EB0">
        <w:rPr>
          <w:szCs w:val="26"/>
          <w:vertAlign w:val="superscript"/>
        </w:rPr>
        <w:t xml:space="preserve"> </w:t>
      </w:r>
      <w:r>
        <w:rPr>
          <w:szCs w:val="26"/>
        </w:rPr>
        <w:t>This programme</w:t>
      </w:r>
      <w:r w:rsidRPr="00810A7E">
        <w:rPr>
          <w:szCs w:val="26"/>
        </w:rPr>
        <w:t xml:space="preserve"> </w:t>
      </w:r>
      <w:r w:rsidR="00FF0AF7">
        <w:rPr>
          <w:szCs w:val="26"/>
        </w:rPr>
        <w:t>aims</w:t>
      </w:r>
      <w:r w:rsidRPr="00810A7E">
        <w:rPr>
          <w:szCs w:val="26"/>
        </w:rPr>
        <w:t xml:space="preserve"> to improve the skills of healthcare staff in encouraging shared decision-making, showing empathy, information provision and in debriefing following birth.</w:t>
      </w:r>
      <w:r w:rsidRPr="00A55455">
        <w:rPr>
          <w:i/>
          <w:szCs w:val="26"/>
        </w:rPr>
        <w:t xml:space="preserve"> </w:t>
      </w:r>
      <w:r w:rsidRPr="00A55455">
        <w:rPr>
          <w:szCs w:val="26"/>
        </w:rPr>
        <w:t xml:space="preserve">The NDA acknowledges that </w:t>
      </w:r>
      <w:r>
        <w:rPr>
          <w:szCs w:val="26"/>
        </w:rPr>
        <w:t>the NHCP</w:t>
      </w:r>
      <w:r w:rsidRPr="00055BF2">
        <w:rPr>
          <w:szCs w:val="26"/>
        </w:rPr>
        <w:t xml:space="preserve"> </w:t>
      </w:r>
      <w:r w:rsidRPr="00A55455">
        <w:rPr>
          <w:szCs w:val="26"/>
        </w:rPr>
        <w:t xml:space="preserve">is underpinned by core communication skills which should be applicable for all interactions between HCPs and service users. However, women with </w:t>
      </w:r>
      <w:r>
        <w:rPr>
          <w:szCs w:val="26"/>
        </w:rPr>
        <w:t>particular</w:t>
      </w:r>
      <w:r w:rsidRPr="00A55455">
        <w:rPr>
          <w:szCs w:val="26"/>
        </w:rPr>
        <w:t xml:space="preserve"> disabilities will have specific communication needs</w:t>
      </w:r>
      <w:r>
        <w:rPr>
          <w:szCs w:val="26"/>
        </w:rPr>
        <w:t xml:space="preserve"> which may not be adequately addressed by the proposed programme</w:t>
      </w:r>
      <w:r w:rsidRPr="00F119E6">
        <w:rPr>
          <w:b/>
          <w:szCs w:val="26"/>
        </w:rPr>
        <w:t xml:space="preserve">. </w:t>
      </w:r>
    </w:p>
    <w:p w14:paraId="151220C5" w14:textId="77777777" w:rsidR="00D12C07" w:rsidRPr="00D26BB7" w:rsidRDefault="00D12C07" w:rsidP="008B4D94">
      <w:pPr>
        <w:pStyle w:val="NormalBeforeList"/>
      </w:pPr>
      <w:r w:rsidRPr="00D26BB7">
        <w:t xml:space="preserve">The NDA have been involved in developing a number of guidance documents on ensuring accessible communication with service users: </w:t>
      </w:r>
    </w:p>
    <w:p w14:paraId="38B28DAC" w14:textId="139972CD" w:rsidR="00A37888" w:rsidRPr="007C3F1C" w:rsidRDefault="00A37888" w:rsidP="000B18DD">
      <w:pPr>
        <w:pStyle w:val="ListBullet"/>
      </w:pPr>
      <w:r w:rsidRPr="007C3F1C">
        <w:t>The NDA and HSE’s National Guidelines on Accessible Health and Social Care Services which include</w:t>
      </w:r>
      <w:r w:rsidR="00514A96">
        <w:t>s</w:t>
      </w:r>
      <w:r w:rsidRPr="007C3F1C">
        <w:t xml:space="preserve"> information on tailoring communication to people with different types of disabilities.</w:t>
      </w:r>
      <w:r>
        <w:rPr>
          <w:rStyle w:val="FootnoteReference"/>
          <w:szCs w:val="26"/>
        </w:rPr>
        <w:footnoteReference w:id="108"/>
      </w:r>
    </w:p>
    <w:p w14:paraId="34F1E2FD" w14:textId="77777777" w:rsidR="00A37888" w:rsidRPr="00FF6E69" w:rsidRDefault="00A37888" w:rsidP="000B18DD">
      <w:pPr>
        <w:pStyle w:val="ListBullet"/>
      </w:pPr>
      <w:r>
        <w:lastRenderedPageBreak/>
        <w:t xml:space="preserve">The </w:t>
      </w:r>
      <w:r>
        <w:rPr>
          <w:rFonts w:cs="Arial"/>
          <w:color w:val="000000"/>
          <w:shd w:val="clear" w:color="auto" w:fill="FFFFFF"/>
        </w:rPr>
        <w:t>NDA’s</w:t>
      </w:r>
      <w:r w:rsidRPr="00A55455">
        <w:rPr>
          <w:rFonts w:cs="Arial"/>
          <w:color w:val="000000"/>
          <w:shd w:val="clear" w:color="auto" w:fill="FFFFFF"/>
        </w:rPr>
        <w:t xml:space="preserve"> Centre for Excellence in Universal Design</w:t>
      </w:r>
      <w:r>
        <w:rPr>
          <w:rFonts w:cs="Arial"/>
          <w:color w:val="000000"/>
          <w:shd w:val="clear" w:color="auto" w:fill="FFFFFF"/>
        </w:rPr>
        <w:t>’s (CEUD’s)</w:t>
      </w:r>
      <w:r w:rsidRPr="001F3FB1">
        <w:rPr>
          <w:rFonts w:cs="Arial"/>
          <w:color w:val="000000"/>
          <w:shd w:val="clear" w:color="auto" w:fill="FFFFFF"/>
        </w:rPr>
        <w:t xml:space="preserve"> </w:t>
      </w:r>
      <w:r w:rsidRPr="00A55455">
        <w:rPr>
          <w:rFonts w:cs="Arial"/>
          <w:color w:val="000000"/>
          <w:shd w:val="clear" w:color="auto" w:fill="FFFFFF"/>
        </w:rPr>
        <w:t>revised Customer Communications Toolkit for the Public Service</w:t>
      </w:r>
      <w:r>
        <w:rPr>
          <w:rFonts w:cs="Arial"/>
          <w:color w:val="000000"/>
          <w:shd w:val="clear" w:color="auto" w:fill="FFFFFF"/>
        </w:rPr>
        <w:t>.</w:t>
      </w:r>
      <w:r>
        <w:rPr>
          <w:rStyle w:val="FootnoteReference"/>
          <w:rFonts w:cs="Arial"/>
          <w:color w:val="000000"/>
          <w:szCs w:val="26"/>
          <w:shd w:val="clear" w:color="auto" w:fill="FFFFFF"/>
        </w:rPr>
        <w:footnoteReference w:id="109"/>
      </w:r>
      <w:r>
        <w:rPr>
          <w:rFonts w:cs="Arial"/>
          <w:color w:val="000000"/>
          <w:shd w:val="clear" w:color="auto" w:fill="FFFFFF"/>
        </w:rPr>
        <w:t xml:space="preserve"> </w:t>
      </w:r>
      <w:r w:rsidRPr="00A55455">
        <w:rPr>
          <w:rFonts w:cs="Arial"/>
          <w:color w:val="000000"/>
          <w:shd w:val="clear" w:color="auto" w:fill="FFFFFF"/>
        </w:rPr>
        <w:t>This Toolkit provides guidance for designing and procuring communications using a Universal Design approach to ensure accessibility</w:t>
      </w:r>
      <w:r>
        <w:rPr>
          <w:rFonts w:cs="Arial"/>
          <w:color w:val="000000"/>
          <w:shd w:val="clear" w:color="auto" w:fill="FFFFFF"/>
        </w:rPr>
        <w:t xml:space="preserve"> and covers written, spoken, signed and digital communication. </w:t>
      </w:r>
      <w:r w:rsidRPr="00FF6E69">
        <w:t>Universal Design is about creating an environment that can be accessed, understood and used to the greatest extent possible by all people, regardless of their age, size, ability or disability.</w:t>
      </w:r>
    </w:p>
    <w:p w14:paraId="3E9DE624" w14:textId="706C058B" w:rsidR="00A37888" w:rsidRPr="006235E4" w:rsidRDefault="00A37888" w:rsidP="003E0D15">
      <w:pPr>
        <w:pStyle w:val="NormalAfterList"/>
        <w:rPr>
          <w:b/>
        </w:rPr>
      </w:pPr>
      <w:r w:rsidRPr="00D26BB7">
        <w:t xml:space="preserve">The NDA advise the National Healthcare Communication Programme to ensure that it incorporates the use of the National Guidelines on Accessible Health and Social Care Services and the </w:t>
      </w:r>
      <w:r w:rsidRPr="00D26BB7">
        <w:rPr>
          <w:rFonts w:cs="Arial"/>
          <w:color w:val="000000"/>
          <w:shd w:val="clear" w:color="auto" w:fill="FFFFFF"/>
        </w:rPr>
        <w:t>Customer Communications Toolkit for the Public Service</w:t>
      </w:r>
      <w:r w:rsidR="00BC4D67">
        <w:rPr>
          <w:rFonts w:cs="Arial"/>
          <w:color w:val="000000"/>
          <w:shd w:val="clear" w:color="auto" w:fill="FFFFFF"/>
        </w:rPr>
        <w:t xml:space="preserve"> in its modules</w:t>
      </w:r>
      <w:r w:rsidRPr="00D26BB7">
        <w:rPr>
          <w:rFonts w:cs="Arial"/>
          <w:color w:val="000000"/>
          <w:shd w:val="clear" w:color="auto" w:fill="FFFFFF"/>
        </w:rPr>
        <w:t xml:space="preserve">. </w:t>
      </w:r>
    </w:p>
    <w:p w14:paraId="1B23A710" w14:textId="56EE3710" w:rsidR="00A37888" w:rsidRDefault="00A37888" w:rsidP="00A37888">
      <w:pPr>
        <w:rPr>
          <w:szCs w:val="26"/>
        </w:rPr>
      </w:pPr>
      <w:r>
        <w:rPr>
          <w:szCs w:val="26"/>
        </w:rPr>
        <w:t>The HSE have also indicated that a</w:t>
      </w:r>
      <w:r w:rsidRPr="00A55455">
        <w:rPr>
          <w:szCs w:val="26"/>
        </w:rPr>
        <w:t xml:space="preserve"> ‘Safer to Ask’ leaflet series</w:t>
      </w:r>
      <w:r>
        <w:rPr>
          <w:rStyle w:val="FootnoteReference"/>
          <w:szCs w:val="26"/>
        </w:rPr>
        <w:footnoteReference w:id="110"/>
      </w:r>
      <w:r w:rsidR="00BC4D67">
        <w:rPr>
          <w:szCs w:val="26"/>
        </w:rPr>
        <w:t xml:space="preserve"> will be promoted, </w:t>
      </w:r>
      <w:r w:rsidRPr="00A55455">
        <w:rPr>
          <w:szCs w:val="26"/>
        </w:rPr>
        <w:t>which encourages patients to be i</w:t>
      </w:r>
      <w:r w:rsidR="0017326A">
        <w:rPr>
          <w:szCs w:val="26"/>
        </w:rPr>
        <w:t>nvolved in their care decisions</w:t>
      </w:r>
      <w:r w:rsidRPr="00A55455">
        <w:rPr>
          <w:szCs w:val="26"/>
        </w:rPr>
        <w:t xml:space="preserve">. Considering that women with disabilities feel less involved in decisions on their care, </w:t>
      </w:r>
      <w:r>
        <w:rPr>
          <w:szCs w:val="26"/>
        </w:rPr>
        <w:t xml:space="preserve">it is important </w:t>
      </w:r>
      <w:r w:rsidRPr="00A55455">
        <w:rPr>
          <w:szCs w:val="26"/>
        </w:rPr>
        <w:t xml:space="preserve">that </w:t>
      </w:r>
      <w:r>
        <w:rPr>
          <w:szCs w:val="26"/>
        </w:rPr>
        <w:t xml:space="preserve">these leaflets </w:t>
      </w:r>
      <w:r w:rsidRPr="00A55455">
        <w:rPr>
          <w:szCs w:val="26"/>
        </w:rPr>
        <w:t xml:space="preserve">be made accessible for all women using maternity services. This would include for example, women with learning disabilities being able to access an easy read version and ensuring online versions are accessible to those using assistive technology such as screen readers. </w:t>
      </w:r>
    </w:p>
    <w:p w14:paraId="41CCD1C7" w14:textId="77777777" w:rsidR="00A37888" w:rsidRPr="00EA6176" w:rsidRDefault="00A37888" w:rsidP="00A37888">
      <w:pPr>
        <w:rPr>
          <w:szCs w:val="26"/>
        </w:rPr>
      </w:pPr>
      <w:r w:rsidRPr="00EA6176">
        <w:rPr>
          <w:szCs w:val="26"/>
        </w:rPr>
        <w:t xml:space="preserve">The NDA advise the HSE’s Quality and Patient Safety Directorate to ensure that the ‘Safer to Ask’ leaflet series are accessible to women with disabilities. </w:t>
      </w:r>
    </w:p>
    <w:p w14:paraId="69988546" w14:textId="6423808F" w:rsidR="00A37888" w:rsidRDefault="009A30CD" w:rsidP="00A37888">
      <w:pPr>
        <w:rPr>
          <w:szCs w:val="26"/>
          <w:shd w:val="clear" w:color="auto" w:fill="FFFFFF"/>
        </w:rPr>
      </w:pPr>
      <w:r>
        <w:rPr>
          <w:szCs w:val="26"/>
          <w:shd w:val="clear" w:color="auto" w:fill="FFFFFF"/>
        </w:rPr>
        <w:t>A</w:t>
      </w:r>
      <w:r w:rsidRPr="009A30CD">
        <w:rPr>
          <w:szCs w:val="26"/>
          <w:shd w:val="clear" w:color="auto" w:fill="FFFFFF"/>
        </w:rPr>
        <w:t xml:space="preserve">lthough it </w:t>
      </w:r>
      <w:r w:rsidR="00CB3E7A">
        <w:rPr>
          <w:szCs w:val="26"/>
          <w:shd w:val="clear" w:color="auto" w:fill="FFFFFF"/>
        </w:rPr>
        <w:t xml:space="preserve">did not </w:t>
      </w:r>
      <w:r>
        <w:rPr>
          <w:szCs w:val="26"/>
          <w:shd w:val="clear" w:color="auto" w:fill="FFFFFF"/>
        </w:rPr>
        <w:t>emerge as a</w:t>
      </w:r>
      <w:r w:rsidRPr="009A30CD">
        <w:rPr>
          <w:szCs w:val="26"/>
          <w:shd w:val="clear" w:color="auto" w:fill="FFFFFF"/>
        </w:rPr>
        <w:t>n issue in this study</w:t>
      </w:r>
      <w:r>
        <w:rPr>
          <w:szCs w:val="26"/>
          <w:shd w:val="clear" w:color="auto" w:fill="FFFFFF"/>
        </w:rPr>
        <w:t xml:space="preserve">, it is important to note the commencement of the Irish Sign Language Act 2017 in 2020. </w:t>
      </w:r>
      <w:r w:rsidR="00A37888" w:rsidRPr="00A55455">
        <w:rPr>
          <w:szCs w:val="26"/>
          <w:shd w:val="clear" w:color="auto" w:fill="FFFFFF"/>
        </w:rPr>
        <w:t>Under this Act, public bodies are required to provide</w:t>
      </w:r>
      <w:r w:rsidR="00A37888">
        <w:rPr>
          <w:szCs w:val="26"/>
          <w:shd w:val="clear" w:color="auto" w:fill="FFFFFF"/>
        </w:rPr>
        <w:t xml:space="preserve"> access to statutory services through</w:t>
      </w:r>
      <w:r w:rsidR="00A37888" w:rsidRPr="00A55455">
        <w:rPr>
          <w:szCs w:val="26"/>
          <w:shd w:val="clear" w:color="auto" w:fill="FFFFFF"/>
        </w:rPr>
        <w:t xml:space="preserve"> Irish Sign Languag</w:t>
      </w:r>
      <w:r w:rsidR="00A37888">
        <w:rPr>
          <w:szCs w:val="26"/>
          <w:shd w:val="clear" w:color="auto" w:fill="FFFFFF"/>
        </w:rPr>
        <w:t>e (ISL) when requested. Given the challenges reported in the</w:t>
      </w:r>
      <w:r w:rsidR="00CB3E7A">
        <w:rPr>
          <w:szCs w:val="26"/>
          <w:shd w:val="clear" w:color="auto" w:fill="FFFFFF"/>
        </w:rPr>
        <w:t xml:space="preserve"> previous</w:t>
      </w:r>
      <w:r w:rsidR="00A37888">
        <w:rPr>
          <w:szCs w:val="26"/>
          <w:shd w:val="clear" w:color="auto" w:fill="FFFFFF"/>
        </w:rPr>
        <w:t xml:space="preserve"> NDA and NWCI research by some women with hearing impairments in accessing interpretation services during maternity care, this is a particularly positive step. </w:t>
      </w:r>
    </w:p>
    <w:p w14:paraId="1B3DC14C" w14:textId="61C37CC7" w:rsidR="00A37888" w:rsidRPr="00EA6176" w:rsidRDefault="00A37888" w:rsidP="00A37888">
      <w:pPr>
        <w:rPr>
          <w:szCs w:val="26"/>
          <w:shd w:val="clear" w:color="auto" w:fill="FFFFFF"/>
        </w:rPr>
      </w:pPr>
      <w:r w:rsidRPr="00EA6176">
        <w:rPr>
          <w:szCs w:val="26"/>
          <w:shd w:val="clear" w:color="auto" w:fill="FFFFFF"/>
        </w:rPr>
        <w:t>The NDA remind the HSE of their statutory duty under the Irish Sign Language Act 2017 to provide access to maternity services through ISL for members of the Deaf</w:t>
      </w:r>
      <w:r w:rsidR="0034280B">
        <w:rPr>
          <w:szCs w:val="26"/>
          <w:shd w:val="clear" w:color="auto" w:fill="FFFFFF"/>
        </w:rPr>
        <w:t xml:space="preserve"> and </w:t>
      </w:r>
      <w:r w:rsidR="00D92911">
        <w:rPr>
          <w:szCs w:val="26"/>
          <w:shd w:val="clear" w:color="auto" w:fill="FFFFFF"/>
        </w:rPr>
        <w:t>hard</w:t>
      </w:r>
      <w:r w:rsidR="0034280B">
        <w:rPr>
          <w:szCs w:val="26"/>
          <w:shd w:val="clear" w:color="auto" w:fill="FFFFFF"/>
        </w:rPr>
        <w:t>-</w:t>
      </w:r>
      <w:r w:rsidR="00D92911">
        <w:rPr>
          <w:szCs w:val="26"/>
          <w:shd w:val="clear" w:color="auto" w:fill="FFFFFF"/>
        </w:rPr>
        <w:t>of</w:t>
      </w:r>
      <w:r w:rsidR="0034280B">
        <w:rPr>
          <w:szCs w:val="26"/>
          <w:shd w:val="clear" w:color="auto" w:fill="FFFFFF"/>
        </w:rPr>
        <w:t>-</w:t>
      </w:r>
      <w:r w:rsidR="00D92911">
        <w:rPr>
          <w:szCs w:val="26"/>
          <w:shd w:val="clear" w:color="auto" w:fill="FFFFFF"/>
        </w:rPr>
        <w:t>hearing</w:t>
      </w:r>
      <w:r w:rsidRPr="00EA6176">
        <w:rPr>
          <w:szCs w:val="26"/>
          <w:shd w:val="clear" w:color="auto" w:fill="FFFFFF"/>
        </w:rPr>
        <w:t xml:space="preserve"> community who are ISL signers. </w:t>
      </w:r>
    </w:p>
    <w:p w14:paraId="2B2D458C" w14:textId="77777777" w:rsidR="00A37888" w:rsidRDefault="00A37888" w:rsidP="00A37888">
      <w:pPr>
        <w:pStyle w:val="Heading2"/>
        <w:rPr>
          <w:i/>
          <w:szCs w:val="26"/>
        </w:rPr>
      </w:pPr>
      <w:bookmarkStart w:id="61" w:name="_Toc71552434"/>
      <w:r>
        <w:lastRenderedPageBreak/>
        <w:t>Information provision on health and wellbeing</w:t>
      </w:r>
      <w:bookmarkEnd w:id="61"/>
    </w:p>
    <w:p w14:paraId="02D1C389" w14:textId="75583E25" w:rsidR="00A37888" w:rsidRDefault="00A37888" w:rsidP="00A37888">
      <w:pPr>
        <w:rPr>
          <w:szCs w:val="26"/>
        </w:rPr>
      </w:pPr>
      <w:r>
        <w:rPr>
          <w:szCs w:val="26"/>
        </w:rPr>
        <w:t>Respondents to NMES reported positive experiences with regard to receiving information on risky health behaviours such as smoking, alcohol and drugs, and on their baby’s vaccinations. However, the results suggested areas of weakness with regard to getting information on health and wellbeing - specifically, on women’s physical health, mental health, and nutrition in the antenatal period and on needing more time to discuss their physical and mental health at the six week postnatal visit with the GP or GP practice nurse</w:t>
      </w:r>
      <w:r w:rsidR="00A22E65">
        <w:rPr>
          <w:szCs w:val="26"/>
        </w:rPr>
        <w:t>/midwife</w:t>
      </w:r>
      <w:r>
        <w:rPr>
          <w:szCs w:val="26"/>
        </w:rPr>
        <w:t>. One of the previous criticisms of maternity services in Ireland was that there was an “inadequate emphasis on general health and wellbeing”</w:t>
      </w:r>
      <w:r>
        <w:rPr>
          <w:rStyle w:val="FootnoteReference"/>
          <w:szCs w:val="26"/>
        </w:rPr>
        <w:footnoteReference w:id="111"/>
      </w:r>
      <w:r>
        <w:rPr>
          <w:szCs w:val="26"/>
        </w:rPr>
        <w:t xml:space="preserve">. As a result, the National Maternity Strategy places a particular emphasis on health and wellbeing. However, these findings suggest that this may still be an area of weakness in the care provided to women in maternity services in Ireland. </w:t>
      </w:r>
    </w:p>
    <w:p w14:paraId="632B2D7E" w14:textId="02EE46EA" w:rsidR="00AC3711" w:rsidRDefault="00A37888" w:rsidP="00A37888">
      <w:r>
        <w:rPr>
          <w:szCs w:val="26"/>
        </w:rPr>
        <w:t>The current report identified gaps between women with and without</w:t>
      </w:r>
      <w:r w:rsidR="0034280B">
        <w:rPr>
          <w:szCs w:val="26"/>
        </w:rPr>
        <w:t xml:space="preserve"> long-term</w:t>
      </w:r>
      <w:r>
        <w:rPr>
          <w:szCs w:val="26"/>
        </w:rPr>
        <w:t xml:space="preserve"> disabilities</w:t>
      </w:r>
      <w:r w:rsidR="0034280B">
        <w:rPr>
          <w:szCs w:val="26"/>
        </w:rPr>
        <w:t>, illnesses or conditions</w:t>
      </w:r>
      <w:r>
        <w:rPr>
          <w:szCs w:val="26"/>
        </w:rPr>
        <w:t xml:space="preserve"> in receiving information on the physical changes to their body during pregnancy, on their physical recovery after birth and on who to contact once they were discharged from hospital if they were concerned about their </w:t>
      </w:r>
      <w:r w:rsidR="009A7EA9">
        <w:rPr>
          <w:szCs w:val="26"/>
        </w:rPr>
        <w:t xml:space="preserve">health or their </w:t>
      </w:r>
      <w:r>
        <w:rPr>
          <w:szCs w:val="26"/>
        </w:rPr>
        <w:t>baby</w:t>
      </w:r>
      <w:r w:rsidR="009A7EA9">
        <w:rPr>
          <w:szCs w:val="26"/>
        </w:rPr>
        <w:t>’s health</w:t>
      </w:r>
      <w:r>
        <w:rPr>
          <w:szCs w:val="26"/>
        </w:rPr>
        <w:t>. These gaps may allude to difficulties in communication between HCPs and women with disabilities. However, they may also suggest a lack of knowledge or understanding on the part of staff members on particular disabilities</w:t>
      </w:r>
      <w:r w:rsidR="0034280B">
        <w:rPr>
          <w:szCs w:val="26"/>
        </w:rPr>
        <w:t xml:space="preserve"> or conditions</w:t>
      </w:r>
      <w:r>
        <w:rPr>
          <w:szCs w:val="26"/>
        </w:rPr>
        <w:t>, as was identified as an issue in the previous NDA and NWCI study in Ireland.</w:t>
      </w:r>
      <w:r w:rsidR="0022645F">
        <w:rPr>
          <w:rStyle w:val="FootnoteReference"/>
          <w:szCs w:val="26"/>
        </w:rPr>
        <w:footnoteReference w:id="112"/>
      </w:r>
      <w:r>
        <w:rPr>
          <w:szCs w:val="26"/>
        </w:rPr>
        <w:t xml:space="preserve"> A key underpinning of the National Maternity Strategy is women-centred care and these findings suggest that </w:t>
      </w:r>
      <w:r w:rsidR="00AC3711">
        <w:t>that further improvements are needed to ensure that maternity services are adequately tailored to women’s individual needs.</w:t>
      </w:r>
    </w:p>
    <w:p w14:paraId="75576F46" w14:textId="3265B902" w:rsidR="00A37888" w:rsidRDefault="00A37888" w:rsidP="00A37888">
      <w:pPr>
        <w:rPr>
          <w:szCs w:val="26"/>
        </w:rPr>
      </w:pPr>
      <w:r>
        <w:rPr>
          <w:szCs w:val="26"/>
        </w:rPr>
        <w:t xml:space="preserve">In the HSE’s response to NMES, they outlined ways in which healthcare staff were being supported in their caring roles, one of which is </w:t>
      </w:r>
      <w:r w:rsidR="00AC3711">
        <w:rPr>
          <w:szCs w:val="26"/>
        </w:rPr>
        <w:t>efforts</w:t>
      </w:r>
      <w:r>
        <w:rPr>
          <w:szCs w:val="26"/>
        </w:rPr>
        <w:t xml:space="preserve"> to</w:t>
      </w:r>
      <w:r w:rsidRPr="00020529">
        <w:rPr>
          <w:szCs w:val="26"/>
        </w:rPr>
        <w:t xml:space="preserve"> </w:t>
      </w:r>
      <w:r w:rsidR="007517FF">
        <w:rPr>
          <w:szCs w:val="26"/>
        </w:rPr>
        <w:t>improve</w:t>
      </w:r>
      <w:r w:rsidRPr="00020529">
        <w:rPr>
          <w:szCs w:val="26"/>
        </w:rPr>
        <w:t xml:space="preserve"> staffing levels, which would give staff more time to engage with the women in their care</w:t>
      </w:r>
      <w:r>
        <w:rPr>
          <w:szCs w:val="26"/>
        </w:rPr>
        <w:t xml:space="preserve">. This </w:t>
      </w:r>
      <w:r w:rsidR="00380962">
        <w:rPr>
          <w:szCs w:val="26"/>
        </w:rPr>
        <w:t>would</w:t>
      </w:r>
      <w:r>
        <w:rPr>
          <w:szCs w:val="26"/>
        </w:rPr>
        <w:t xml:space="preserve"> facilitate the realisation of the National Maternity Strategy’s vision of woman-centred care. They have also highlighted recently developed information resources which are available to all pregnant families and parents of young children which may help to address reported gaps in </w:t>
      </w:r>
      <w:r>
        <w:rPr>
          <w:szCs w:val="26"/>
        </w:rPr>
        <w:lastRenderedPageBreak/>
        <w:t>information on health and wellbeing. These include books (My Pregnancy</w:t>
      </w:r>
      <w:r>
        <w:rPr>
          <w:rStyle w:val="FootnoteReference"/>
          <w:szCs w:val="26"/>
        </w:rPr>
        <w:footnoteReference w:id="113"/>
      </w:r>
      <w:r>
        <w:rPr>
          <w:szCs w:val="26"/>
        </w:rPr>
        <w:t>, My Child: 0-2 years</w:t>
      </w:r>
      <w:r>
        <w:rPr>
          <w:rStyle w:val="FootnoteReference"/>
          <w:szCs w:val="26"/>
        </w:rPr>
        <w:footnoteReference w:id="114"/>
      </w:r>
      <w:r>
        <w:rPr>
          <w:szCs w:val="26"/>
        </w:rPr>
        <w:t xml:space="preserve"> and My Child: 2-5 years</w:t>
      </w:r>
      <w:r>
        <w:rPr>
          <w:rStyle w:val="FootnoteReference"/>
          <w:szCs w:val="26"/>
        </w:rPr>
        <w:footnoteReference w:id="115"/>
      </w:r>
      <w:r w:rsidR="00727996">
        <w:rPr>
          <w:szCs w:val="26"/>
        </w:rPr>
        <w:t>) and a website (</w:t>
      </w:r>
      <w:r>
        <w:rPr>
          <w:szCs w:val="26"/>
        </w:rPr>
        <w:t>www.mychild.ie</w:t>
      </w:r>
      <w:r w:rsidR="00727996">
        <w:rPr>
          <w:szCs w:val="26"/>
        </w:rPr>
        <w:t>)</w:t>
      </w:r>
      <w:r w:rsidR="003628FB">
        <w:rPr>
          <w:szCs w:val="26"/>
        </w:rPr>
        <w:t>,</w:t>
      </w:r>
      <w:r>
        <w:rPr>
          <w:szCs w:val="26"/>
        </w:rPr>
        <w:t xml:space="preserve"> which provide expert advice and guidance on pregnancy and early childhood. Parents should receive the My Pregnancy book from maternity services and the My Child books from their PHN in the community. The HSE also notes that a mobile phone application for pregnancy is being considered.</w:t>
      </w:r>
    </w:p>
    <w:p w14:paraId="6DEEB2F1" w14:textId="00177E49" w:rsidR="00A37888" w:rsidRPr="002D48E6" w:rsidRDefault="00A37888" w:rsidP="00A37888">
      <w:pPr>
        <w:rPr>
          <w:szCs w:val="26"/>
        </w:rPr>
      </w:pPr>
      <w:r w:rsidRPr="002D48E6">
        <w:rPr>
          <w:szCs w:val="26"/>
        </w:rPr>
        <w:t xml:space="preserve">The NDA advise that the National Women and Infants Health Programme and the National Healthy Childhood Programme develop easy to read versions of the My Pregnancy and My Child books and ensure online versions of these books are in a format suitable for those using assistive technologies. The NDA also advise that these programmes use the </w:t>
      </w:r>
      <w:r w:rsidRPr="002D48E6">
        <w:rPr>
          <w:rFonts w:cs="Arial"/>
          <w:color w:val="000000"/>
          <w:shd w:val="clear" w:color="auto" w:fill="FFFFFF"/>
        </w:rPr>
        <w:t xml:space="preserve">Customer Communications Toolkit for the Public Service when planning future revisions of these resources. </w:t>
      </w:r>
    </w:p>
    <w:p w14:paraId="7953BEAF" w14:textId="77777777" w:rsidR="00A37888" w:rsidRPr="002D48E6" w:rsidRDefault="00A37888" w:rsidP="00A37888">
      <w:pPr>
        <w:rPr>
          <w:rFonts w:cs="Arial"/>
          <w:color w:val="000000"/>
          <w:shd w:val="clear" w:color="auto" w:fill="FFFFFF"/>
        </w:rPr>
      </w:pPr>
      <w:r>
        <w:rPr>
          <w:rFonts w:cs="Arial"/>
          <w:color w:val="000000"/>
          <w:shd w:val="clear" w:color="auto" w:fill="FFFFFF"/>
        </w:rPr>
        <w:t xml:space="preserve">Under the EU Web Accessibility Directive </w:t>
      </w:r>
      <w:r w:rsidRPr="00546BDF">
        <w:rPr>
          <w:rFonts w:cs="Arial"/>
          <w:color w:val="000000"/>
          <w:shd w:val="clear" w:color="auto" w:fill="FFFFFF"/>
        </w:rPr>
        <w:t>(EU) 2016/2102</w:t>
      </w:r>
      <w:r>
        <w:rPr>
          <w:rStyle w:val="FootnoteReference"/>
          <w:rFonts w:cs="Arial"/>
          <w:color w:val="000000"/>
          <w:shd w:val="clear" w:color="auto" w:fill="FFFFFF"/>
        </w:rPr>
        <w:footnoteReference w:id="116"/>
      </w:r>
      <w:r>
        <w:rPr>
          <w:rFonts w:cs="Arial"/>
          <w:color w:val="000000"/>
          <w:shd w:val="clear" w:color="auto" w:fill="FFFFFF"/>
        </w:rPr>
        <w:t xml:space="preserve">, public bodies are required to ensure their websites and applications are accessible to persons with </w:t>
      </w:r>
      <w:r w:rsidRPr="002D48E6">
        <w:rPr>
          <w:rFonts w:cs="Arial"/>
          <w:color w:val="000000"/>
          <w:shd w:val="clear" w:color="auto" w:fill="FFFFFF"/>
        </w:rPr>
        <w:t xml:space="preserve">disabilities. </w:t>
      </w:r>
    </w:p>
    <w:p w14:paraId="1CC73896" w14:textId="684423D5" w:rsidR="00A37888" w:rsidRPr="002D48E6" w:rsidRDefault="00A37888" w:rsidP="00A37888">
      <w:pPr>
        <w:rPr>
          <w:szCs w:val="26"/>
        </w:rPr>
      </w:pPr>
      <w:r w:rsidRPr="002D48E6">
        <w:rPr>
          <w:rFonts w:cs="Arial"/>
          <w:color w:val="000000"/>
          <w:shd w:val="clear" w:color="auto" w:fill="FFFFFF"/>
        </w:rPr>
        <w:t>The NDA remind the HSE that their websites, including mychild.ie, and mobile applications should meet the standards set out in</w:t>
      </w:r>
      <w:r w:rsidR="00727996">
        <w:rPr>
          <w:rFonts w:cs="Arial"/>
          <w:color w:val="000000"/>
          <w:shd w:val="clear" w:color="auto" w:fill="FFFFFF"/>
        </w:rPr>
        <w:t xml:space="preserve"> the</w:t>
      </w:r>
      <w:r w:rsidRPr="002D48E6">
        <w:rPr>
          <w:rFonts w:cs="Arial"/>
          <w:color w:val="000000"/>
          <w:shd w:val="clear" w:color="auto" w:fill="FFFFFF"/>
        </w:rPr>
        <w:t xml:space="preserve"> EU Web Accessibility Directive. </w:t>
      </w:r>
    </w:p>
    <w:p w14:paraId="21D29375" w14:textId="53F6CA2A" w:rsidR="00A37888" w:rsidRDefault="00A37888" w:rsidP="00A37888">
      <w:pPr>
        <w:rPr>
          <w:rFonts w:cs="Arial"/>
          <w:color w:val="000000"/>
          <w:shd w:val="clear" w:color="auto" w:fill="FFFFFF"/>
        </w:rPr>
      </w:pPr>
      <w:r>
        <w:rPr>
          <w:rFonts w:cs="Arial"/>
          <w:color w:val="000000"/>
          <w:shd w:val="clear" w:color="auto" w:fill="FFFFFF"/>
        </w:rPr>
        <w:t>The HSE have also outlined that the implementation of the recently developed National Antenatal Education Standards</w:t>
      </w:r>
      <w:r w:rsidR="00330CD2">
        <w:rPr>
          <w:rStyle w:val="FootnoteReference"/>
          <w:rFonts w:cs="Arial"/>
          <w:color w:val="000000"/>
          <w:shd w:val="clear" w:color="auto" w:fill="FFFFFF"/>
        </w:rPr>
        <w:footnoteReference w:id="117"/>
      </w:r>
      <w:r>
        <w:rPr>
          <w:rFonts w:cs="Arial"/>
          <w:color w:val="000000"/>
          <w:shd w:val="clear" w:color="auto" w:fill="FFFFFF"/>
        </w:rPr>
        <w:t xml:space="preserve"> will help to meet the informational needs of women during pregnancy. These standards refer to tailoring education to meet the learning needs of different groups, including women with disabilities. </w:t>
      </w:r>
    </w:p>
    <w:p w14:paraId="266FB57D" w14:textId="6FC17AAD" w:rsidR="00A37888" w:rsidRPr="002D48E6" w:rsidRDefault="00A37888" w:rsidP="00A37888">
      <w:pPr>
        <w:rPr>
          <w:rFonts w:cs="Arial"/>
          <w:color w:val="000000"/>
          <w:shd w:val="clear" w:color="auto" w:fill="FFFFFF"/>
        </w:rPr>
      </w:pPr>
      <w:r w:rsidRPr="002D48E6">
        <w:rPr>
          <w:rFonts w:cs="Arial"/>
          <w:color w:val="000000"/>
          <w:shd w:val="clear" w:color="auto" w:fill="FFFFFF"/>
        </w:rPr>
        <w:t xml:space="preserve">The NDA advise the </w:t>
      </w:r>
      <w:r w:rsidRPr="002D48E6">
        <w:rPr>
          <w:szCs w:val="26"/>
        </w:rPr>
        <w:t>National Women and Infants Health Programme</w:t>
      </w:r>
      <w:r w:rsidRPr="002D48E6">
        <w:rPr>
          <w:rFonts w:cs="Arial"/>
          <w:color w:val="000000"/>
          <w:shd w:val="clear" w:color="auto" w:fill="FFFFFF"/>
        </w:rPr>
        <w:t xml:space="preserve"> to consider the </w:t>
      </w:r>
      <w:r w:rsidRPr="002D48E6">
        <w:t xml:space="preserve">National Guidelines on Accessible Health and Social Care Services and the </w:t>
      </w:r>
      <w:r w:rsidRPr="002D48E6">
        <w:rPr>
          <w:rFonts w:cs="Arial"/>
          <w:color w:val="000000"/>
          <w:shd w:val="clear" w:color="auto" w:fill="FFFFFF"/>
        </w:rPr>
        <w:t>Customer Communications Toolkit for the Public Service in the design of antenatal education classes and resources, and remind them of the HSE’s duties under the EU Web Accessibility Directive a</w:t>
      </w:r>
      <w:r w:rsidR="004528BB">
        <w:rPr>
          <w:rFonts w:cs="Arial"/>
          <w:color w:val="000000"/>
          <w:shd w:val="clear" w:color="auto" w:fill="FFFFFF"/>
        </w:rPr>
        <w:t xml:space="preserve">nd the Irish Sign Language Act </w:t>
      </w:r>
      <w:r w:rsidRPr="002D48E6">
        <w:rPr>
          <w:rFonts w:cs="Arial"/>
          <w:color w:val="000000"/>
          <w:shd w:val="clear" w:color="auto" w:fill="FFFFFF"/>
        </w:rPr>
        <w:t>2017.</w:t>
      </w:r>
    </w:p>
    <w:p w14:paraId="314EC338" w14:textId="52844C03" w:rsidR="007C296C" w:rsidRDefault="00A37888" w:rsidP="00A37888">
      <w:pPr>
        <w:rPr>
          <w:szCs w:val="26"/>
        </w:rPr>
      </w:pPr>
      <w:r>
        <w:rPr>
          <w:szCs w:val="26"/>
        </w:rPr>
        <w:lastRenderedPageBreak/>
        <w:t>In general, women with and without disabilities had positive experiences in their care at home following their baby’s birth, with the exception of getting enough time to discuss their physical and mental health with their GP or practice nurse</w:t>
      </w:r>
      <w:r w:rsidR="00CB3E7A">
        <w:rPr>
          <w:szCs w:val="26"/>
        </w:rPr>
        <w:t>/midwife</w:t>
      </w:r>
      <w:r>
        <w:rPr>
          <w:szCs w:val="26"/>
        </w:rPr>
        <w:t xml:space="preserve"> at the six week postnatal check-up. In response to this finding, the Irish College of General Practitioners (ICGP) acknowledged that “Integral to quality care is the need to give time to the women attending their GP...particularly in the early days of postnatal care”.</w:t>
      </w:r>
      <w:r>
        <w:rPr>
          <w:rStyle w:val="FootnoteReference"/>
          <w:szCs w:val="26"/>
        </w:rPr>
        <w:footnoteReference w:id="118"/>
      </w:r>
      <w:r>
        <w:rPr>
          <w:szCs w:val="26"/>
        </w:rPr>
        <w:t xml:space="preserve"> A poll of 1,000 attendees at a seminar which was raising awareness of the NMES findings indicated that half of those participating in the poll “indicated a need for more time per consultation”.</w:t>
      </w:r>
      <w:r>
        <w:rPr>
          <w:rStyle w:val="FootnoteReference"/>
          <w:szCs w:val="26"/>
        </w:rPr>
        <w:footnoteReference w:id="119"/>
      </w:r>
      <w:r>
        <w:rPr>
          <w:szCs w:val="26"/>
        </w:rPr>
        <w:t xml:space="preserve"> However, there was no indication as to whether women will be offered more time at antenatal and postnatal appointments as a result. The ICGP did indicate that findings from the survey will be used to inform updates to GP training, and that in early 2021 </w:t>
      </w:r>
      <w:r w:rsidRPr="001D3C5F">
        <w:rPr>
          <w:szCs w:val="26"/>
        </w:rPr>
        <w:t xml:space="preserve">GPs will have access to an education pack </w:t>
      </w:r>
      <w:r>
        <w:rPr>
          <w:szCs w:val="26"/>
        </w:rPr>
        <w:t>which</w:t>
      </w:r>
      <w:r w:rsidRPr="001D3C5F">
        <w:rPr>
          <w:szCs w:val="26"/>
        </w:rPr>
        <w:t xml:space="preserve"> emphasis</w:t>
      </w:r>
      <w:r>
        <w:rPr>
          <w:szCs w:val="26"/>
        </w:rPr>
        <w:t>es</w:t>
      </w:r>
      <w:r w:rsidRPr="001D3C5F">
        <w:rPr>
          <w:szCs w:val="26"/>
        </w:rPr>
        <w:t xml:space="preserve"> reflective practice and</w:t>
      </w:r>
      <w:r>
        <w:rPr>
          <w:szCs w:val="26"/>
        </w:rPr>
        <w:t xml:space="preserve"> improving communication skills. Additionally </w:t>
      </w:r>
      <w:r>
        <w:t xml:space="preserve">education and training will be available to </w:t>
      </w:r>
      <w:r w:rsidR="00276736">
        <w:t>practice nurses/midwi</w:t>
      </w:r>
      <w:r w:rsidR="00DC487A">
        <w:t>v</w:t>
      </w:r>
      <w:r w:rsidR="00276736">
        <w:t>es</w:t>
      </w:r>
      <w:r w:rsidR="00733A8D">
        <w:t xml:space="preserve"> </w:t>
      </w:r>
      <w:r>
        <w:t xml:space="preserve">where relevant. </w:t>
      </w:r>
      <w:r w:rsidR="00671EB6">
        <w:t>T</w:t>
      </w:r>
      <w:r w:rsidR="001E6E9F">
        <w:t>o</w:t>
      </w:r>
      <w:r>
        <w:t xml:space="preserve"> ensure that </w:t>
      </w:r>
      <w:r w:rsidRPr="00277C72">
        <w:rPr>
          <w:szCs w:val="26"/>
        </w:rPr>
        <w:t>the gap that emerged between</w:t>
      </w:r>
      <w:r>
        <w:rPr>
          <w:szCs w:val="26"/>
        </w:rPr>
        <w:t xml:space="preserve"> the care received</w:t>
      </w:r>
      <w:r w:rsidRPr="00277C72">
        <w:rPr>
          <w:szCs w:val="26"/>
        </w:rPr>
        <w:t xml:space="preserve"> </w:t>
      </w:r>
      <w:r>
        <w:rPr>
          <w:szCs w:val="26"/>
        </w:rPr>
        <w:t xml:space="preserve">by </w:t>
      </w:r>
      <w:r w:rsidRPr="00277C72">
        <w:rPr>
          <w:szCs w:val="26"/>
        </w:rPr>
        <w:t xml:space="preserve">women with and without disabilities </w:t>
      </w:r>
      <w:r w:rsidR="00671EB6">
        <w:rPr>
          <w:szCs w:val="26"/>
        </w:rPr>
        <w:t>at</w:t>
      </w:r>
      <w:r w:rsidRPr="00277C72">
        <w:rPr>
          <w:szCs w:val="26"/>
        </w:rPr>
        <w:t xml:space="preserve"> parts of the maternity pathway </w:t>
      </w:r>
      <w:r w:rsidR="00733A8D">
        <w:rPr>
          <w:szCs w:val="26"/>
        </w:rPr>
        <w:t>d</w:t>
      </w:r>
      <w:r w:rsidR="00330CD2">
        <w:rPr>
          <w:szCs w:val="26"/>
        </w:rPr>
        <w:t>oes not occur during GP visits:</w:t>
      </w:r>
      <w:r w:rsidR="007C296C">
        <w:rPr>
          <w:szCs w:val="26"/>
        </w:rPr>
        <w:t xml:space="preserve"> </w:t>
      </w:r>
    </w:p>
    <w:p w14:paraId="1531E497" w14:textId="44A8BE63" w:rsidR="00A37888" w:rsidRDefault="00733A8D" w:rsidP="00A37888">
      <w:r>
        <w:rPr>
          <w:szCs w:val="26"/>
        </w:rPr>
        <w:t>T</w:t>
      </w:r>
      <w:r w:rsidR="00A37888" w:rsidRPr="002D48E6">
        <w:t xml:space="preserve">he </w:t>
      </w:r>
      <w:r w:rsidR="00A37888" w:rsidRPr="002D48E6">
        <w:rPr>
          <w:szCs w:val="26"/>
        </w:rPr>
        <w:t xml:space="preserve">NDA advise the ICGP </w:t>
      </w:r>
      <w:r w:rsidR="00727996" w:rsidRPr="00727996">
        <w:rPr>
          <w:szCs w:val="26"/>
        </w:rPr>
        <w:t xml:space="preserve">and the Nursing and Midwifery Board of Ireland </w:t>
      </w:r>
      <w:r w:rsidR="00A37888" w:rsidRPr="002D48E6">
        <w:rPr>
          <w:szCs w:val="26"/>
        </w:rPr>
        <w:t xml:space="preserve">to consider specific training in accessible communication and information provision for GPs and for </w:t>
      </w:r>
      <w:r w:rsidR="00276736">
        <w:rPr>
          <w:szCs w:val="26"/>
        </w:rPr>
        <w:t>practice nurses/midwi</w:t>
      </w:r>
      <w:r w:rsidR="007C5554">
        <w:rPr>
          <w:szCs w:val="26"/>
        </w:rPr>
        <w:t>v</w:t>
      </w:r>
      <w:r w:rsidR="00276736">
        <w:rPr>
          <w:szCs w:val="26"/>
        </w:rPr>
        <w:t>es</w:t>
      </w:r>
      <w:r w:rsidR="007C5554">
        <w:rPr>
          <w:szCs w:val="26"/>
        </w:rPr>
        <w:t xml:space="preserve"> </w:t>
      </w:r>
      <w:r w:rsidR="00A37888" w:rsidRPr="002D48E6">
        <w:rPr>
          <w:szCs w:val="26"/>
        </w:rPr>
        <w:t xml:space="preserve">who are a main contact for women </w:t>
      </w:r>
      <w:r>
        <w:rPr>
          <w:szCs w:val="26"/>
        </w:rPr>
        <w:t>in the antenatal and postnatal periods</w:t>
      </w:r>
      <w:r w:rsidR="00A37888" w:rsidRPr="002D48E6">
        <w:rPr>
          <w:szCs w:val="26"/>
        </w:rPr>
        <w:t>.</w:t>
      </w:r>
      <w:r w:rsidR="002D48E6">
        <w:rPr>
          <w:szCs w:val="26"/>
        </w:rPr>
        <w:t xml:space="preserve"> </w:t>
      </w:r>
      <w:r w:rsidR="00A37888" w:rsidRPr="00277C72">
        <w:rPr>
          <w:szCs w:val="26"/>
        </w:rPr>
        <w:t xml:space="preserve">The </w:t>
      </w:r>
      <w:r w:rsidR="00A37888" w:rsidRPr="00277C72">
        <w:t xml:space="preserve">National Guidelines on Accessible Health and Social Care Services </w:t>
      </w:r>
      <w:r w:rsidR="00A37888">
        <w:t>would be a useful</w:t>
      </w:r>
      <w:r w:rsidR="00A37888" w:rsidRPr="00277C72">
        <w:t xml:space="preserve"> reference point for a</w:t>
      </w:r>
      <w:r w:rsidR="00A37888">
        <w:t>ny future education or training.</w:t>
      </w:r>
    </w:p>
    <w:p w14:paraId="361B26C2" w14:textId="77777777" w:rsidR="00A37888" w:rsidRPr="00581CAF" w:rsidRDefault="00A37888" w:rsidP="00A37888">
      <w:pPr>
        <w:pStyle w:val="Heading2"/>
      </w:pPr>
      <w:bookmarkStart w:id="62" w:name="_Toc71552435"/>
      <w:r>
        <w:t xml:space="preserve">Choice, </w:t>
      </w:r>
      <w:r w:rsidRPr="00581CAF">
        <w:t>control</w:t>
      </w:r>
      <w:r>
        <w:t>, respect and dignity</w:t>
      </w:r>
      <w:bookmarkEnd w:id="62"/>
    </w:p>
    <w:p w14:paraId="4AAAB944" w14:textId="468B2D10" w:rsidR="00A37888" w:rsidRDefault="00A37888" w:rsidP="00A37888">
      <w:pPr>
        <w:rPr>
          <w:szCs w:val="26"/>
        </w:rPr>
      </w:pPr>
      <w:r>
        <w:rPr>
          <w:szCs w:val="26"/>
        </w:rPr>
        <w:t xml:space="preserve">Women with </w:t>
      </w:r>
      <w:r w:rsidR="0034280B">
        <w:rPr>
          <w:szCs w:val="26"/>
        </w:rPr>
        <w:t xml:space="preserve">long-term </w:t>
      </w:r>
      <w:r>
        <w:rPr>
          <w:szCs w:val="26"/>
        </w:rPr>
        <w:t xml:space="preserve">disabilities were slightly less likely to have been offered antenatal classes or offered a choice in their care (excluding women who could not be offered choice of care due to medical conditions). These were small differences, and do not necessarily suggest that women with disabilities were having their choices restricted. However, there was a clear pattern where women with disabilities did not feel as involved in </w:t>
      </w:r>
      <w:r w:rsidR="00603DCC">
        <w:rPr>
          <w:szCs w:val="26"/>
        </w:rPr>
        <w:t>decisions on their</w:t>
      </w:r>
      <w:r>
        <w:rPr>
          <w:szCs w:val="26"/>
        </w:rPr>
        <w:t xml:space="preserve"> care as women without </w:t>
      </w:r>
      <w:r w:rsidRPr="008141E1">
        <w:rPr>
          <w:szCs w:val="26"/>
        </w:rPr>
        <w:t xml:space="preserve">disabilities </w:t>
      </w:r>
      <w:r>
        <w:rPr>
          <w:szCs w:val="26"/>
        </w:rPr>
        <w:t>during</w:t>
      </w:r>
      <w:r w:rsidRPr="008141E1">
        <w:rPr>
          <w:szCs w:val="26"/>
        </w:rPr>
        <w:t xml:space="preserve"> antenatal</w:t>
      </w:r>
      <w:r w:rsidRPr="00855D2F">
        <w:rPr>
          <w:szCs w:val="26"/>
        </w:rPr>
        <w:t xml:space="preserve"> care, care in hospital after birth and </w:t>
      </w:r>
      <w:r w:rsidRPr="00855D2F">
        <w:rPr>
          <w:szCs w:val="26"/>
        </w:rPr>
        <w:lastRenderedPageBreak/>
        <w:t>care at home after birth</w:t>
      </w:r>
      <w:r>
        <w:rPr>
          <w:szCs w:val="26"/>
        </w:rPr>
        <w:t xml:space="preserve">. </w:t>
      </w:r>
      <w:r w:rsidR="00704294">
        <w:rPr>
          <w:szCs w:val="26"/>
        </w:rPr>
        <w:t xml:space="preserve">This was the only area where women with disabilities differed to women without disabilities during their care at home. </w:t>
      </w:r>
      <w:r>
        <w:rPr>
          <w:szCs w:val="26"/>
        </w:rPr>
        <w:t>Given that women with disabilities reported less positive experiences with regard to having their questions answered in an understandable way at a number of points in their care, this may have meant they did not have enough information to make informed choices. As previously noted, the NHCP</w:t>
      </w:r>
      <w:r w:rsidR="007C296C">
        <w:rPr>
          <w:rStyle w:val="FootnoteReference"/>
          <w:szCs w:val="26"/>
        </w:rPr>
        <w:footnoteReference w:id="120"/>
      </w:r>
      <w:r>
        <w:rPr>
          <w:szCs w:val="26"/>
        </w:rPr>
        <w:t xml:space="preserve"> and ‘Safer to Ask’ leaflet series</w:t>
      </w:r>
      <w:r w:rsidR="007C296C">
        <w:rPr>
          <w:rStyle w:val="FootnoteReference"/>
          <w:szCs w:val="26"/>
        </w:rPr>
        <w:footnoteReference w:id="121"/>
      </w:r>
      <w:r>
        <w:rPr>
          <w:szCs w:val="26"/>
        </w:rPr>
        <w:t xml:space="preserve"> are two of the ways in which the HSE will seek to improve how staff and service users work together on decisions about care. </w:t>
      </w:r>
    </w:p>
    <w:p w14:paraId="129248E9" w14:textId="60381BAF" w:rsidR="00A37888" w:rsidRDefault="00A37888" w:rsidP="00A37888">
      <w:pPr>
        <w:rPr>
          <w:szCs w:val="26"/>
        </w:rPr>
      </w:pPr>
      <w:r>
        <w:rPr>
          <w:szCs w:val="26"/>
        </w:rPr>
        <w:t xml:space="preserve">However, as well as feeling less involved in </w:t>
      </w:r>
      <w:r w:rsidR="00603DCC">
        <w:rPr>
          <w:szCs w:val="26"/>
        </w:rPr>
        <w:t>decisions on their</w:t>
      </w:r>
      <w:r>
        <w:rPr>
          <w:szCs w:val="26"/>
        </w:rPr>
        <w:t xml:space="preserve"> care, women with disabilities also reported less positive experiences in having their partners involved in their care during labour and birth. This may suggest a need to improve the disability competence of health professionals. This is reinforced by the fact that women with disabilities also</w:t>
      </w:r>
      <w:r w:rsidRPr="00855D2F">
        <w:rPr>
          <w:szCs w:val="26"/>
        </w:rPr>
        <w:t xml:space="preserve"> reported less positive experiences with regard to </w:t>
      </w:r>
      <w:r w:rsidRPr="00232483">
        <w:rPr>
          <w:szCs w:val="26"/>
        </w:rPr>
        <w:t xml:space="preserve">being treated with </w:t>
      </w:r>
      <w:r w:rsidR="003628FB">
        <w:rPr>
          <w:szCs w:val="26"/>
        </w:rPr>
        <w:t>respect and dignity</w:t>
      </w:r>
      <w:r w:rsidRPr="00232483">
        <w:rPr>
          <w:szCs w:val="26"/>
        </w:rPr>
        <w:t xml:space="preserve"> during antenatal care and care in hospital after</w:t>
      </w:r>
      <w:r>
        <w:rPr>
          <w:szCs w:val="26"/>
        </w:rPr>
        <w:t xml:space="preserve"> birth. Of note here is that the most positive experience of women with disabilities in their entire maternity journey was being treated with </w:t>
      </w:r>
      <w:r w:rsidR="003628FB">
        <w:rPr>
          <w:szCs w:val="26"/>
        </w:rPr>
        <w:t>respect and dignity</w:t>
      </w:r>
      <w:r>
        <w:rPr>
          <w:szCs w:val="26"/>
        </w:rPr>
        <w:t xml:space="preserve"> at home. This suggests more of a need to improve disability competence in maternity settings than in the community. Antenatal settings would be a priority given that antenatal care had the most gaps in experience between women with and without disabilities, and in particular, women with disabilities reported less confidence and trust in their antenatal caregivers. It is important to note here again, that although there were differences in experiences between women with and without disabilities, the findings do not indicate that women with disabilities had negative experiences. However, what these differences suggest are perhaps subtle differences in treatment. In line with Standard 6.3.20 of the National Standards for Safer Better Maternity care, disability competence training is suggested to equip staff “with the skills and understanding to provide </w:t>
      </w:r>
      <w:r w:rsidRPr="00E609F2">
        <w:t>person-centred care and support to women with disabilities, appropriate to their role.”</w:t>
      </w:r>
      <w:r>
        <w:rPr>
          <w:rStyle w:val="FootnoteReference"/>
        </w:rPr>
        <w:footnoteReference w:id="122"/>
      </w:r>
    </w:p>
    <w:p w14:paraId="1103D901" w14:textId="569FDEB3" w:rsidR="00A37888" w:rsidRDefault="00A37888" w:rsidP="00A37888">
      <w:pPr>
        <w:rPr>
          <w:szCs w:val="26"/>
        </w:rPr>
      </w:pPr>
      <w:r w:rsidRPr="002D48E6">
        <w:rPr>
          <w:szCs w:val="26"/>
        </w:rPr>
        <w:t xml:space="preserve">The NDA advise that maternity hospitals/units facilitate healthcare staff to undergo disability competence training. </w:t>
      </w:r>
      <w:r w:rsidR="00704294" w:rsidRPr="002D48E6">
        <w:rPr>
          <w:szCs w:val="26"/>
        </w:rPr>
        <w:t xml:space="preserve">The NDA </w:t>
      </w:r>
      <w:r w:rsidR="00704294">
        <w:rPr>
          <w:szCs w:val="26"/>
        </w:rPr>
        <w:t xml:space="preserve">also </w:t>
      </w:r>
      <w:r w:rsidR="00704294" w:rsidRPr="002D48E6">
        <w:rPr>
          <w:szCs w:val="26"/>
        </w:rPr>
        <w:t xml:space="preserve">advise that </w:t>
      </w:r>
      <w:r w:rsidR="00704294">
        <w:rPr>
          <w:szCs w:val="26"/>
        </w:rPr>
        <w:t>CHO areas</w:t>
      </w:r>
      <w:r w:rsidR="00704294" w:rsidRPr="002D48E6">
        <w:rPr>
          <w:szCs w:val="26"/>
        </w:rPr>
        <w:t xml:space="preserve"> facilitate </w:t>
      </w:r>
      <w:r w:rsidR="00704294">
        <w:rPr>
          <w:szCs w:val="26"/>
        </w:rPr>
        <w:t xml:space="preserve">PHNs </w:t>
      </w:r>
      <w:r w:rsidR="00704294" w:rsidRPr="002D48E6">
        <w:rPr>
          <w:szCs w:val="26"/>
        </w:rPr>
        <w:t xml:space="preserve">to undergo </w:t>
      </w:r>
      <w:r w:rsidR="00704294">
        <w:rPr>
          <w:szCs w:val="26"/>
        </w:rPr>
        <w:t xml:space="preserve">disability competence training. </w:t>
      </w:r>
      <w:r w:rsidRPr="002D48E6">
        <w:rPr>
          <w:szCs w:val="26"/>
        </w:rPr>
        <w:t xml:space="preserve">It will be important that such training is tracked and evaluated and that it is designed with the input of women with disabilities particularly those with experience of maternity services. </w:t>
      </w:r>
    </w:p>
    <w:p w14:paraId="5BA8C458" w14:textId="6A408600" w:rsidR="00A37888" w:rsidRPr="008B35FC" w:rsidRDefault="00124B9B" w:rsidP="00A37888">
      <w:pPr>
        <w:rPr>
          <w:color w:val="000000" w:themeColor="text1"/>
        </w:rPr>
      </w:pPr>
      <w:r>
        <w:rPr>
          <w:color w:val="000000" w:themeColor="text1"/>
        </w:rPr>
        <w:lastRenderedPageBreak/>
        <w:t xml:space="preserve">Given that women with disabilities </w:t>
      </w:r>
      <w:r w:rsidR="003F71D2">
        <w:rPr>
          <w:color w:val="000000" w:themeColor="text1"/>
        </w:rPr>
        <w:t>wer</w:t>
      </w:r>
      <w:r w:rsidR="008B35FC">
        <w:rPr>
          <w:color w:val="000000" w:themeColor="text1"/>
        </w:rPr>
        <w:t>e given less choice in their type of maternity care and felt less involved in the decisions made on their care at times, it is worth noting the</w:t>
      </w:r>
      <w:r w:rsidR="008B35FC" w:rsidRPr="00BE5304">
        <w:rPr>
          <w:color w:val="000000" w:themeColor="text1"/>
        </w:rPr>
        <w:t xml:space="preserve"> Assisted Decision</w:t>
      </w:r>
      <w:r w:rsidR="008B35FC" w:rsidRPr="00BE5304">
        <w:rPr>
          <w:b/>
          <w:bCs/>
          <w:color w:val="000000" w:themeColor="text1"/>
        </w:rPr>
        <w:t>-</w:t>
      </w:r>
      <w:r w:rsidR="008B35FC" w:rsidRPr="00BE5304">
        <w:rPr>
          <w:color w:val="000000" w:themeColor="text1"/>
        </w:rPr>
        <w:t xml:space="preserve">Making (Capacity) Act </w:t>
      </w:r>
      <w:r w:rsidR="004528BB">
        <w:rPr>
          <w:color w:val="000000" w:themeColor="text1"/>
        </w:rPr>
        <w:t>2</w:t>
      </w:r>
      <w:r w:rsidR="008B35FC" w:rsidRPr="00BE5304">
        <w:rPr>
          <w:color w:val="000000" w:themeColor="text1"/>
        </w:rPr>
        <w:t>015</w:t>
      </w:r>
      <w:r w:rsidR="004528BB">
        <w:rPr>
          <w:color w:val="000000" w:themeColor="text1"/>
        </w:rPr>
        <w:t xml:space="preserve"> (ADMA). The ADMA </w:t>
      </w:r>
      <w:r w:rsidR="008B35FC">
        <w:rPr>
          <w:color w:val="000000" w:themeColor="text1"/>
        </w:rPr>
        <w:t xml:space="preserve">will </w:t>
      </w:r>
      <w:r w:rsidR="00A37888" w:rsidRPr="00BE5304">
        <w:rPr>
          <w:color w:val="000000" w:themeColor="text1"/>
        </w:rPr>
        <w:t>have an impact on how maternity services engage with women with particular disabilities in making decisions on their care once it is fully commenced in 2022. In this instance, the Act will apply to women over the age of 18 who may lack capacity to make decisions on their maternity care,</w:t>
      </w:r>
      <w:r w:rsidR="00543BA5">
        <w:rPr>
          <w:color w:val="000000" w:themeColor="text1"/>
        </w:rPr>
        <w:t xml:space="preserve"> or who require assistance to make decisions on their maternity care.</w:t>
      </w:r>
      <w:r w:rsidR="00A37888" w:rsidRPr="00BE5304">
        <w:rPr>
          <w:color w:val="000000" w:themeColor="text1"/>
        </w:rPr>
        <w:t xml:space="preserve"> Previously, in such cases, other people such as family members, carers or healthcare staff will likely have made decisions for these women</w:t>
      </w:r>
      <w:r w:rsidR="00A37888">
        <w:rPr>
          <w:color w:val="000000" w:themeColor="text1"/>
        </w:rPr>
        <w:t xml:space="preserve"> and this tended to be on </w:t>
      </w:r>
      <w:r w:rsidR="00543BA5">
        <w:rPr>
          <w:color w:val="000000" w:themeColor="text1"/>
        </w:rPr>
        <w:t>the</w:t>
      </w:r>
      <w:r w:rsidR="00A37888">
        <w:rPr>
          <w:color w:val="000000" w:themeColor="text1"/>
        </w:rPr>
        <w:t xml:space="preserve"> basis of what was in their (or their baby’s) best interest</w:t>
      </w:r>
      <w:r w:rsidR="00A37888" w:rsidRPr="00BE5304">
        <w:rPr>
          <w:color w:val="000000" w:themeColor="text1"/>
        </w:rPr>
        <w:t>. Under the Act, maternity healthcare staff will need to presume th</w:t>
      </w:r>
      <w:r w:rsidR="00A37888">
        <w:rPr>
          <w:color w:val="000000" w:themeColor="text1"/>
        </w:rPr>
        <w:t>at women have the</w:t>
      </w:r>
      <w:r w:rsidR="00A37888" w:rsidRPr="00BE5304">
        <w:rPr>
          <w:color w:val="000000" w:themeColor="text1"/>
        </w:rPr>
        <w:t xml:space="preserve"> capacity to make decisions </w:t>
      </w:r>
      <w:r w:rsidR="00A37888">
        <w:rPr>
          <w:color w:val="000000" w:themeColor="text1"/>
        </w:rPr>
        <w:t>relevant to their care,</w:t>
      </w:r>
      <w:r w:rsidR="00A37888" w:rsidRPr="00BE5304">
        <w:rPr>
          <w:color w:val="000000" w:themeColor="text1"/>
        </w:rPr>
        <w:t xml:space="preserve"> </w:t>
      </w:r>
      <w:r w:rsidR="00543BA5">
        <w:rPr>
          <w:color w:val="000000" w:themeColor="text1"/>
        </w:rPr>
        <w:t>unless</w:t>
      </w:r>
      <w:r w:rsidR="00543BA5" w:rsidRPr="00BE5304">
        <w:rPr>
          <w:color w:val="000000" w:themeColor="text1"/>
        </w:rPr>
        <w:t xml:space="preserve"> </w:t>
      </w:r>
      <w:r w:rsidR="00A37888" w:rsidRPr="00BE5304">
        <w:rPr>
          <w:color w:val="000000" w:themeColor="text1"/>
        </w:rPr>
        <w:t>proven otherwise</w:t>
      </w:r>
      <w:r w:rsidR="00A37888">
        <w:rPr>
          <w:color w:val="000000" w:themeColor="text1"/>
        </w:rPr>
        <w:t>,</w:t>
      </w:r>
      <w:r w:rsidR="00A37888" w:rsidRPr="00BE5304">
        <w:rPr>
          <w:color w:val="000000" w:themeColor="text1"/>
        </w:rPr>
        <w:t xml:space="preserve"> and </w:t>
      </w:r>
      <w:r w:rsidR="00A37888">
        <w:rPr>
          <w:color w:val="000000" w:themeColor="text1"/>
        </w:rPr>
        <w:t xml:space="preserve">they will have to </w:t>
      </w:r>
      <w:r w:rsidR="003A6544" w:rsidRPr="003A6544">
        <w:rPr>
          <w:color w:val="000000" w:themeColor="text1"/>
        </w:rPr>
        <w:t xml:space="preserve">give effect to </w:t>
      </w:r>
      <w:r w:rsidR="00A37888" w:rsidRPr="00BE5304">
        <w:rPr>
          <w:color w:val="000000" w:themeColor="text1"/>
        </w:rPr>
        <w:t xml:space="preserve">the will and preferences of the woman </w:t>
      </w:r>
      <w:r w:rsidR="003A6544" w:rsidRPr="009C20E2">
        <w:rPr>
          <w:color w:val="000000" w:themeColor="text1"/>
        </w:rPr>
        <w:t>as far as practicable</w:t>
      </w:r>
      <w:r w:rsidR="00A37888" w:rsidRPr="00BE5304">
        <w:rPr>
          <w:color w:val="000000" w:themeColor="text1"/>
        </w:rPr>
        <w:t xml:space="preserve">. </w:t>
      </w:r>
      <w:r w:rsidR="003A6544" w:rsidRPr="003A6544">
        <w:rPr>
          <w:color w:val="000000" w:themeColor="text1"/>
        </w:rPr>
        <w:t>Healthcare staff should also seek to identify whether the woman has created an Advance Healthcare Directive, which is advance expression made by a person with capacity in accordance with the requirements of the 2015 Act of the person’s will and preferences concerning healthcare treatment decisions that may arise if he or she subsequently lacks capacity. However, the 2015 Act imposes restrictions on the enforceability of an advance refusal of treatment contained in an Advance Healthcare Directive where a Directive-Maker lacks capacity and is pregnant. These res</w:t>
      </w:r>
      <w:r w:rsidR="00CD6B77">
        <w:rPr>
          <w:color w:val="000000" w:themeColor="text1"/>
        </w:rPr>
        <w:t>trictions apply only where the h</w:t>
      </w:r>
      <w:r w:rsidR="003A6544" w:rsidRPr="003A6544">
        <w:rPr>
          <w:color w:val="000000" w:themeColor="text1"/>
        </w:rPr>
        <w:t xml:space="preserve">ealth and </w:t>
      </w:r>
      <w:r w:rsidR="00CD6B77">
        <w:rPr>
          <w:color w:val="000000" w:themeColor="text1"/>
        </w:rPr>
        <w:t>s</w:t>
      </w:r>
      <w:r w:rsidR="003A6544" w:rsidRPr="003A6544">
        <w:rPr>
          <w:color w:val="000000" w:themeColor="text1"/>
        </w:rPr>
        <w:t xml:space="preserve">ocial </w:t>
      </w:r>
      <w:r w:rsidR="00CD6B77">
        <w:rPr>
          <w:color w:val="000000" w:themeColor="text1"/>
        </w:rPr>
        <w:t>c</w:t>
      </w:r>
      <w:r w:rsidR="003A6544" w:rsidRPr="003A6544">
        <w:rPr>
          <w:color w:val="000000" w:themeColor="text1"/>
        </w:rPr>
        <w:t xml:space="preserve">are </w:t>
      </w:r>
      <w:r w:rsidR="00CD6B77">
        <w:rPr>
          <w:color w:val="000000" w:themeColor="text1"/>
        </w:rPr>
        <w:t>p</w:t>
      </w:r>
      <w:r w:rsidR="003A6544" w:rsidRPr="003A6544">
        <w:rPr>
          <w:color w:val="000000" w:themeColor="text1"/>
        </w:rPr>
        <w:t>rofessional concerned considers that the refusal of treatment ‘would have a deleterious effect on the unborn’. More information is contained in the Code of Practice on Advance Healthcare Directives for Health and Social Care Professionals, which will be made public in due course.</w:t>
      </w:r>
      <w:r w:rsidR="00B469D4">
        <w:rPr>
          <w:color w:val="000000" w:themeColor="text1"/>
        </w:rPr>
        <w:t xml:space="preserve"> </w:t>
      </w:r>
      <w:r w:rsidR="00A37888" w:rsidRPr="00BE5304">
        <w:rPr>
          <w:color w:val="000000" w:themeColor="text1"/>
        </w:rPr>
        <w:t xml:space="preserve">A new decision-making support framework will be established under the legislation, which will see various ‘decision-making supporters’ work with people to maximise their capacity to make decisions. The level of involvement of these supporters will depend on the person’s level of capacity to make the decision in question. In some cases, the High Court will appoint a Decision-Making Representative to make decisions on behalf of the individual, where that individual lacks decision-making capacity. The Decision Support Service is a new body established by the legislation, and will regulate and monitor decision-making support arrangements. This means that in these situations healthcare staff in maternity </w:t>
      </w:r>
      <w:r w:rsidR="00A37888" w:rsidRPr="00BE5304">
        <w:t>services will have to engage with both the woman under their care and the decision-making supporter.</w:t>
      </w:r>
      <w:r w:rsidR="00A37888" w:rsidRPr="00BE5304">
        <w:rPr>
          <w:color w:val="000000" w:themeColor="text1"/>
        </w:rPr>
        <w:t xml:space="preserve"> </w:t>
      </w:r>
    </w:p>
    <w:p w14:paraId="74813AA8" w14:textId="009D4C4A" w:rsidR="00A37888" w:rsidRPr="009904E3" w:rsidRDefault="00A37888" w:rsidP="00A37888">
      <w:pPr>
        <w:rPr>
          <w:bCs/>
        </w:rPr>
      </w:pPr>
      <w:r w:rsidRPr="009904E3">
        <w:rPr>
          <w:bCs/>
        </w:rPr>
        <w:t>The NDA remind maternity services that under the Assisted Decision Making (Capacity) Act 2015 they will be required to adopt new policies and procedures in how they involve women who</w:t>
      </w:r>
      <w:r w:rsidR="00274C6E" w:rsidRPr="009904E3">
        <w:rPr>
          <w:bCs/>
        </w:rPr>
        <w:t xml:space="preserve"> may</w:t>
      </w:r>
      <w:r w:rsidRPr="009904E3">
        <w:rPr>
          <w:bCs/>
        </w:rPr>
        <w:t xml:space="preserve"> lack capacity to make decisions on their maternity healthcare. </w:t>
      </w:r>
    </w:p>
    <w:p w14:paraId="1CB4454E" w14:textId="174A4EBE" w:rsidR="00A37888" w:rsidRDefault="00A37888" w:rsidP="00A37888">
      <w:pPr>
        <w:pStyle w:val="Heading2"/>
      </w:pPr>
      <w:bookmarkStart w:id="63" w:name="_Toc71552436"/>
      <w:r>
        <w:lastRenderedPageBreak/>
        <w:t>Information and discussion on mental health during and after pregnancy</w:t>
      </w:r>
      <w:bookmarkEnd w:id="63"/>
    </w:p>
    <w:p w14:paraId="4AD387FE" w14:textId="5250EED2" w:rsidR="00A37888" w:rsidRDefault="00A37888" w:rsidP="00A37888">
      <w:r w:rsidRPr="00786A4B">
        <w:rPr>
          <w:szCs w:val="26"/>
        </w:rPr>
        <w:t xml:space="preserve">The least positive experience reported by women with and without disabilities </w:t>
      </w:r>
      <w:r w:rsidR="00CD6B77">
        <w:rPr>
          <w:szCs w:val="26"/>
        </w:rPr>
        <w:t xml:space="preserve">in their entire maternity journey </w:t>
      </w:r>
      <w:r w:rsidRPr="00786A4B">
        <w:rPr>
          <w:szCs w:val="26"/>
        </w:rPr>
        <w:t xml:space="preserve">was </w:t>
      </w:r>
      <w:r>
        <w:rPr>
          <w:szCs w:val="26"/>
        </w:rPr>
        <w:t xml:space="preserve">not getting </w:t>
      </w:r>
      <w:r w:rsidRPr="00786A4B">
        <w:rPr>
          <w:szCs w:val="26"/>
        </w:rPr>
        <w:t xml:space="preserve">information on mental health changes during pregnancy. </w:t>
      </w:r>
      <w:r>
        <w:rPr>
          <w:szCs w:val="26"/>
        </w:rPr>
        <w:t xml:space="preserve">Some of their other least positive experiences included not getting information on any changes to their mental health after they’ve given birth, or getting </w:t>
      </w:r>
      <w:r>
        <w:t>enough time to discuss their mental health at the six week postnatal check with the GP or GP practice nurse</w:t>
      </w:r>
      <w:r w:rsidR="00B253EA">
        <w:t>/midwife</w:t>
      </w:r>
      <w:r>
        <w:t>. This is a critical gap given that is estimated that up to one fifth of women develop a mental health problem during pregnancy or in the year after birth</w:t>
      </w:r>
      <w:r>
        <w:rPr>
          <w:rStyle w:val="FootnoteReference"/>
        </w:rPr>
        <w:footnoteReference w:id="123"/>
      </w:r>
      <w:r>
        <w:t>, with depression and anxiety being most common.</w:t>
      </w:r>
      <w:r>
        <w:rPr>
          <w:rStyle w:val="FootnoteReference"/>
        </w:rPr>
        <w:footnoteReference w:id="124"/>
      </w:r>
      <w:r>
        <w:t xml:space="preserve"> Pre-existing mental health conditions may also be exacerbated during or after pregnancy.</w:t>
      </w:r>
      <w:r w:rsidRPr="00467EB0">
        <w:rPr>
          <w:rStyle w:val="FootnoteReference"/>
        </w:rPr>
        <w:footnoteReference w:id="125"/>
      </w:r>
      <w:r w:rsidR="00467EB0" w:rsidRPr="00467EB0">
        <w:rPr>
          <w:vertAlign w:val="superscript"/>
        </w:rPr>
        <w:t>,</w:t>
      </w:r>
      <w:r w:rsidR="00F234C7" w:rsidRPr="00467EB0">
        <w:rPr>
          <w:rStyle w:val="FootnoteReference"/>
        </w:rPr>
        <w:footnoteReference w:id="126"/>
      </w:r>
    </w:p>
    <w:p w14:paraId="30150021" w14:textId="171F99EC" w:rsidR="00A37888" w:rsidRDefault="00A37888" w:rsidP="00A37888">
      <w:pPr>
        <w:rPr>
          <w:szCs w:val="26"/>
        </w:rPr>
      </w:pPr>
      <w:r>
        <w:t>In the previous NDA and NWCI report, a key issue raised was that only 2 of the 19 maternity hospitals/units provided access to specialist mental health services.</w:t>
      </w:r>
      <w:r w:rsidR="00B253EA">
        <w:rPr>
          <w:rStyle w:val="FootnoteReference"/>
        </w:rPr>
        <w:footnoteReference w:id="127"/>
      </w:r>
      <w:r>
        <w:t xml:space="preserve"> Since then, this issue has been addressed with the roll out of a </w:t>
      </w:r>
      <w:r w:rsidR="00B253EA">
        <w:t>N</w:t>
      </w:r>
      <w:r>
        <w:t xml:space="preserve">ational </w:t>
      </w:r>
      <w:r w:rsidR="00B253EA">
        <w:rPr>
          <w:szCs w:val="26"/>
        </w:rPr>
        <w:t>S</w:t>
      </w:r>
      <w:r w:rsidRPr="004119C0">
        <w:rPr>
          <w:szCs w:val="26"/>
        </w:rPr>
        <w:t xml:space="preserve">pecialist </w:t>
      </w:r>
      <w:r w:rsidR="00B253EA">
        <w:rPr>
          <w:szCs w:val="26"/>
        </w:rPr>
        <w:t>P</w:t>
      </w:r>
      <w:r w:rsidRPr="004119C0">
        <w:rPr>
          <w:szCs w:val="26"/>
        </w:rPr>
        <w:t xml:space="preserve">erinatal </w:t>
      </w:r>
      <w:r w:rsidR="00B253EA">
        <w:rPr>
          <w:szCs w:val="26"/>
        </w:rPr>
        <w:t>Mental H</w:t>
      </w:r>
      <w:r w:rsidRPr="004119C0">
        <w:rPr>
          <w:szCs w:val="26"/>
        </w:rPr>
        <w:t xml:space="preserve">ealth </w:t>
      </w:r>
      <w:r w:rsidR="00B253EA">
        <w:rPr>
          <w:szCs w:val="26"/>
        </w:rPr>
        <w:t>Service</w:t>
      </w:r>
      <w:r>
        <w:rPr>
          <w:szCs w:val="26"/>
        </w:rPr>
        <w:t xml:space="preserve"> to treat those with mental illness or who acquire mental illness during or after pregnancy</w:t>
      </w:r>
      <w:r w:rsidRPr="004119C0">
        <w:rPr>
          <w:szCs w:val="26"/>
        </w:rPr>
        <w:t xml:space="preserve">. </w:t>
      </w:r>
      <w:r w:rsidRPr="006522BD">
        <w:rPr>
          <w:szCs w:val="26"/>
        </w:rPr>
        <w:t xml:space="preserve">This service has also developed </w:t>
      </w:r>
      <w:r>
        <w:rPr>
          <w:szCs w:val="26"/>
        </w:rPr>
        <w:t xml:space="preserve">a series of </w:t>
      </w:r>
      <w:r w:rsidRPr="006522BD">
        <w:rPr>
          <w:szCs w:val="26"/>
        </w:rPr>
        <w:t xml:space="preserve">information leaflets on </w:t>
      </w:r>
      <w:r>
        <w:rPr>
          <w:szCs w:val="26"/>
        </w:rPr>
        <w:t>mental health in pregnancy which were published in 2020 after the NMES survey took place.</w:t>
      </w:r>
      <w:r w:rsidR="00B253EA">
        <w:rPr>
          <w:rStyle w:val="FootnoteReference"/>
          <w:szCs w:val="26"/>
        </w:rPr>
        <w:footnoteReference w:id="128"/>
      </w:r>
      <w:r>
        <w:rPr>
          <w:szCs w:val="26"/>
        </w:rPr>
        <w:t xml:space="preserve"> </w:t>
      </w:r>
    </w:p>
    <w:p w14:paraId="30B2B833" w14:textId="77777777" w:rsidR="00A37888" w:rsidRPr="009904E3" w:rsidRDefault="00A37888" w:rsidP="00A37888">
      <w:pPr>
        <w:rPr>
          <w:szCs w:val="26"/>
        </w:rPr>
      </w:pPr>
      <w:r w:rsidRPr="009904E3">
        <w:rPr>
          <w:szCs w:val="26"/>
        </w:rPr>
        <w:lastRenderedPageBreak/>
        <w:t xml:space="preserve">The NDA advise that the </w:t>
      </w:r>
      <w:r w:rsidRPr="009904E3">
        <w:rPr>
          <w:rFonts w:cs="Open Sans"/>
          <w:color w:val="000000"/>
          <w:szCs w:val="26"/>
          <w:shd w:val="clear" w:color="auto" w:fill="FFFFFF"/>
        </w:rPr>
        <w:t xml:space="preserve">National Programme for Specialist Perinatal Mental Health Services ensure that their 2020 series of mental health information leaflets are </w:t>
      </w:r>
      <w:r w:rsidRPr="009904E3">
        <w:rPr>
          <w:szCs w:val="26"/>
        </w:rPr>
        <w:t>accessible to women with disabilities.</w:t>
      </w:r>
    </w:p>
    <w:p w14:paraId="53513792" w14:textId="77777777" w:rsidR="00A37888" w:rsidRDefault="00A37888" w:rsidP="00A37888">
      <w:pPr>
        <w:pStyle w:val="Heading2"/>
      </w:pPr>
      <w:bookmarkStart w:id="64" w:name="_Toc71552437"/>
      <w:r>
        <w:t>Interpersonal support</w:t>
      </w:r>
      <w:bookmarkEnd w:id="64"/>
    </w:p>
    <w:p w14:paraId="6DCDBAF9" w14:textId="726AF520" w:rsidR="00A37888" w:rsidRDefault="00A37888" w:rsidP="00A37888">
      <w:r>
        <w:t xml:space="preserve">Two of the least positive experiences reported by women with and without disabilities were around having a HCP to talk to about their worries and fears in hospital after the birth and getting enough emotional support from HCPs if their baby was in a neonatal unit. </w:t>
      </w:r>
      <w:r w:rsidR="002E70A3">
        <w:t xml:space="preserve">In addition, the newborns of women with disabilities in NMES were more likely to spend time in the neonatal unit. </w:t>
      </w:r>
      <w:r>
        <w:t xml:space="preserve">As previously noted, women with disabilities had less positive experiences than women without disabilities during antenatal care, including for example, less positive experiences in having their questions answered in understandable ways, being treated with </w:t>
      </w:r>
      <w:r w:rsidR="003628FB">
        <w:t>respect and dignity</w:t>
      </w:r>
      <w:r>
        <w:t xml:space="preserve">, and being involved in </w:t>
      </w:r>
      <w:r w:rsidR="00603DCC">
        <w:t>decisions on their</w:t>
      </w:r>
      <w:r>
        <w:t xml:space="preserve"> care. Given this, it is perhaps not surprising that they also reported less confidence and trust in their </w:t>
      </w:r>
      <w:r w:rsidR="00CD6B77">
        <w:t xml:space="preserve">antenatal </w:t>
      </w:r>
      <w:r>
        <w:t xml:space="preserve">healthcare provider. </w:t>
      </w:r>
    </w:p>
    <w:p w14:paraId="088AC19F" w14:textId="3260A038" w:rsidR="00A37888" w:rsidRDefault="00A37888" w:rsidP="00A37888">
      <w:pPr>
        <w:autoSpaceDE w:val="0"/>
        <w:autoSpaceDN w:val="0"/>
        <w:adjustRightInd w:val="0"/>
        <w:rPr>
          <w:szCs w:val="26"/>
        </w:rPr>
      </w:pPr>
      <w:r>
        <w:t xml:space="preserve">In their response to NMES, the HSE did acknowledge the challenge for healthcare staff: </w:t>
      </w:r>
      <w:r w:rsidRPr="00E5242E">
        <w:rPr>
          <w:szCs w:val="26"/>
        </w:rPr>
        <w:t>“</w:t>
      </w:r>
      <w:r w:rsidRPr="00E5242E">
        <w:rPr>
          <w:rFonts w:eastAsia="SimSun" w:cs="AvenirLTStd-Book"/>
          <w:szCs w:val="26"/>
          <w:lang w:eastAsia="en-IE"/>
        </w:rPr>
        <w:t>Working in health care carries an increased risk of burnout in comparison to other professions, when burnout occurs staff can often deliver care in a depersonalised way.”</w:t>
      </w:r>
      <w:r>
        <w:rPr>
          <w:rStyle w:val="FootnoteReference"/>
          <w:rFonts w:eastAsia="SimSun" w:cs="AvenirLTStd-Book"/>
          <w:szCs w:val="26"/>
          <w:lang w:eastAsia="en-IE"/>
        </w:rPr>
        <w:footnoteReference w:id="129"/>
      </w:r>
      <w:r w:rsidRPr="00E5242E">
        <w:rPr>
          <w:rFonts w:eastAsia="SimSun" w:cs="AvenirLTStd-Book"/>
          <w:szCs w:val="26"/>
          <w:lang w:eastAsia="en-IE"/>
        </w:rPr>
        <w:t xml:space="preserve"> </w:t>
      </w:r>
      <w:r w:rsidRPr="00E5242E">
        <w:rPr>
          <w:szCs w:val="26"/>
        </w:rPr>
        <w:t>A</w:t>
      </w:r>
      <w:r>
        <w:t xml:space="preserve">s well as addressing issues with </w:t>
      </w:r>
      <w:r>
        <w:rPr>
          <w:szCs w:val="26"/>
        </w:rPr>
        <w:t>staffing levels, the HSE have indicated a range of initiatives seeking to encourage cultural shifts in the health service, in order to improve work environments and the way care is delivered.</w:t>
      </w:r>
      <w:r w:rsidR="00B253EA">
        <w:rPr>
          <w:rStyle w:val="FootnoteReference"/>
          <w:szCs w:val="26"/>
        </w:rPr>
        <w:footnoteReference w:id="130"/>
      </w:r>
      <w:r>
        <w:rPr>
          <w:szCs w:val="26"/>
        </w:rPr>
        <w:t xml:space="preserve"> </w:t>
      </w:r>
    </w:p>
    <w:p w14:paraId="4E329840" w14:textId="4E025755" w:rsidR="00A37888" w:rsidRDefault="00A00AD5" w:rsidP="00A37888">
      <w:pPr>
        <w:rPr>
          <w:szCs w:val="26"/>
        </w:rPr>
      </w:pPr>
      <w:r>
        <w:rPr>
          <w:szCs w:val="26"/>
        </w:rPr>
        <w:t>In the response to NMES, t</w:t>
      </w:r>
      <w:r w:rsidR="00A37888" w:rsidRPr="00EB377F">
        <w:rPr>
          <w:szCs w:val="26"/>
        </w:rPr>
        <w:t>he National Clinical Programme for Neonatology have encouraged staff working in neonatology to take HSE communication skills training</w:t>
      </w:r>
      <w:r w:rsidR="00A37888">
        <w:rPr>
          <w:szCs w:val="26"/>
        </w:rPr>
        <w:t xml:space="preserve"> and have indicated that o</w:t>
      </w:r>
      <w:r w:rsidR="00A37888" w:rsidRPr="00EB377F">
        <w:rPr>
          <w:szCs w:val="26"/>
        </w:rPr>
        <w:t xml:space="preserve">ne of the key values </w:t>
      </w:r>
      <w:r w:rsidR="00A37888">
        <w:rPr>
          <w:szCs w:val="26"/>
        </w:rPr>
        <w:t>which will underpin</w:t>
      </w:r>
      <w:r w:rsidR="00A37888" w:rsidRPr="00EB377F">
        <w:rPr>
          <w:szCs w:val="26"/>
        </w:rPr>
        <w:t xml:space="preserve"> an update to the neonatal model of care will be an approachable service</w:t>
      </w:r>
      <w:r w:rsidR="00A37888">
        <w:rPr>
          <w:szCs w:val="26"/>
        </w:rPr>
        <w:t>.</w:t>
      </w:r>
      <w:r w:rsidR="00B253EA">
        <w:rPr>
          <w:rStyle w:val="FootnoteReference"/>
          <w:szCs w:val="26"/>
        </w:rPr>
        <w:footnoteReference w:id="131"/>
      </w:r>
    </w:p>
    <w:p w14:paraId="3A89927C" w14:textId="56AACBBD" w:rsidR="009037CA" w:rsidRPr="00FA13C5" w:rsidRDefault="00A37888" w:rsidP="00A37888">
      <w:r w:rsidRPr="00FA13C5">
        <w:rPr>
          <w:rFonts w:cs="Arial"/>
          <w:color w:val="000000"/>
          <w:shd w:val="clear" w:color="auto" w:fill="FFFFFF"/>
        </w:rPr>
        <w:t xml:space="preserve">The NDA would encourage the </w:t>
      </w:r>
      <w:r w:rsidRPr="00FA13C5">
        <w:rPr>
          <w:szCs w:val="26"/>
        </w:rPr>
        <w:t xml:space="preserve">National Clinical Programme for Neonatology that </w:t>
      </w:r>
      <w:r w:rsidRPr="00FA13C5">
        <w:rPr>
          <w:rFonts w:cs="Arial"/>
          <w:color w:val="000000"/>
          <w:shd w:val="clear" w:color="auto" w:fill="FFFFFF"/>
        </w:rPr>
        <w:t xml:space="preserve">any communications skills training undertaken by staff working in </w:t>
      </w:r>
      <w:r w:rsidRPr="00FA13C5">
        <w:rPr>
          <w:rFonts w:cs="Arial"/>
          <w:color w:val="000000"/>
          <w:shd w:val="clear" w:color="auto" w:fill="FFFFFF"/>
        </w:rPr>
        <w:lastRenderedPageBreak/>
        <w:t xml:space="preserve">neonatology will include </w:t>
      </w:r>
      <w:r w:rsidRPr="00FA13C5">
        <w:rPr>
          <w:szCs w:val="26"/>
        </w:rPr>
        <w:t xml:space="preserve">accessible communication with service users with disabilities. The skills training should be underpinned by the </w:t>
      </w:r>
      <w:r w:rsidRPr="00FA13C5">
        <w:t>National Guidelines on Accessible Health and Social Care Services</w:t>
      </w:r>
      <w:r w:rsidR="00FA13C5">
        <w:t>.</w:t>
      </w:r>
    </w:p>
    <w:p w14:paraId="6D595B43" w14:textId="77777777" w:rsidR="00A37888" w:rsidRDefault="00A37888" w:rsidP="00A37888">
      <w:pPr>
        <w:pStyle w:val="Heading2"/>
      </w:pPr>
      <w:bookmarkStart w:id="65" w:name="_Toc71552438"/>
      <w:r>
        <w:t>Skin-to-skin contact</w:t>
      </w:r>
      <w:bookmarkEnd w:id="65"/>
    </w:p>
    <w:p w14:paraId="180EF85A" w14:textId="1B236135" w:rsidR="00A37888" w:rsidRDefault="00A37888" w:rsidP="00A37888">
      <w:pPr>
        <w:rPr>
          <w:szCs w:val="26"/>
        </w:rPr>
      </w:pPr>
      <w:r>
        <w:rPr>
          <w:szCs w:val="26"/>
        </w:rPr>
        <w:t xml:space="preserve">This report found a difference in experience between women with and without disabilities with regard to skin-to-skin contact after birth, even when </w:t>
      </w:r>
      <w:r w:rsidR="00A00AD5">
        <w:rPr>
          <w:szCs w:val="26"/>
        </w:rPr>
        <w:t>taking into consideration</w:t>
      </w:r>
      <w:r w:rsidR="0086626E">
        <w:rPr>
          <w:szCs w:val="26"/>
        </w:rPr>
        <w:t xml:space="preserve"> </w:t>
      </w:r>
      <w:r>
        <w:rPr>
          <w:szCs w:val="26"/>
        </w:rPr>
        <w:t>a potentially complicated birth or a caesarean section which might have explained differing rates of skin-to-sk</w:t>
      </w:r>
      <w:r w:rsidR="00D439B3">
        <w:rPr>
          <w:szCs w:val="26"/>
        </w:rPr>
        <w:t>in contact. Almost three in ten</w:t>
      </w:r>
      <w:r>
        <w:rPr>
          <w:szCs w:val="26"/>
        </w:rPr>
        <w:t xml:space="preserve"> (28%) women with disabilities did not have skin-to-skin contact compared to </w:t>
      </w:r>
      <w:r w:rsidR="00A00AD5">
        <w:rPr>
          <w:szCs w:val="26"/>
        </w:rPr>
        <w:t>17</w:t>
      </w:r>
      <w:r>
        <w:rPr>
          <w:szCs w:val="26"/>
        </w:rPr>
        <w:t xml:space="preserve">% of women without disabilities. For 16% of women with disabilities this was due to medical reasons, compared to </w:t>
      </w:r>
      <w:r w:rsidR="00A00AD5">
        <w:rPr>
          <w:szCs w:val="26"/>
        </w:rPr>
        <w:t>11</w:t>
      </w:r>
      <w:r>
        <w:rPr>
          <w:szCs w:val="26"/>
        </w:rPr>
        <w:t>% of women without disabilities (and 0.3% of these women did not want skin-to-skin contact). This means that there was no clear reason why 12% of women with disabilities and 6</w:t>
      </w:r>
      <w:r w:rsidR="00A00AD5">
        <w:rPr>
          <w:szCs w:val="26"/>
        </w:rPr>
        <w:t>%</w:t>
      </w:r>
      <w:r>
        <w:rPr>
          <w:szCs w:val="26"/>
        </w:rPr>
        <w:t xml:space="preserve"> of women without disabilities would not have had skin-to-skin contact after birth. </w:t>
      </w:r>
    </w:p>
    <w:p w14:paraId="115A5476" w14:textId="028C48E5" w:rsidR="00A37888" w:rsidRDefault="00A37888" w:rsidP="00A37888">
      <w:pPr>
        <w:rPr>
          <w:szCs w:val="26"/>
        </w:rPr>
      </w:pPr>
      <w:r>
        <w:rPr>
          <w:szCs w:val="26"/>
        </w:rPr>
        <w:t>Considering the promotion of skin-to-skin contact is strongly linked to the promotion of breastfeeding</w:t>
      </w:r>
      <w:r w:rsidR="00B52E49">
        <w:rPr>
          <w:rStyle w:val="FootnoteReference"/>
          <w:szCs w:val="26"/>
        </w:rPr>
        <w:footnoteReference w:id="132"/>
      </w:r>
      <w:r>
        <w:rPr>
          <w:szCs w:val="26"/>
        </w:rPr>
        <w:t>, and that women with disabilities</w:t>
      </w:r>
      <w:r w:rsidR="00D439B3">
        <w:rPr>
          <w:szCs w:val="26"/>
        </w:rPr>
        <w:t xml:space="preserve"> in this study</w:t>
      </w:r>
      <w:r>
        <w:rPr>
          <w:szCs w:val="26"/>
        </w:rPr>
        <w:t xml:space="preserve"> were more likely to exclusively formula feed their babies, further exploration of the data was conducted to consider whether type of feeding had an impact on these findings. The results indicated that once type of feeding was controlled for, the difference in experience between women with and without disabilities on skin-to-skin contact was no longer statistically significant. Considering the NMES sample as a whole, analyses found that those who formula fed exclusively were significantly less likely to have engaged in skin-to-skin contact soon after birth.</w:t>
      </w:r>
      <w:r w:rsidR="000C1FC5">
        <w:rPr>
          <w:rStyle w:val="FootnoteReference"/>
          <w:szCs w:val="26"/>
        </w:rPr>
        <w:footnoteReference w:id="133"/>
      </w:r>
    </w:p>
    <w:p w14:paraId="5166FC72" w14:textId="2F44C8C9" w:rsidR="00A37888" w:rsidRDefault="00A37888" w:rsidP="00A37888">
      <w:r>
        <w:rPr>
          <w:szCs w:val="26"/>
        </w:rPr>
        <w:t xml:space="preserve">Regardless of intention to formula feed or breastfeed, under the 2019 </w:t>
      </w:r>
      <w:r w:rsidR="00B253EA">
        <w:rPr>
          <w:szCs w:val="26"/>
        </w:rPr>
        <w:t xml:space="preserve">HSE </w:t>
      </w:r>
      <w:r>
        <w:t>National Infant Feeding Policy for Maternity &amp; Neonatal Services, “2.7.17: All mothers and their babies should have unhurried SSC [skin-to-skin contact] immediately following the birth and it should be continued uninterrupted for at least 60 minutes.”</w:t>
      </w:r>
      <w:r>
        <w:rPr>
          <w:rStyle w:val="FootnoteReference"/>
        </w:rPr>
        <w:footnoteReference w:id="134"/>
      </w:r>
      <w:r>
        <w:t xml:space="preserve"> Skin-to-skin contact is important for all mothers and babies as it develops the infant’s microbiome</w:t>
      </w:r>
      <w:r>
        <w:rPr>
          <w:rStyle w:val="FootnoteReference"/>
        </w:rPr>
        <w:footnoteReference w:id="135"/>
      </w:r>
      <w:r>
        <w:t xml:space="preserve"> and promotes mother-infant </w:t>
      </w:r>
      <w:r>
        <w:lastRenderedPageBreak/>
        <w:t>attachment.</w:t>
      </w:r>
      <w:r>
        <w:rPr>
          <w:rStyle w:val="FootnoteReference"/>
        </w:rPr>
        <w:footnoteReference w:id="136"/>
      </w:r>
      <w:r>
        <w:t xml:space="preserve"> It is unclear why women who formula fed their babies were less likely to have had skin-to-skin contact</w:t>
      </w:r>
      <w:r w:rsidR="000C1FC5">
        <w:t xml:space="preserve">. It may have been a lack of skin-to-skin contact which made breastfeeding more challenging, or it </w:t>
      </w:r>
      <w:r>
        <w:t xml:space="preserve">may be that women who planned to breastfeed were more likely to advocate for it given it can facilitate breastfeeding. </w:t>
      </w:r>
      <w:r w:rsidR="000C1FC5">
        <w:t xml:space="preserve">It might also suggest that </w:t>
      </w:r>
      <w:r>
        <w:t xml:space="preserve">maternity services are less likely to provide skin-to-skin time for mothers who intend to formula feed. If this is the case, this practice could unfairly disadvantage women with disabilities, as there may be some who cannot breastfeed due to medical reasons or medication contraindications. </w:t>
      </w:r>
    </w:p>
    <w:p w14:paraId="0FE3D707" w14:textId="30FD252A" w:rsidR="00AF5A79" w:rsidRPr="00FA13C5" w:rsidRDefault="00AF5A79" w:rsidP="000B18DD">
      <w:r w:rsidRPr="00FA13C5">
        <w:t xml:space="preserve">The NDA advises that maternity hospitals/units give an opportunity for skin-to-skin contact for all women equally regardless of disability status or choice of feeding method. </w:t>
      </w:r>
    </w:p>
    <w:p w14:paraId="5E7A65B6" w14:textId="430FA746" w:rsidR="00A37888" w:rsidRDefault="00A37888" w:rsidP="00A37888">
      <w:pPr>
        <w:rPr>
          <w:szCs w:val="26"/>
        </w:rPr>
      </w:pPr>
      <w:r>
        <w:rPr>
          <w:szCs w:val="26"/>
        </w:rPr>
        <w:t>Although there is limited literature on the experiences of breastfeeding by women with disabilities</w:t>
      </w:r>
      <w:r>
        <w:rPr>
          <w:rStyle w:val="FootnoteReference"/>
          <w:szCs w:val="26"/>
        </w:rPr>
        <w:footnoteReference w:id="137"/>
      </w:r>
      <w:r>
        <w:rPr>
          <w:szCs w:val="26"/>
        </w:rPr>
        <w:t>, the findings here align with other evidence that suggests women with disabilities are less likely to breastfeed than women without disabilities.</w:t>
      </w:r>
      <w:r w:rsidRPr="00467EB0">
        <w:rPr>
          <w:rStyle w:val="FootnoteReference"/>
          <w:szCs w:val="26"/>
        </w:rPr>
        <w:footnoteReference w:id="138"/>
      </w:r>
      <w:r w:rsidR="005E1D1A">
        <w:rPr>
          <w:szCs w:val="26"/>
        </w:rPr>
        <w:t xml:space="preserve"> </w:t>
      </w:r>
      <w:r w:rsidR="00281D85" w:rsidRPr="00467EB0">
        <w:rPr>
          <w:rStyle w:val="FootnoteReference"/>
          <w:szCs w:val="26"/>
        </w:rPr>
        <w:footnoteReference w:id="139"/>
      </w:r>
      <w:r>
        <w:rPr>
          <w:szCs w:val="26"/>
        </w:rPr>
        <w:t xml:space="preserve"> Possible reasons for this may be because of the disability itself or medication contraindications – for example in women who are taking certain antidepressants. However, in this study, women with</w:t>
      </w:r>
      <w:r w:rsidR="00B253EA">
        <w:rPr>
          <w:szCs w:val="26"/>
        </w:rPr>
        <w:t xml:space="preserve"> mental health</w:t>
      </w:r>
      <w:r>
        <w:rPr>
          <w:szCs w:val="26"/>
        </w:rPr>
        <w:t xml:space="preserve"> conditions were just as likely as women with</w:t>
      </w:r>
      <w:r w:rsidR="00B2011C">
        <w:rPr>
          <w:szCs w:val="26"/>
        </w:rPr>
        <w:t xml:space="preserve"> other</w:t>
      </w:r>
      <w:r>
        <w:rPr>
          <w:szCs w:val="26"/>
        </w:rPr>
        <w:t xml:space="preserve"> types of disability to breastfeed. The breastfeeding journey may be also more challenging for women with certain disabilities. Women with physical disabilities may need assistance with breastfeeding positions, and women with sensory and learning difficulties will need advice tailored specifically to their communication needs. </w:t>
      </w:r>
    </w:p>
    <w:p w14:paraId="189CE723" w14:textId="77777777" w:rsidR="00A37888" w:rsidRPr="00FA13C5" w:rsidRDefault="00A37888" w:rsidP="00A37888">
      <w:r w:rsidRPr="00FA13C5">
        <w:t xml:space="preserve">The NDA advise the HSE’s National Breastfeeding Implementation Group and maternity hospitals/units that a future national audit of National Breastfeeding Standards be focussed on women with disabilities to ensure that all standards are being met in their care and support for breastfeeding. </w:t>
      </w:r>
    </w:p>
    <w:p w14:paraId="565BF265" w14:textId="77777777" w:rsidR="00A37888" w:rsidRDefault="00A37888" w:rsidP="00A37888">
      <w:pPr>
        <w:pStyle w:val="Heading2"/>
      </w:pPr>
      <w:bookmarkStart w:id="66" w:name="_Toc71552439"/>
      <w:r>
        <w:lastRenderedPageBreak/>
        <w:t>Accessibility of environment</w:t>
      </w:r>
      <w:bookmarkEnd w:id="66"/>
    </w:p>
    <w:p w14:paraId="206EEDE0" w14:textId="12F246B1" w:rsidR="00A37888" w:rsidRPr="00A91560" w:rsidRDefault="00A37888" w:rsidP="00A37888">
      <w:pPr>
        <w:rPr>
          <w:szCs w:val="26"/>
        </w:rPr>
      </w:pPr>
      <w:r>
        <w:rPr>
          <w:szCs w:val="26"/>
        </w:rPr>
        <w:t>In the previous NDA and NWCI research, issues with infrastructure and the physical environment were identified as weaknesses in maternity care for women with disabilities.</w:t>
      </w:r>
      <w:r w:rsidR="0018511E">
        <w:rPr>
          <w:rStyle w:val="FootnoteReference"/>
          <w:szCs w:val="26"/>
        </w:rPr>
        <w:footnoteReference w:id="140"/>
      </w:r>
      <w:r>
        <w:rPr>
          <w:szCs w:val="26"/>
        </w:rPr>
        <w:t xml:space="preserve"> As NMES was a general population survey it did not explore this issue. However, as noted earlier, the </w:t>
      </w:r>
      <w:r w:rsidR="000D0532">
        <w:t>“</w:t>
      </w:r>
      <w:r>
        <w:t>substandard physical environment and infrastructure of units and hospitals</w:t>
      </w:r>
      <w:r w:rsidR="000D0532">
        <w:t>”</w:t>
      </w:r>
      <w:r>
        <w:rPr>
          <w:rStyle w:val="FootnoteReference"/>
        </w:rPr>
        <w:footnoteReference w:id="141"/>
      </w:r>
      <w:r>
        <w:t xml:space="preserve"> was identified as a problem area in HIQA’s recent inspections of all maternity hospitals. </w:t>
      </w:r>
      <w:r>
        <w:rPr>
          <w:szCs w:val="26"/>
        </w:rPr>
        <w:t xml:space="preserve">This has particular </w:t>
      </w:r>
      <w:r>
        <w:t>relevance for women with disabilities.</w:t>
      </w:r>
      <w:r w:rsidR="00076103">
        <w:t xml:space="preserve"> In addition, the </w:t>
      </w:r>
      <w:r w:rsidR="00076103" w:rsidRPr="00076103">
        <w:t>Joint Oireachtas Committee on Disability Matters</w:t>
      </w:r>
      <w:r w:rsidR="00076103">
        <w:t xml:space="preserve"> recently heard that women with disabilities </w:t>
      </w:r>
      <w:r w:rsidR="00B2011C">
        <w:t>still experience</w:t>
      </w:r>
      <w:r w:rsidR="00076103">
        <w:t xml:space="preserve"> </w:t>
      </w:r>
      <w:r w:rsidR="00B2011C">
        <w:t>issues in</w:t>
      </w:r>
      <w:r w:rsidR="00076103">
        <w:t xml:space="preserve"> access</w:t>
      </w:r>
      <w:r w:rsidR="00B2011C">
        <w:t>ing</w:t>
      </w:r>
      <w:r w:rsidR="00076103">
        <w:t xml:space="preserve"> basic health services.</w:t>
      </w:r>
      <w:r w:rsidR="00076103">
        <w:rPr>
          <w:rStyle w:val="FootnoteReference"/>
        </w:rPr>
        <w:footnoteReference w:id="142"/>
      </w:r>
      <w:r w:rsidR="00076103">
        <w:t xml:space="preserve"> It is clear </w:t>
      </w:r>
      <w:r w:rsidR="00B2011C">
        <w:t xml:space="preserve">that </w:t>
      </w:r>
      <w:r w:rsidR="00076103">
        <w:t xml:space="preserve">these issues have not been entirely addressed in the time since the NDA and NWCI work. </w:t>
      </w:r>
    </w:p>
    <w:p w14:paraId="5AA87467" w14:textId="322067C8" w:rsidR="00A37888" w:rsidRDefault="00A37888" w:rsidP="00A37888">
      <w:pPr>
        <w:rPr>
          <w:szCs w:val="26"/>
        </w:rPr>
      </w:pPr>
      <w:r>
        <w:rPr>
          <w:szCs w:val="26"/>
        </w:rPr>
        <w:t>Public bodies have a statutory duty to ensure access to services for people with disabilities under the Disability Act 2005</w:t>
      </w:r>
      <w:r w:rsidR="00EF668C">
        <w:rPr>
          <w:szCs w:val="26"/>
        </w:rPr>
        <w:t xml:space="preserve"> </w:t>
      </w:r>
      <w:r w:rsidR="00B2011C">
        <w:rPr>
          <w:szCs w:val="26"/>
        </w:rPr>
        <w:t xml:space="preserve">and to ensure that their public buildings are, as far as practicable, accessible to persons with disabilities. This includes a requirement under Section 25(3) of the Act to bring public buildings, into compliance with Part M of the building regulations by January 2022. </w:t>
      </w:r>
      <w:r w:rsidRPr="00032CB8">
        <w:rPr>
          <w:rFonts w:cs="Arial"/>
          <w:color w:val="000000"/>
          <w:szCs w:val="26"/>
          <w:shd w:val="clear" w:color="auto" w:fill="FFFFFF"/>
        </w:rPr>
        <w:t>The</w:t>
      </w:r>
      <w:r>
        <w:rPr>
          <w:rFonts w:cs="Arial"/>
          <w:color w:val="000000"/>
          <w:szCs w:val="26"/>
          <w:shd w:val="clear" w:color="auto" w:fill="FFFFFF"/>
        </w:rPr>
        <w:t xml:space="preserve"> NDA’s</w:t>
      </w:r>
      <w:r w:rsidRPr="00032CB8">
        <w:rPr>
          <w:rFonts w:cs="Arial"/>
          <w:color w:val="000000"/>
          <w:szCs w:val="26"/>
          <w:shd w:val="clear" w:color="auto" w:fill="FFFFFF"/>
        </w:rPr>
        <w:t xml:space="preserve"> </w:t>
      </w:r>
      <w:r>
        <w:rPr>
          <w:szCs w:val="26"/>
        </w:rPr>
        <w:t>CEUD</w:t>
      </w:r>
      <w:r w:rsidRPr="00032CB8">
        <w:rPr>
          <w:szCs w:val="26"/>
        </w:rPr>
        <w:t xml:space="preserve"> </w:t>
      </w:r>
      <w:r w:rsidRPr="00032CB8">
        <w:rPr>
          <w:rFonts w:cs="Arial"/>
          <w:color w:val="000000"/>
          <w:szCs w:val="26"/>
          <w:shd w:val="clear" w:color="auto" w:fill="FFFFFF"/>
        </w:rPr>
        <w:t>has produced “Building for Everyone: A Universal Design Approach</w:t>
      </w:r>
      <w:r w:rsidRPr="00032CB8">
        <w:rPr>
          <w:rStyle w:val="FootnoteReference"/>
          <w:rFonts w:cs="Arial"/>
          <w:color w:val="000000"/>
          <w:szCs w:val="26"/>
          <w:shd w:val="clear" w:color="auto" w:fill="FFFFFF"/>
        </w:rPr>
        <w:footnoteReference w:id="143"/>
      </w:r>
      <w:r w:rsidRPr="00032CB8">
        <w:rPr>
          <w:rFonts w:cs="Arial"/>
          <w:color w:val="000000"/>
          <w:szCs w:val="26"/>
          <w:shd w:val="clear" w:color="auto" w:fill="FFFFFF"/>
        </w:rPr>
        <w:t xml:space="preserve">, </w:t>
      </w:r>
      <w:r w:rsidRPr="00032CB8">
        <w:t>comprehensive best practice guidance on how to design, build and manage buildings and spaces so that they can be readil</w:t>
      </w:r>
      <w:r>
        <w:t>y accessed and used by everyone</w:t>
      </w:r>
      <w:r w:rsidRPr="007A2C74">
        <w:rPr>
          <w:rFonts w:cs="Arial"/>
          <w:color w:val="000000"/>
          <w:szCs w:val="26"/>
          <w:shd w:val="clear" w:color="auto" w:fill="FFFFFF"/>
        </w:rPr>
        <w:t xml:space="preserve"> </w:t>
      </w:r>
      <w:r w:rsidRPr="00032CB8">
        <w:rPr>
          <w:rFonts w:cs="Arial"/>
          <w:color w:val="000000"/>
          <w:szCs w:val="26"/>
          <w:shd w:val="clear" w:color="auto" w:fill="FFFFFF"/>
        </w:rPr>
        <w:t>regardless of a person's age, size, ability or disability</w:t>
      </w:r>
      <w:r>
        <w:rPr>
          <w:rFonts w:cs="Arial"/>
          <w:color w:val="000000"/>
          <w:szCs w:val="26"/>
          <w:shd w:val="clear" w:color="auto" w:fill="FFFFFF"/>
        </w:rPr>
        <w:t>.</w:t>
      </w:r>
    </w:p>
    <w:p w14:paraId="0B867EF2" w14:textId="56F7BC3A" w:rsidR="00A37888" w:rsidRPr="009904E3" w:rsidRDefault="00A37888" w:rsidP="00842DB6">
      <w:pPr>
        <w:spacing w:after="0"/>
      </w:pPr>
      <w:r w:rsidRPr="009904E3">
        <w:t>The NDA remind the HSE of their statutory duty under the Disability Act 2005 to ensure access to services for people with disabilities.</w:t>
      </w:r>
      <w:r w:rsidR="00EF668C">
        <w:t xml:space="preserve"> </w:t>
      </w:r>
      <w:r w:rsidR="00B2011C">
        <w:t>There are recommendations to facilitate public bodies to meet their obligations to make public building accessible in An Operational Review of the Effectiveness of Section 25 of the Act</w:t>
      </w:r>
      <w:r w:rsidR="00B2011C">
        <w:rPr>
          <w:rStyle w:val="FootnoteReference"/>
        </w:rPr>
        <w:footnoteReference w:id="144"/>
      </w:r>
      <w:r w:rsidR="00B2011C">
        <w:t>, carried out by the NDA and the Office of Public Works (OPW).</w:t>
      </w:r>
      <w:r w:rsidR="00B2011C">
        <w:rPr>
          <w:rFonts w:ascii="Times New Roman" w:eastAsia="SimSun" w:hAnsi="Times New Roman"/>
          <w:sz w:val="24"/>
          <w:lang w:eastAsia="en-IE"/>
        </w:rPr>
        <w:t xml:space="preserve"> </w:t>
      </w:r>
    </w:p>
    <w:p w14:paraId="41C0B021" w14:textId="77777777" w:rsidR="00A37888" w:rsidRPr="009904E3" w:rsidRDefault="00A37888" w:rsidP="00A37888">
      <w:r w:rsidRPr="009904E3">
        <w:lastRenderedPageBreak/>
        <w:t xml:space="preserve">The NDA encourage the HSE and Hospital Groups to adopt a Universal Design approach in the design or redesign of maternity hospitals/units to ensure accessibility for all.  </w:t>
      </w:r>
    </w:p>
    <w:p w14:paraId="1831ADE5" w14:textId="6E766A8D" w:rsidR="00A37888" w:rsidRPr="00180E48" w:rsidRDefault="00A37888" w:rsidP="00A37888">
      <w:pPr>
        <w:rPr>
          <w:szCs w:val="26"/>
        </w:rPr>
      </w:pPr>
      <w:r>
        <w:rPr>
          <w:szCs w:val="26"/>
        </w:rPr>
        <w:t>As noted earlier, the National Standards for Safer Better Maternity Care</w:t>
      </w:r>
      <w:r w:rsidR="0018511E">
        <w:rPr>
          <w:rStyle w:val="FootnoteReference"/>
          <w:szCs w:val="26"/>
        </w:rPr>
        <w:footnoteReference w:id="145"/>
      </w:r>
      <w:r>
        <w:rPr>
          <w:szCs w:val="26"/>
        </w:rPr>
        <w:t xml:space="preserve"> and the new </w:t>
      </w:r>
      <w:r w:rsidR="0018511E">
        <w:rPr>
          <w:szCs w:val="26"/>
        </w:rPr>
        <w:t xml:space="preserve">National </w:t>
      </w:r>
      <w:r>
        <w:rPr>
          <w:szCs w:val="26"/>
        </w:rPr>
        <w:t>Antenatal Education Standards</w:t>
      </w:r>
      <w:r w:rsidR="005E1D1A">
        <w:rPr>
          <w:rStyle w:val="FootnoteReference"/>
          <w:szCs w:val="26"/>
        </w:rPr>
        <w:footnoteReference w:id="146"/>
      </w:r>
      <w:r w:rsidR="005E1D1A">
        <w:rPr>
          <w:szCs w:val="26"/>
        </w:rPr>
        <w:t xml:space="preserve"> </w:t>
      </w:r>
      <w:r>
        <w:rPr>
          <w:szCs w:val="26"/>
        </w:rPr>
        <w:t xml:space="preserve"> specify</w:t>
      </w:r>
      <w:r w:rsidR="005E1D1A">
        <w:rPr>
          <w:szCs w:val="26"/>
        </w:rPr>
        <w:t xml:space="preserve"> </w:t>
      </w:r>
      <w:r>
        <w:rPr>
          <w:szCs w:val="26"/>
        </w:rPr>
        <w:t xml:space="preserve">that physical environments for maternity care and antenatal education should meet the needs of women with a physical disability. </w:t>
      </w:r>
      <w:r>
        <w:t xml:space="preserve">While this is welcomed, the needs of those with sensory disabilities such as those with a visual or hearing impairment, or those who may be on the autistic spectrum also need to be considered. </w:t>
      </w:r>
    </w:p>
    <w:p w14:paraId="44E8DDBE" w14:textId="77777777" w:rsidR="00A37888" w:rsidRPr="00FA13C5" w:rsidRDefault="00A37888" w:rsidP="00A37888">
      <w:r w:rsidRPr="00FA13C5">
        <w:t xml:space="preserve">The NDA encourage HIQA to consider the needs of those with sensory disabilities in Standard 2.7 of the National Standards for Safer Better Maternity Care. </w:t>
      </w:r>
    </w:p>
    <w:p w14:paraId="348F9AAA" w14:textId="77777777" w:rsidR="00A37888" w:rsidRPr="00FA13C5" w:rsidRDefault="00A37888" w:rsidP="00A37888">
      <w:r w:rsidRPr="00FA13C5">
        <w:t>The NDA advise the National Women and Infants Health Programme that the implementation of Antenatal Education Standard 2.2 be extended to include those with sensory disabilities.</w:t>
      </w:r>
    </w:p>
    <w:p w14:paraId="4D5EB6EB" w14:textId="2E6246F7" w:rsidR="00A867FB" w:rsidRDefault="00A867FB" w:rsidP="00A867FB">
      <w:pPr>
        <w:pStyle w:val="Heading2"/>
      </w:pPr>
      <w:bookmarkStart w:id="67" w:name="_Toc71552440"/>
      <w:r>
        <w:t>Limitations</w:t>
      </w:r>
      <w:r w:rsidR="009904E3">
        <w:t xml:space="preserve"> of this report</w:t>
      </w:r>
      <w:bookmarkEnd w:id="67"/>
    </w:p>
    <w:p w14:paraId="751F0139" w14:textId="54701839" w:rsidR="00523518" w:rsidRDefault="00523518" w:rsidP="001E6B9D">
      <w:r>
        <w:t>Due to the use of data from NMES, a general population survey, this report is missing details on areas of maternity care particularly relevant to women with disabilities, such as the physical infrastructure and accessibility of services, accommodations made for their disability, or information on attitudes or disability-specific knowledge of healthcare professionals caring for them.</w:t>
      </w:r>
      <w:r w:rsidR="0046649A">
        <w:t xml:space="preserve"> This report is also missing the perspectives of healthcare staff who work with pregnant women and new mothers in maternity services and in the community.</w:t>
      </w:r>
    </w:p>
    <w:p w14:paraId="79D36CA5" w14:textId="75AC9937" w:rsidR="00467BE0" w:rsidRDefault="00467BE0" w:rsidP="001E6B9D">
      <w:r>
        <w:t>Only 6.8% of respondents to NMES reported a long-term disability, illness or condition and due to small numbers, it was not possible to report on the experiences of those with specific disabilities</w:t>
      </w:r>
      <w:r w:rsidR="00E25101">
        <w:t xml:space="preserve"> or conditions</w:t>
      </w:r>
      <w:r>
        <w:t xml:space="preserve">. As a result, in this report women with a range of disabilities, illnesses or conditions were considered as one group. This approach does not acknowledge the </w:t>
      </w:r>
      <w:r w:rsidR="00D126C1">
        <w:t xml:space="preserve">diversity </w:t>
      </w:r>
      <w:r>
        <w:t xml:space="preserve">of women with disabilities, but it does serve to examine the experiences of a group of women who </w:t>
      </w:r>
      <w:r w:rsidR="00AC2C8D">
        <w:t>would</w:t>
      </w:r>
      <w:r w:rsidR="00265845">
        <w:t xml:space="preserve"> be</w:t>
      </w:r>
      <w:r w:rsidR="00AC2C8D">
        <w:t xml:space="preserve"> most in need of woman-centred care. </w:t>
      </w:r>
    </w:p>
    <w:p w14:paraId="7FCD773D" w14:textId="71F90C56" w:rsidR="003E18EC" w:rsidRPr="00974FE8" w:rsidRDefault="00265845" w:rsidP="001E6B9D">
      <w:r>
        <w:lastRenderedPageBreak/>
        <w:t xml:space="preserve">It is not possible to know how representative the 217 women with a long-term disability who responded to NMES were in relation to all women with a disability who gave birth during the survey’s eligible time period. However research from the Growing up in Ireland national longitudinal study of children identified that </w:t>
      </w:r>
      <w:r w:rsidR="00C42733">
        <w:t>8.3</w:t>
      </w:r>
      <w:r>
        <w:t>% of mothers of the infant cohort born in 200</w:t>
      </w:r>
      <w:r w:rsidR="00E4646F">
        <w:t>7</w:t>
      </w:r>
      <w:r>
        <w:t>/200</w:t>
      </w:r>
      <w:r w:rsidR="00E4646F">
        <w:t>8</w:t>
      </w:r>
      <w:r>
        <w:t xml:space="preserve"> had a</w:t>
      </w:r>
      <w:r w:rsidR="00E4646F">
        <w:t xml:space="preserve"> </w:t>
      </w:r>
      <w:r w:rsidR="00E15514">
        <w:t xml:space="preserve">long-term </w:t>
      </w:r>
      <w:r w:rsidR="00E4646F">
        <w:t>chronic physical or mental health problem, illness or disability</w:t>
      </w:r>
      <w:r>
        <w:t xml:space="preserve">. This suggests that perhaps </w:t>
      </w:r>
      <w:r w:rsidR="00280B88">
        <w:t xml:space="preserve">women with disabilities were underrepresented in the NMES survey. While the invitation to participate in NMES and the survey questions were compliant with NALA guidelines, </w:t>
      </w:r>
      <w:r w:rsidR="003E18EC">
        <w:t>there was no explicit statement in the invitation on accommodations that could be made for women whose disability might make it challenging to complete the survey online or on paper</w:t>
      </w:r>
      <w:r w:rsidR="00842DB6" w:rsidRPr="00974FE8">
        <w:t xml:space="preserve"> </w:t>
      </w:r>
    </w:p>
    <w:p w14:paraId="186F12E4" w14:textId="77777777" w:rsidR="00B97386" w:rsidRDefault="003E18EC" w:rsidP="00571CBF">
      <w:pPr>
        <w:rPr>
          <w:rFonts w:cs="Arial"/>
          <w:color w:val="000000"/>
          <w:shd w:val="clear" w:color="auto" w:fill="FFFFFF"/>
        </w:rPr>
      </w:pPr>
      <w:r>
        <w:t>The NDA advises that the National Care Experience Programme ensure their future surveys</w:t>
      </w:r>
      <w:r w:rsidR="00AD00AC">
        <w:t xml:space="preserve"> are made accessible for all and suggest T</w:t>
      </w:r>
      <w:r w:rsidR="00AD00AC" w:rsidRPr="002D48E6">
        <w:t xml:space="preserve">he </w:t>
      </w:r>
      <w:r w:rsidR="00AD00AC" w:rsidRPr="002D48E6">
        <w:rPr>
          <w:rFonts w:cs="Arial"/>
          <w:color w:val="000000"/>
          <w:shd w:val="clear" w:color="auto" w:fill="FFFFFF"/>
        </w:rPr>
        <w:t>Customer Communications Toolkit for the Public Service</w:t>
      </w:r>
      <w:r w:rsidR="00AD00AC">
        <w:rPr>
          <w:rFonts w:cs="Arial"/>
          <w:color w:val="000000"/>
          <w:shd w:val="clear" w:color="auto" w:fill="FFFFFF"/>
        </w:rPr>
        <w:t xml:space="preserve"> as a useful resource.</w:t>
      </w:r>
    </w:p>
    <w:p w14:paraId="3C2CA0DB" w14:textId="1B9FF240" w:rsidR="002E2B9B" w:rsidRDefault="00B97386" w:rsidP="00571CBF">
      <w:r>
        <w:rPr>
          <w:rFonts w:cs="Arial"/>
          <w:color w:val="000000"/>
          <w:shd w:val="clear" w:color="auto" w:fill="FFFFFF"/>
        </w:rPr>
        <w:t>The recommendations made in this report are based on the findings in the survey where women with disabilities</w:t>
      </w:r>
      <w:r w:rsidR="00FE21E9">
        <w:rPr>
          <w:rFonts w:cs="Arial"/>
          <w:color w:val="000000"/>
          <w:shd w:val="clear" w:color="auto" w:fill="FFFFFF"/>
        </w:rPr>
        <w:t xml:space="preserve"> have </w:t>
      </w:r>
      <w:r>
        <w:rPr>
          <w:rFonts w:cs="Arial"/>
          <w:color w:val="000000"/>
          <w:shd w:val="clear" w:color="auto" w:fill="FFFFFF"/>
        </w:rPr>
        <w:t xml:space="preserve">reported </w:t>
      </w:r>
      <w:r w:rsidR="00FE21E9">
        <w:rPr>
          <w:rFonts w:cs="Arial"/>
          <w:color w:val="000000"/>
          <w:shd w:val="clear" w:color="auto" w:fill="FFFFFF"/>
        </w:rPr>
        <w:t xml:space="preserve">quite </w:t>
      </w:r>
      <w:r>
        <w:rPr>
          <w:rFonts w:cs="Arial"/>
          <w:color w:val="000000"/>
          <w:shd w:val="clear" w:color="auto" w:fill="FFFFFF"/>
        </w:rPr>
        <w:t xml:space="preserve">negative experiences, or in areas where women with disabilities reported less positive experiences than women without disabilities. </w:t>
      </w:r>
      <w:r w:rsidR="00882E39">
        <w:rPr>
          <w:rFonts w:cs="Arial"/>
          <w:color w:val="000000"/>
          <w:shd w:val="clear" w:color="auto" w:fill="FFFFFF"/>
        </w:rPr>
        <w:t>While it is expected that implementation of these recommendations should improve the care experiences of women, they are limited in that they</w:t>
      </w:r>
      <w:r>
        <w:rPr>
          <w:rFonts w:cs="Arial"/>
          <w:color w:val="000000"/>
          <w:shd w:val="clear" w:color="auto" w:fill="FFFFFF"/>
        </w:rPr>
        <w:t xml:space="preserve"> are not based on the expressed needs of these women</w:t>
      </w:r>
      <w:r w:rsidR="00882E39">
        <w:rPr>
          <w:rFonts w:cs="Arial"/>
          <w:color w:val="000000"/>
          <w:shd w:val="clear" w:color="auto" w:fill="FFFFFF"/>
        </w:rPr>
        <w:t xml:space="preserve">. Furthermore, while the NMES survey has enabled us to examine the different experiences of women with and without disabilities, we are unable to explore the impact </w:t>
      </w:r>
      <w:r w:rsidR="00B01FF8">
        <w:rPr>
          <w:rFonts w:cs="Arial"/>
          <w:color w:val="000000"/>
          <w:shd w:val="clear" w:color="auto" w:fill="FFFFFF"/>
        </w:rPr>
        <w:t>of these different experiences on</w:t>
      </w:r>
      <w:r w:rsidR="00882E39">
        <w:rPr>
          <w:rFonts w:cs="Arial"/>
          <w:color w:val="000000"/>
          <w:shd w:val="clear" w:color="auto" w:fill="FFFFFF"/>
        </w:rPr>
        <w:t xml:space="preserve"> women’s health and wellbeing.</w:t>
      </w:r>
      <w:r w:rsidR="00FE21E9">
        <w:rPr>
          <w:rFonts w:cs="Arial"/>
          <w:color w:val="000000"/>
          <w:shd w:val="clear" w:color="auto" w:fill="FFFFFF"/>
        </w:rPr>
        <w:t xml:space="preserve"> With this in mind, t</w:t>
      </w:r>
      <w:r w:rsidR="00974FE8">
        <w:rPr>
          <w:rFonts w:cs="Arial"/>
          <w:color w:val="000000"/>
          <w:shd w:val="clear" w:color="auto" w:fill="FFFFFF"/>
        </w:rPr>
        <w:t xml:space="preserve">he NDA commits </w:t>
      </w:r>
      <w:r w:rsidR="006115EF">
        <w:rPr>
          <w:rFonts w:cs="Arial"/>
          <w:color w:val="000000"/>
          <w:shd w:val="clear" w:color="auto" w:fill="FFFFFF"/>
        </w:rPr>
        <w:t>to undertaking further work with women with disabilities on their maternity care needs.</w:t>
      </w:r>
    </w:p>
    <w:p w14:paraId="1723BD77" w14:textId="5527E0B4" w:rsidR="002E2B9B" w:rsidRDefault="002E2B9B" w:rsidP="002E2B9B">
      <w:pPr>
        <w:pStyle w:val="Heading1"/>
      </w:pPr>
      <w:bookmarkStart w:id="68" w:name="_Toc71552441"/>
      <w:r>
        <w:t>Conclusion</w:t>
      </w:r>
      <w:r w:rsidR="00733A8D">
        <w:t xml:space="preserve"> and Recommendations</w:t>
      </w:r>
      <w:bookmarkEnd w:id="68"/>
    </w:p>
    <w:p w14:paraId="59BB0A5D" w14:textId="32189E60" w:rsidR="0006298A" w:rsidRDefault="00FD6A94" w:rsidP="005358B0">
      <w:r>
        <w:t>The</w:t>
      </w:r>
      <w:r w:rsidR="00854D2B">
        <w:t xml:space="preserve"> 2020</w:t>
      </w:r>
      <w:r>
        <w:t xml:space="preserve"> National Maternity </w:t>
      </w:r>
      <w:r w:rsidR="008517BB">
        <w:t xml:space="preserve">Experience Survey </w:t>
      </w:r>
      <w:r w:rsidR="00854D2B">
        <w:t>has</w:t>
      </w:r>
      <w:r w:rsidR="00252F33">
        <w:t xml:space="preserve">, for the first time, </w:t>
      </w:r>
      <w:r w:rsidR="008B1974">
        <w:t>enabled a</w:t>
      </w:r>
      <w:r w:rsidR="00252F33">
        <w:t xml:space="preserve"> national comparison of the maternity experiences of women with and without </w:t>
      </w:r>
      <w:r w:rsidR="00E25101">
        <w:t xml:space="preserve">long-term </w:t>
      </w:r>
      <w:r w:rsidR="00252F33">
        <w:t>disabilities</w:t>
      </w:r>
      <w:r w:rsidR="00E25101">
        <w:t>, illnesses or conditions</w:t>
      </w:r>
      <w:r w:rsidR="00252F33">
        <w:t xml:space="preserve"> in Ireland.</w:t>
      </w:r>
      <w:r w:rsidR="008B1974">
        <w:t xml:space="preserve"> </w:t>
      </w:r>
      <w:r w:rsidR="00252F33">
        <w:t xml:space="preserve">This report has found that women with </w:t>
      </w:r>
      <w:r w:rsidR="00E25101">
        <w:t xml:space="preserve">long-term </w:t>
      </w:r>
      <w:r w:rsidR="00252F33">
        <w:t xml:space="preserve">disabilities generally had quite positive maternity experiences and the areas where they reported particularly strong or weak care were largely the same as those without disabilities. However, </w:t>
      </w:r>
      <w:r w:rsidR="00F42C7B">
        <w:t>they did report less positive</w:t>
      </w:r>
      <w:r w:rsidR="00252F33">
        <w:t xml:space="preserve"> care experiences </w:t>
      </w:r>
      <w:r w:rsidR="00F42C7B">
        <w:t>than</w:t>
      </w:r>
      <w:r w:rsidR="00252F33">
        <w:t xml:space="preserve"> those without disabilities in a number of areas. These differences did not </w:t>
      </w:r>
      <w:r w:rsidR="00D94F75">
        <w:t>indicate</w:t>
      </w:r>
      <w:r w:rsidR="00252F33">
        <w:t xml:space="preserve"> that women with disabilities had negative care experiences in these areas, rather they suggested perhaps subtle differences in the dynamic of the relationship with their healthcare providers and in the care they received. </w:t>
      </w:r>
      <w:r w:rsidR="008958A5">
        <w:t xml:space="preserve">The </w:t>
      </w:r>
      <w:r w:rsidR="008958A5" w:rsidRPr="00A13E9E">
        <w:t>HSE</w:t>
      </w:r>
      <w:r w:rsidR="00425FCA">
        <w:t xml:space="preserve"> has </w:t>
      </w:r>
      <w:r w:rsidR="008958A5">
        <w:t xml:space="preserve">already </w:t>
      </w:r>
      <w:r w:rsidR="008958A5" w:rsidRPr="00A13E9E">
        <w:t xml:space="preserve">responded to the feedback from mothers </w:t>
      </w:r>
      <w:r w:rsidR="008958A5">
        <w:t xml:space="preserve">in NMES </w:t>
      </w:r>
      <w:r w:rsidR="008958A5" w:rsidRPr="00A13E9E">
        <w:t xml:space="preserve">through developing comprehensive national and local quality improvement </w:t>
      </w:r>
      <w:r w:rsidR="008958A5" w:rsidRPr="00A13E9E">
        <w:lastRenderedPageBreak/>
        <w:t>plans.</w:t>
      </w:r>
      <w:r w:rsidR="008958A5">
        <w:t xml:space="preserve"> This report has outlined ways in which these initiatives can adequately address the needs of women with disabilities. </w:t>
      </w:r>
      <w:r w:rsidR="00F42C7B">
        <w:t xml:space="preserve">Implementation of these recommendations will help to ensure that maternity services can meet the specific needs of women with disabilities, otherwise these initiatives </w:t>
      </w:r>
      <w:r w:rsidR="00F42C7B" w:rsidRPr="00F42C7B">
        <w:t xml:space="preserve">may serve to perpetuate or exacerbate </w:t>
      </w:r>
      <w:r w:rsidR="00F42C7B">
        <w:t xml:space="preserve">existing </w:t>
      </w:r>
      <w:r w:rsidR="00F42C7B" w:rsidRPr="00F42C7B">
        <w:t>differences in the care experiences of those with and without disabilities.</w:t>
      </w:r>
      <w:r w:rsidR="007D1CF0">
        <w:t xml:space="preserve"> </w:t>
      </w:r>
    </w:p>
    <w:p w14:paraId="384EB2F9" w14:textId="74818EC5" w:rsidR="007D1CF0" w:rsidRDefault="007D1CF0" w:rsidP="005358B0">
      <w:r>
        <w:t xml:space="preserve">The NDA welcome plans for a National Maternity Experience Survey in 2022 which will show the progress that has been made in maternity services </w:t>
      </w:r>
      <w:r w:rsidR="00C256BB">
        <w:t>to bring them closer to the</w:t>
      </w:r>
      <w:r>
        <w:t xml:space="preserve"> vision of the National Maternity Strategy</w:t>
      </w:r>
      <w:r w:rsidR="00C256BB">
        <w:t xml:space="preserve"> of a service where: </w:t>
      </w:r>
      <w:r w:rsidRPr="001B074C">
        <w:t>“Women and babies have access to safe, high quality care in a setting that is most appropriate to their needs; women and families are placed at the centre of all services, and are treated with dignity, respect and compassion; parents are supported before, during and after pregnancy to allow them give their child the best possible start in life.”</w:t>
      </w:r>
      <w:r>
        <w:rPr>
          <w:rStyle w:val="FootnoteReference"/>
        </w:rPr>
        <w:footnoteReference w:id="147"/>
      </w:r>
    </w:p>
    <w:p w14:paraId="5CAA9DE3" w14:textId="0A480CB6" w:rsidR="00C256BB" w:rsidRDefault="00C256BB" w:rsidP="00C256BB">
      <w:r>
        <w:t xml:space="preserve">Below is a summary of the recommendations for ways in which </w:t>
      </w:r>
      <w:r w:rsidR="00303563">
        <w:t xml:space="preserve">the HSE, </w:t>
      </w:r>
      <w:r>
        <w:t>maternity services</w:t>
      </w:r>
      <w:r w:rsidR="00303563">
        <w:t>, CHO areas</w:t>
      </w:r>
      <w:r w:rsidR="005362D1">
        <w:t xml:space="preserve">, </w:t>
      </w:r>
      <w:r w:rsidR="00303563">
        <w:t>the ICGP</w:t>
      </w:r>
      <w:r w:rsidR="005362D1">
        <w:t>, and the Nursing and Midwifery Board of Ireland (NMBI)</w:t>
      </w:r>
      <w:r>
        <w:t xml:space="preserve"> can meet the specific needs of women with disabilities, and truly </w:t>
      </w:r>
      <w:r w:rsidR="00303563">
        <w:t>make steps towards a</w:t>
      </w:r>
      <w:r>
        <w:t xml:space="preserve"> woman-centred</w:t>
      </w:r>
      <w:r w:rsidR="00B8725D">
        <w:t xml:space="preserve"> maternity service. </w:t>
      </w:r>
      <w:r w:rsidR="00DB3D83">
        <w:rPr>
          <w:szCs w:val="26"/>
        </w:rPr>
        <w:t>What underpins most of these recommendations is improving how healthcare professionals communicate with</w:t>
      </w:r>
      <w:r w:rsidR="00DA6C8E">
        <w:rPr>
          <w:szCs w:val="26"/>
        </w:rPr>
        <w:t xml:space="preserve"> and relate to </w:t>
      </w:r>
      <w:r w:rsidR="00DB3D83">
        <w:rPr>
          <w:szCs w:val="26"/>
        </w:rPr>
        <w:t>women with disabilities</w:t>
      </w:r>
      <w:r w:rsidR="00DA6C8E">
        <w:rPr>
          <w:szCs w:val="26"/>
        </w:rPr>
        <w:t xml:space="preserve"> or additional care needs, as well as ensuring</w:t>
      </w:r>
      <w:r w:rsidR="00DB3D83">
        <w:rPr>
          <w:szCs w:val="26"/>
        </w:rPr>
        <w:t xml:space="preserve"> information</w:t>
      </w:r>
      <w:r w:rsidR="00DA6C8E">
        <w:rPr>
          <w:szCs w:val="26"/>
        </w:rPr>
        <w:t xml:space="preserve"> is</w:t>
      </w:r>
      <w:r w:rsidR="00DB3D83">
        <w:rPr>
          <w:szCs w:val="26"/>
        </w:rPr>
        <w:t xml:space="preserve"> provided to women in an accessible way. Improvements in these areas would help to address </w:t>
      </w:r>
      <w:r w:rsidR="003105EA">
        <w:rPr>
          <w:szCs w:val="26"/>
        </w:rPr>
        <w:t xml:space="preserve">many </w:t>
      </w:r>
      <w:r w:rsidR="00DB3D83">
        <w:rPr>
          <w:szCs w:val="26"/>
        </w:rPr>
        <w:t>of the issues identified for women with disabilities in this report.</w:t>
      </w:r>
    </w:p>
    <w:p w14:paraId="47710D62" w14:textId="77777777" w:rsidR="005358B0" w:rsidRPr="00001CF4" w:rsidRDefault="005358B0" w:rsidP="003F0FBC">
      <w:pPr>
        <w:pStyle w:val="Heading2"/>
        <w:rPr>
          <w:sz w:val="26"/>
          <w:szCs w:val="26"/>
        </w:rPr>
      </w:pPr>
      <w:r w:rsidRPr="00001CF4">
        <w:rPr>
          <w:sz w:val="26"/>
          <w:szCs w:val="26"/>
        </w:rPr>
        <w:t>Statutory duties in providing maternity services to people with disabilities:</w:t>
      </w:r>
    </w:p>
    <w:p w14:paraId="571B31CE" w14:textId="77777777" w:rsidR="005358B0" w:rsidRPr="00A13E9E" w:rsidRDefault="005358B0" w:rsidP="00274B88">
      <w:pPr>
        <w:pStyle w:val="NormalBeforeList"/>
      </w:pPr>
      <w:r w:rsidRPr="00A13E9E">
        <w:t>The NDA remind the HSE of their statutory duties under the following legislation:</w:t>
      </w:r>
    </w:p>
    <w:p w14:paraId="4952976F" w14:textId="0B39D025" w:rsidR="005358B0" w:rsidRPr="00A13E9E" w:rsidRDefault="005358B0" w:rsidP="0017326A">
      <w:pPr>
        <w:pStyle w:val="ListBullet"/>
      </w:pPr>
      <w:r w:rsidRPr="00A13E9E">
        <w:t xml:space="preserve">The Disability </w:t>
      </w:r>
      <w:r w:rsidR="004528BB">
        <w:t>Act 2005</w:t>
      </w:r>
      <w:r w:rsidRPr="00A13E9E">
        <w:t>: to ensure access to maternity services for people with disabilities</w:t>
      </w:r>
      <w:r>
        <w:t>.</w:t>
      </w:r>
      <w:r w:rsidRPr="00A13E9E">
        <w:t xml:space="preserve"> </w:t>
      </w:r>
    </w:p>
    <w:p w14:paraId="008850E0" w14:textId="45D5C5EA" w:rsidR="005358B0" w:rsidRPr="00A13E9E" w:rsidRDefault="004528BB" w:rsidP="0017326A">
      <w:pPr>
        <w:pStyle w:val="ListBullet"/>
      </w:pPr>
      <w:r>
        <w:t xml:space="preserve">The Irish Sign Language Act </w:t>
      </w:r>
      <w:r w:rsidR="005358B0" w:rsidRPr="00A13E9E">
        <w:t>2017: to provide access to maternity services through ISL for members of the Deaf</w:t>
      </w:r>
      <w:r w:rsidR="00DC48E3">
        <w:t xml:space="preserve"> or </w:t>
      </w:r>
      <w:r w:rsidR="00D92911">
        <w:t>hard</w:t>
      </w:r>
      <w:r w:rsidR="00DC48E3">
        <w:t>-</w:t>
      </w:r>
      <w:r w:rsidR="00D92911">
        <w:t>of</w:t>
      </w:r>
      <w:r w:rsidR="00DC48E3">
        <w:t>-</w:t>
      </w:r>
      <w:r w:rsidR="00D92911">
        <w:t>hearing</w:t>
      </w:r>
      <w:r w:rsidR="005358B0" w:rsidRPr="00A13E9E">
        <w:t xml:space="preserve"> community who </w:t>
      </w:r>
      <w:r w:rsidR="0006298A">
        <w:t>request this.</w:t>
      </w:r>
    </w:p>
    <w:p w14:paraId="089342CC" w14:textId="77777777" w:rsidR="005358B0" w:rsidRPr="00A13E9E" w:rsidRDefault="005358B0" w:rsidP="000B18DD">
      <w:pPr>
        <w:pStyle w:val="ListBullet"/>
      </w:pPr>
      <w:r w:rsidRPr="00A13E9E">
        <w:lastRenderedPageBreak/>
        <w:t>The EU Web Accessibility Directive: to ensure websites and applications are accessible to persons with disabilities (</w:t>
      </w:r>
      <w:r>
        <w:t xml:space="preserve">e.g., </w:t>
      </w:r>
      <w:hyperlink r:id="rId25" w:history="1">
        <w:r w:rsidRPr="00C81384">
          <w:rPr>
            <w:rStyle w:val="Hyperlink"/>
          </w:rPr>
          <w:t>www.mychild.ie</w:t>
        </w:r>
      </w:hyperlink>
      <w:r>
        <w:t xml:space="preserve"> </w:t>
      </w:r>
      <w:r w:rsidRPr="00A13E9E">
        <w:t>and any future mobile phone application</w:t>
      </w:r>
      <w:r>
        <w:t xml:space="preserve"> for pregnancy</w:t>
      </w:r>
      <w:r w:rsidRPr="00A13E9E">
        <w:t>).</w:t>
      </w:r>
    </w:p>
    <w:p w14:paraId="1476400A" w14:textId="4035A36E" w:rsidR="005358B0" w:rsidRPr="00A13E9E" w:rsidRDefault="005358B0" w:rsidP="000B18DD">
      <w:pPr>
        <w:pStyle w:val="ListBullet"/>
      </w:pPr>
      <w:r w:rsidRPr="00A13E9E">
        <w:rPr>
          <w:bCs/>
        </w:rPr>
        <w:t>The Assisted Decision Making (Capacity) Act 2015: services will be required to adopt new policies and procedures in how they involve women who may lack capacity to make decisions on their maternity healthcare.</w:t>
      </w:r>
    </w:p>
    <w:p w14:paraId="178379E4" w14:textId="77777777" w:rsidR="005358B0" w:rsidRPr="00D22FA0" w:rsidRDefault="005358B0" w:rsidP="003F0FBC">
      <w:pPr>
        <w:pStyle w:val="Heading2"/>
      </w:pPr>
      <w:r w:rsidRPr="00D22FA0">
        <w:t>To ensure accessible communication for all women throughout the maternity pathway:</w:t>
      </w:r>
    </w:p>
    <w:p w14:paraId="29E7EF24" w14:textId="77777777" w:rsidR="005358B0" w:rsidRPr="00A13E9E" w:rsidRDefault="005358B0" w:rsidP="000B18DD">
      <w:pPr>
        <w:pStyle w:val="ListBullet"/>
        <w:rPr>
          <w:b/>
        </w:rPr>
      </w:pPr>
      <w:r w:rsidRPr="00A13E9E">
        <w:t>The NDA advise the National Healthcare Communication Programme to ensure that it incorporates the use of the National Guidelines on Accessible Health and Social Care Services and the Customer Communications</w:t>
      </w:r>
      <w:r>
        <w:t xml:space="preserve"> Toolkit for the Public Service in its modules.</w:t>
      </w:r>
    </w:p>
    <w:p w14:paraId="41CE08F7" w14:textId="1A855678" w:rsidR="005358B0" w:rsidRPr="00A13E9E" w:rsidRDefault="005358B0" w:rsidP="000B18DD">
      <w:pPr>
        <w:pStyle w:val="ListBullet"/>
      </w:pPr>
      <w:r w:rsidRPr="00A13E9E">
        <w:t>The NDA advise the ICGP</w:t>
      </w:r>
      <w:r w:rsidR="006B2DEB">
        <w:t xml:space="preserve"> and the Nursing and Midwifery Board of </w:t>
      </w:r>
      <w:r w:rsidR="00FC4AE1">
        <w:t>Ireland</w:t>
      </w:r>
      <w:r w:rsidRPr="00A13E9E">
        <w:t xml:space="preserve"> to consider specific training in accessible communication and information provision for GPs and for practice nurses/midwives who are main contact</w:t>
      </w:r>
      <w:r>
        <w:t>s</w:t>
      </w:r>
      <w:r w:rsidRPr="00A13E9E">
        <w:t xml:space="preserve"> for women in the antenatal and postnatal periods. </w:t>
      </w:r>
    </w:p>
    <w:p w14:paraId="183AB580" w14:textId="77777777" w:rsidR="005358B0" w:rsidRPr="00A13E9E" w:rsidRDefault="005358B0" w:rsidP="000B18DD">
      <w:pPr>
        <w:pStyle w:val="ListBullet"/>
      </w:pPr>
      <w:r w:rsidRPr="00A13E9E">
        <w:t>The NDA would encourage the National Clinical Programme for Neonatology that any communications skills training undertaken by staff working in neonatology will include accessible communication with service users with disabilities.</w:t>
      </w:r>
    </w:p>
    <w:p w14:paraId="1F51AF7E" w14:textId="4A1D5731" w:rsidR="005358B0" w:rsidRPr="00001CF4" w:rsidRDefault="005358B0" w:rsidP="00001CF4">
      <w:pPr>
        <w:pStyle w:val="Heading2"/>
        <w:rPr>
          <w:sz w:val="26"/>
          <w:szCs w:val="26"/>
        </w:rPr>
      </w:pPr>
      <w:r w:rsidRPr="00001CF4">
        <w:rPr>
          <w:sz w:val="26"/>
          <w:szCs w:val="26"/>
        </w:rPr>
        <w:t>To ensure accessible information provision to women throughout the maternity pathway:</w:t>
      </w:r>
    </w:p>
    <w:p w14:paraId="1BC62CE6" w14:textId="77777777" w:rsidR="005358B0" w:rsidRPr="00A13E9E" w:rsidRDefault="005358B0" w:rsidP="00D22FA0">
      <w:pPr>
        <w:pStyle w:val="NormalBeforeList"/>
      </w:pPr>
      <w:r w:rsidRPr="00A13E9E">
        <w:t>The NDA advise the incorporation of the National Guidelines on Accessible Health and Social Care Services and the Customer Communications Toolkit for the Public Service into the following resources to ensure accessibility for all:</w:t>
      </w:r>
    </w:p>
    <w:p w14:paraId="1CB528E8" w14:textId="252127C2" w:rsidR="005358B0" w:rsidRPr="00A13E9E" w:rsidRDefault="005358B0" w:rsidP="000B18DD">
      <w:pPr>
        <w:pStyle w:val="ListBullet"/>
      </w:pPr>
      <w:r w:rsidRPr="00A13E9E">
        <w:t>Antenatal education classes and resources</w:t>
      </w:r>
    </w:p>
    <w:p w14:paraId="6CEF0C58" w14:textId="22C8E240" w:rsidR="005358B0" w:rsidRPr="00A13E9E" w:rsidRDefault="005358B0" w:rsidP="000B18DD">
      <w:pPr>
        <w:pStyle w:val="ListBullet"/>
      </w:pPr>
      <w:r w:rsidRPr="00A13E9E">
        <w:t>The My Pregnancy and My Child resources</w:t>
      </w:r>
    </w:p>
    <w:p w14:paraId="29B9716C" w14:textId="4765717A" w:rsidR="005358B0" w:rsidRPr="0054200A" w:rsidRDefault="005358B0" w:rsidP="000B18DD">
      <w:pPr>
        <w:pStyle w:val="ListBullet"/>
        <w:rPr>
          <w:b/>
        </w:rPr>
      </w:pPr>
      <w:r w:rsidRPr="00A13E9E">
        <w:t>The Specialist Perinatal Mental Health Services’ series of mental health information leaflets</w:t>
      </w:r>
    </w:p>
    <w:p w14:paraId="4A4113FA" w14:textId="4987B2E4" w:rsidR="005358B0" w:rsidRPr="0054200A" w:rsidRDefault="005358B0" w:rsidP="000B18DD">
      <w:pPr>
        <w:pStyle w:val="ListBullet"/>
        <w:rPr>
          <w:b/>
        </w:rPr>
      </w:pPr>
      <w:r w:rsidRPr="00A13E9E">
        <w:t>The ‘Safer to Ask’ leaflet series</w:t>
      </w:r>
    </w:p>
    <w:p w14:paraId="3DA82C32" w14:textId="066E9E9D" w:rsidR="005358B0" w:rsidRPr="00001CF4" w:rsidRDefault="005358B0" w:rsidP="00001CF4">
      <w:pPr>
        <w:pStyle w:val="Heading2"/>
        <w:rPr>
          <w:sz w:val="26"/>
          <w:szCs w:val="26"/>
        </w:rPr>
      </w:pPr>
      <w:r w:rsidRPr="00001CF4">
        <w:rPr>
          <w:sz w:val="26"/>
          <w:szCs w:val="26"/>
        </w:rPr>
        <w:t>To ensure care is tailored to the needs of women with disabilities, and that they are treated with respect and dignity, and are involved in decisions in their care to the same extent as those without disabilities</w:t>
      </w:r>
      <w:r w:rsidR="00740E45" w:rsidRPr="00001CF4">
        <w:rPr>
          <w:sz w:val="26"/>
          <w:szCs w:val="26"/>
        </w:rPr>
        <w:t>:</w:t>
      </w:r>
    </w:p>
    <w:p w14:paraId="77B453DA" w14:textId="77777777" w:rsidR="005358B0" w:rsidRPr="00A13E9E" w:rsidRDefault="005358B0" w:rsidP="000B18DD">
      <w:pPr>
        <w:pStyle w:val="ListBullet"/>
      </w:pPr>
      <w:r w:rsidRPr="00A13E9E">
        <w:t>The NDA advise that maternity hospitals/units facilitate healthcare staff to undergo disability competence training</w:t>
      </w:r>
      <w:r>
        <w:t>.</w:t>
      </w:r>
    </w:p>
    <w:p w14:paraId="5C01BC4B" w14:textId="77777777" w:rsidR="005358B0" w:rsidRPr="00A13E9E" w:rsidRDefault="005358B0" w:rsidP="000B18DD">
      <w:pPr>
        <w:pStyle w:val="ListBullet"/>
      </w:pPr>
      <w:r w:rsidRPr="00A13E9E">
        <w:t>The NDA advise that CHO areas facilitate PHNs to undergo disability competence training.</w:t>
      </w:r>
    </w:p>
    <w:p w14:paraId="49A16AE1" w14:textId="77777777" w:rsidR="005358B0" w:rsidRPr="00001CF4" w:rsidRDefault="005358B0" w:rsidP="00001CF4">
      <w:pPr>
        <w:pStyle w:val="Heading2"/>
        <w:rPr>
          <w:sz w:val="26"/>
          <w:szCs w:val="26"/>
        </w:rPr>
      </w:pPr>
      <w:r w:rsidRPr="00001CF4">
        <w:rPr>
          <w:sz w:val="26"/>
          <w:szCs w:val="26"/>
        </w:rPr>
        <w:lastRenderedPageBreak/>
        <w:t>To ensure women with disabilities have equal opportunities to receive beneficial hospital practices:</w:t>
      </w:r>
    </w:p>
    <w:p w14:paraId="508E0737" w14:textId="77777777" w:rsidR="005358B0" w:rsidRPr="00A13E9E" w:rsidRDefault="005358B0" w:rsidP="000B18DD">
      <w:pPr>
        <w:pStyle w:val="ListBullet"/>
      </w:pPr>
      <w:r>
        <w:t>The NDA advise</w:t>
      </w:r>
      <w:r w:rsidRPr="00A13E9E">
        <w:t xml:space="preserve"> that maternity hospitals/units give </w:t>
      </w:r>
      <w:r>
        <w:t>all women an</w:t>
      </w:r>
      <w:r w:rsidRPr="00A13E9E">
        <w:t xml:space="preserve"> </w:t>
      </w:r>
      <w:r>
        <w:t xml:space="preserve">equal </w:t>
      </w:r>
      <w:r w:rsidRPr="00A13E9E">
        <w:t xml:space="preserve">opportunity for skin-to-skin contact </w:t>
      </w:r>
      <w:r>
        <w:t xml:space="preserve">shortly after birth, </w:t>
      </w:r>
      <w:r w:rsidRPr="00A13E9E">
        <w:t xml:space="preserve">regardless of disability status or choice of feeding method. </w:t>
      </w:r>
    </w:p>
    <w:p w14:paraId="4FA9E850" w14:textId="7A3820AA" w:rsidR="003E0D15" w:rsidRPr="003E0D15" w:rsidRDefault="005358B0" w:rsidP="003C1F92">
      <w:pPr>
        <w:pStyle w:val="ListBullet"/>
        <w:spacing w:after="0"/>
        <w:rPr>
          <w:b/>
        </w:rPr>
      </w:pPr>
      <w:r w:rsidRPr="00A13E9E">
        <w:t>The NDA advise the HSE’s National Breastfeeding Implementation Group and maternity hospitals/units that a future national audit of National Breastfeeding Standards be focussed on women with disabilities to ensure that all standards are being met in their care and support for breastfeeding</w:t>
      </w:r>
      <w:r>
        <w:t>.</w:t>
      </w:r>
      <w:r w:rsidR="003E0D15" w:rsidRPr="003E0D15">
        <w:rPr>
          <w:b/>
        </w:rPr>
        <w:br w:type="page"/>
      </w:r>
    </w:p>
    <w:p w14:paraId="65DFF01E" w14:textId="5EFDF4EC" w:rsidR="005358B0" w:rsidRPr="00001CF4" w:rsidRDefault="005358B0" w:rsidP="00001CF4">
      <w:pPr>
        <w:pStyle w:val="Heading2"/>
        <w:rPr>
          <w:sz w:val="26"/>
          <w:szCs w:val="26"/>
        </w:rPr>
      </w:pPr>
      <w:r w:rsidRPr="00001CF4">
        <w:rPr>
          <w:sz w:val="26"/>
          <w:szCs w:val="26"/>
        </w:rPr>
        <w:lastRenderedPageBreak/>
        <w:t xml:space="preserve">To ensure accessibility standards are inclusive of those with sensory </w:t>
      </w:r>
      <w:r w:rsidRPr="00001CF4">
        <w:rPr>
          <w:rStyle w:val="Heading2Char"/>
          <w:b/>
          <w:sz w:val="26"/>
          <w:szCs w:val="26"/>
        </w:rPr>
        <w:t>disabilities</w:t>
      </w:r>
      <w:r w:rsidRPr="00001CF4">
        <w:rPr>
          <w:b w:val="0"/>
          <w:sz w:val="26"/>
          <w:szCs w:val="26"/>
        </w:rPr>
        <w:t>:</w:t>
      </w:r>
    </w:p>
    <w:p w14:paraId="5B0B8C08" w14:textId="77777777" w:rsidR="005358B0" w:rsidRPr="00A13E9E" w:rsidRDefault="005358B0" w:rsidP="003E0D15">
      <w:pPr>
        <w:pStyle w:val="ListBullet"/>
      </w:pPr>
      <w:r w:rsidRPr="00A13E9E">
        <w:t xml:space="preserve">The NDA encourage HIQA to consider the needs of those with sensory disabilities in Standard 2.7 of the National Standards for Safer Better Maternity Care. </w:t>
      </w:r>
    </w:p>
    <w:p w14:paraId="60F010BA" w14:textId="4897F8BE" w:rsidR="00A81709" w:rsidRPr="005B2087" w:rsidRDefault="005358B0" w:rsidP="003E0D15">
      <w:pPr>
        <w:pStyle w:val="ListBullet"/>
        <w:rPr>
          <w:b/>
        </w:rPr>
      </w:pPr>
      <w:r w:rsidRPr="00A13E9E">
        <w:t>The NDA advise the National Women and Infants Health Programme that the implementation of Antenatal Education Standard 2.2 be extended to include those with sensory disabilities.</w:t>
      </w:r>
    </w:p>
    <w:p w14:paraId="7FF3A574" w14:textId="447F4111" w:rsidR="005358B0" w:rsidRPr="00001CF4" w:rsidRDefault="005358B0" w:rsidP="00001CF4">
      <w:pPr>
        <w:pStyle w:val="Heading2"/>
        <w:rPr>
          <w:sz w:val="26"/>
          <w:szCs w:val="26"/>
        </w:rPr>
      </w:pPr>
      <w:r w:rsidRPr="00001CF4">
        <w:rPr>
          <w:sz w:val="26"/>
          <w:szCs w:val="26"/>
        </w:rPr>
        <w:t>To ensure accessibility to maternity hospitals/units for all:</w:t>
      </w:r>
    </w:p>
    <w:p w14:paraId="411F5837" w14:textId="77777777" w:rsidR="005358B0" w:rsidRDefault="005358B0" w:rsidP="000B18DD">
      <w:pPr>
        <w:pStyle w:val="ListBullet"/>
      </w:pPr>
      <w:r w:rsidRPr="00A13E9E">
        <w:t>The NDA encourage the HSE and Hospital Groups to adopt a Universal Design approach in the design or redesign of maternity hospitals/units to</w:t>
      </w:r>
      <w:r>
        <w:t xml:space="preserve"> ensure accessibility for all. </w:t>
      </w:r>
    </w:p>
    <w:p w14:paraId="6A88003B" w14:textId="77777777" w:rsidR="005358B0" w:rsidRPr="00001CF4" w:rsidRDefault="005358B0" w:rsidP="00001CF4">
      <w:pPr>
        <w:pStyle w:val="Heading2"/>
        <w:rPr>
          <w:sz w:val="26"/>
          <w:szCs w:val="26"/>
        </w:rPr>
      </w:pPr>
      <w:r w:rsidRPr="00001CF4">
        <w:rPr>
          <w:sz w:val="26"/>
          <w:szCs w:val="26"/>
        </w:rPr>
        <w:t>To encourage the participation of women with disabilities in National Maternity Experience Survey 2022:</w:t>
      </w:r>
    </w:p>
    <w:p w14:paraId="2D8CA50E" w14:textId="2B03A844" w:rsidR="002E2B9B" w:rsidRDefault="005358B0" w:rsidP="0030134C">
      <w:pPr>
        <w:pStyle w:val="ListBullet"/>
        <w:spacing w:after="0"/>
      </w:pPr>
      <w:r w:rsidRPr="00A13E9E">
        <w:t>The NDA advises that the National Care Experience Programme ensure their future surveys are made accessible for all and suggest The Customer Communications Toolkit for the Public Service as a useful resource.</w:t>
      </w:r>
      <w:r w:rsidR="002E2B9B">
        <w:br w:type="page"/>
      </w:r>
    </w:p>
    <w:p w14:paraId="07A4DE89" w14:textId="77777777" w:rsidR="00F24B09" w:rsidRDefault="002E2B9B" w:rsidP="002E2B9B">
      <w:pPr>
        <w:pStyle w:val="Heading1"/>
      </w:pPr>
      <w:bookmarkStart w:id="69" w:name="_Toc71552442"/>
      <w:r>
        <w:lastRenderedPageBreak/>
        <w:t>References</w:t>
      </w:r>
      <w:bookmarkEnd w:id="69"/>
    </w:p>
    <w:p w14:paraId="6BD572D2" w14:textId="77777777" w:rsidR="00A90E88" w:rsidRPr="00A90E88" w:rsidRDefault="00A90E88" w:rsidP="00A90E88">
      <w:pPr>
        <w:rPr>
          <w:szCs w:val="26"/>
        </w:rPr>
      </w:pPr>
      <w:r w:rsidRPr="00A90E88">
        <w:rPr>
          <w:szCs w:val="26"/>
        </w:rPr>
        <w:t>Andrews, E. E., Powell, R. M. and Ayers, K. B. (2021) Experiences of breastfeeding among disabled women. Women's Health Issues, 31(1), pp.82-89.</w:t>
      </w:r>
    </w:p>
    <w:p w14:paraId="7CA7CD18" w14:textId="77777777" w:rsidR="00A90E88" w:rsidRPr="00A90E88" w:rsidRDefault="00A90E88" w:rsidP="00F24B09">
      <w:pPr>
        <w:rPr>
          <w:szCs w:val="26"/>
        </w:rPr>
      </w:pPr>
      <w:r w:rsidRPr="00A90E88">
        <w:rPr>
          <w:szCs w:val="26"/>
        </w:rPr>
        <w:t xml:space="preserve">Begley et al. (2009a) Women with disabilities: Barriers and facilitators to accessing services during pregnancy, childbirth and early motherhood. Retrieved from </w:t>
      </w:r>
      <w:hyperlink r:id="rId26" w:history="1">
        <w:r w:rsidRPr="00A90E88">
          <w:rPr>
            <w:rStyle w:val="Hyperlink"/>
            <w:szCs w:val="26"/>
          </w:rPr>
          <w:t>http://nda.ie/File-upload/literaturereview1.pdf</w:t>
        </w:r>
      </w:hyperlink>
    </w:p>
    <w:p w14:paraId="5AF9D614" w14:textId="7ADFF430" w:rsidR="00F24B09" w:rsidRPr="00A90E88" w:rsidRDefault="00EC50F5" w:rsidP="00F24B09">
      <w:pPr>
        <w:rPr>
          <w:szCs w:val="26"/>
        </w:rPr>
      </w:pPr>
      <w:r w:rsidRPr="00A90E88">
        <w:rPr>
          <w:szCs w:val="26"/>
        </w:rPr>
        <w:t xml:space="preserve">Begley et al. (2009b) Women with disabilities: Policies governing procedure and practice in service provision in Ireland during pregnancy, childbirth and early motherhood. Retrieved from </w:t>
      </w:r>
      <w:hyperlink r:id="rId27" w:history="1">
        <w:r w:rsidRPr="00A90E88">
          <w:rPr>
            <w:rStyle w:val="Hyperlink"/>
            <w:szCs w:val="26"/>
          </w:rPr>
          <w:t>http://nda.ie/File-upload/policyreport1.pdf</w:t>
        </w:r>
      </w:hyperlink>
    </w:p>
    <w:p w14:paraId="2E466707" w14:textId="510B834A" w:rsidR="00EC50F5" w:rsidRPr="00A90E88" w:rsidRDefault="00C05BA0" w:rsidP="00F24B09">
      <w:pPr>
        <w:rPr>
          <w:szCs w:val="26"/>
        </w:rPr>
      </w:pPr>
      <w:r>
        <w:rPr>
          <w:szCs w:val="26"/>
        </w:rPr>
        <w:t>Begley et al. (2010)</w:t>
      </w:r>
      <w:r w:rsidR="00EC50F5" w:rsidRPr="00A90E88">
        <w:rPr>
          <w:szCs w:val="26"/>
        </w:rPr>
        <w:t xml:space="preserve"> The strengths and weaknesses of publicly-funded Irish health services provided to women with disabilities in relation to pregnancy, childbirth and early motherhood. Retrieved from </w:t>
      </w:r>
      <w:hyperlink r:id="rId28" w:history="1">
        <w:r w:rsidR="00EC50F5" w:rsidRPr="00A90E88">
          <w:rPr>
            <w:rStyle w:val="Hyperlink"/>
            <w:szCs w:val="26"/>
          </w:rPr>
          <w:t>http://nda.ie/ndasitefiles/NDA%20report%20final%20draft%20_full_%2018th%20may%202010.pdf</w:t>
        </w:r>
      </w:hyperlink>
    </w:p>
    <w:p w14:paraId="7E5AFD8F" w14:textId="77777777" w:rsidR="00A90E88" w:rsidRPr="00A90E88" w:rsidRDefault="00A90E88" w:rsidP="00A90E88">
      <w:pPr>
        <w:rPr>
          <w:szCs w:val="26"/>
        </w:rPr>
      </w:pPr>
      <w:r w:rsidRPr="00A90E88">
        <w:rPr>
          <w:szCs w:val="26"/>
        </w:rPr>
        <w:t>Cheyne, H., Elders, A., Hill, D., and Milburn, E. (2019) Is maternity care in scotland equitable? Results of a national maternity care survey. BMJ Open, 9(e023282).</w:t>
      </w:r>
    </w:p>
    <w:p w14:paraId="73CACB6D" w14:textId="77777777" w:rsidR="00A90E88" w:rsidRPr="00A90E88" w:rsidRDefault="00A90E88" w:rsidP="00A90E88">
      <w:pPr>
        <w:rPr>
          <w:szCs w:val="26"/>
        </w:rPr>
      </w:pPr>
      <w:r w:rsidRPr="00A90E88">
        <w:rPr>
          <w:szCs w:val="26"/>
        </w:rPr>
        <w:t>Cleveland, L., Hill, C.M., Pulse, W.S., DiCioccio, H.C., Field, T. and White-Traut, R. (2017) Systematic review of skin-to-skin care for full-term, healthy newborns. Journal of Obstetric, Gynecologic &amp; Neonatal Nursing, 46(6), pp.857-869.</w:t>
      </w:r>
    </w:p>
    <w:p w14:paraId="71DC6B56" w14:textId="77777777" w:rsidR="00A90E88" w:rsidRDefault="00A90E88" w:rsidP="00F24B09">
      <w:pPr>
        <w:rPr>
          <w:szCs w:val="26"/>
        </w:rPr>
      </w:pPr>
      <w:r w:rsidRPr="00A90E88">
        <w:rPr>
          <w:szCs w:val="26"/>
        </w:rPr>
        <w:t xml:space="preserve">Department of Health. (2016) National maternity strategy. Creating a better future together. 2016 – 2026. Retrieved from </w:t>
      </w:r>
      <w:hyperlink r:id="rId29" w:history="1">
        <w:r w:rsidRPr="00A90E88">
          <w:rPr>
            <w:rStyle w:val="Hyperlink"/>
            <w:szCs w:val="26"/>
          </w:rPr>
          <w:t>https://assets.gov.ie/18835/ac61fd2b66164349a1547110d4b0003f.pdf</w:t>
        </w:r>
      </w:hyperlink>
    </w:p>
    <w:p w14:paraId="4A736341" w14:textId="77777777" w:rsidR="00A90E88" w:rsidRPr="00A90E88" w:rsidRDefault="00A90E88" w:rsidP="00A90E88">
      <w:pPr>
        <w:rPr>
          <w:szCs w:val="26"/>
        </w:rPr>
      </w:pPr>
      <w:r w:rsidRPr="00A90E88">
        <w:rPr>
          <w:szCs w:val="26"/>
        </w:rPr>
        <w:t xml:space="preserve">Department of Justice and Equality. (2017) National disability inclusion strategy 2017-2021. Retrieved from </w:t>
      </w:r>
      <w:hyperlink r:id="rId30" w:tooltip="National disability inclusion strategy" w:history="1">
        <w:r w:rsidRPr="00A90E88">
          <w:rPr>
            <w:rStyle w:val="Hyperlink"/>
            <w:szCs w:val="26"/>
          </w:rPr>
          <w:t>https://assets.gov.ie/18901/26182a87ecf84ddd8d60c215c0ce2520.pdf</w:t>
        </w:r>
      </w:hyperlink>
    </w:p>
    <w:p w14:paraId="0B407B87" w14:textId="77777777" w:rsidR="00A90E88" w:rsidRPr="00A90E88" w:rsidRDefault="00A90E88" w:rsidP="00A90E88">
      <w:pPr>
        <w:rPr>
          <w:szCs w:val="26"/>
        </w:rPr>
      </w:pPr>
      <w:r w:rsidRPr="00A90E88">
        <w:rPr>
          <w:szCs w:val="26"/>
        </w:rPr>
        <w:t xml:space="preserve">EU Web Accessibility Directive (EU) 2016/2102. Retrieved from </w:t>
      </w:r>
      <w:hyperlink r:id="rId31" w:history="1">
        <w:r w:rsidRPr="00A90E88">
          <w:rPr>
            <w:rStyle w:val="Hyperlink"/>
            <w:szCs w:val="26"/>
          </w:rPr>
          <w:t>https://eur-lex.europa.eu/legal-content/en/TXT/?uri=CELEX%3A32016L2102</w:t>
        </w:r>
      </w:hyperlink>
    </w:p>
    <w:p w14:paraId="00521F64" w14:textId="48895423" w:rsidR="00EC50F5" w:rsidRPr="00A90E88" w:rsidRDefault="00EC50F5" w:rsidP="00F24B09">
      <w:pPr>
        <w:rPr>
          <w:szCs w:val="26"/>
        </w:rPr>
      </w:pPr>
      <w:r w:rsidRPr="00A90E88">
        <w:rPr>
          <w:szCs w:val="26"/>
        </w:rPr>
        <w:t xml:space="preserve">Hall, J., Collins, B., Ireland, J., and Hundley, V. (2018) The human rights and dignity experience of disabled women during pregnancy, childbirth and early parenting. Retrieved from </w:t>
      </w:r>
      <w:hyperlink r:id="rId32" w:history="1">
        <w:r w:rsidRPr="00A90E88">
          <w:rPr>
            <w:rStyle w:val="Hyperlink"/>
            <w:szCs w:val="26"/>
          </w:rPr>
          <w:t>https://birthrights.org.uk/wp-content/uploads/2018/03/Birthrights-Bournemouth-Liverpool-Human-Rights-and-Dignity-Experiences-of-Disabled-Women-during-Pregnancy-Birth-and-Early-Parenting-1-1.pdf</w:t>
        </w:r>
      </w:hyperlink>
    </w:p>
    <w:p w14:paraId="763C68CC" w14:textId="77777777" w:rsidR="00A90E88" w:rsidRPr="00A90E88" w:rsidRDefault="00A90E88" w:rsidP="00FC2ED3">
      <w:r w:rsidRPr="00A90E88">
        <w:lastRenderedPageBreak/>
        <w:t xml:space="preserve">HIQA. (2016) National standards for safer better maternity services. Retrieved from </w:t>
      </w:r>
      <w:hyperlink r:id="rId33" w:history="1">
        <w:r w:rsidRPr="00A90E88">
          <w:rPr>
            <w:rStyle w:val="Hyperlink"/>
            <w:szCs w:val="26"/>
          </w:rPr>
          <w:t>https://www.hiqa.ie/sites/default/files/2017-02/national-standards-maternity-services.pdf</w:t>
        </w:r>
      </w:hyperlink>
    </w:p>
    <w:p w14:paraId="05B16B79" w14:textId="77777777" w:rsidR="00A90E88" w:rsidRPr="00A90E88" w:rsidRDefault="00A90E88" w:rsidP="00A90E88">
      <w:pPr>
        <w:rPr>
          <w:szCs w:val="26"/>
        </w:rPr>
      </w:pPr>
      <w:r w:rsidRPr="00A90E88">
        <w:rPr>
          <w:szCs w:val="26"/>
        </w:rPr>
        <w:t xml:space="preserve">HIQA. (2020) Overview report of HIQA’s monitoring programme against the national standards for safer better maternity services, with a focus on obstetric emergencies. Retrieved from </w:t>
      </w:r>
      <w:hyperlink r:id="rId34" w:history="1">
        <w:r w:rsidRPr="00A90E88">
          <w:rPr>
            <w:rStyle w:val="Hyperlink"/>
            <w:szCs w:val="26"/>
          </w:rPr>
          <w:t>https://www.hiqa.ie/sites/default/files/2020-02/Maternity-Overview-Report.pdf</w:t>
        </w:r>
      </w:hyperlink>
    </w:p>
    <w:p w14:paraId="08264073" w14:textId="77777777" w:rsidR="00A90E88" w:rsidRPr="00A90E88" w:rsidRDefault="00A90E88" w:rsidP="00A90E88">
      <w:pPr>
        <w:rPr>
          <w:szCs w:val="26"/>
        </w:rPr>
      </w:pPr>
      <w:r w:rsidRPr="00A90E88">
        <w:rPr>
          <w:szCs w:val="26"/>
        </w:rPr>
        <w:t xml:space="preserve">HSE. (2017) Specialist perinatal mental health services. Model of care for Ireland. Retrieved from </w:t>
      </w:r>
      <w:hyperlink r:id="rId35" w:history="1">
        <w:r w:rsidRPr="00A90E88">
          <w:rPr>
            <w:rStyle w:val="Hyperlink"/>
            <w:szCs w:val="26"/>
          </w:rPr>
          <w:t>https://www.hse.ie/eng/services/list/4/mental-health-services/specialist-perinatal-mental-health/specialist-perinatal-mental-health-services-model-of-care-2017.pdf</w:t>
        </w:r>
      </w:hyperlink>
    </w:p>
    <w:p w14:paraId="75ABE676" w14:textId="77777777" w:rsidR="00A90E88" w:rsidRPr="00A90E88" w:rsidRDefault="00A90E88" w:rsidP="00A90E88">
      <w:pPr>
        <w:rPr>
          <w:szCs w:val="26"/>
        </w:rPr>
      </w:pPr>
      <w:r w:rsidRPr="00A90E88">
        <w:rPr>
          <w:szCs w:val="26"/>
        </w:rPr>
        <w:t xml:space="preserve">HSE. (2019) National infant feeding policy for maternity &amp; neonatal services, p. 7. Retrieved from </w:t>
      </w:r>
      <w:hyperlink r:id="rId36" w:history="1">
        <w:r w:rsidRPr="00A90E88">
          <w:rPr>
            <w:rStyle w:val="Hyperlink"/>
            <w:szCs w:val="26"/>
          </w:rPr>
          <w:t>https://www.hse.ie/file-library/infant-feeding-policy-for-maternity-neonatal-services-2019.pdf</w:t>
        </w:r>
      </w:hyperlink>
    </w:p>
    <w:p w14:paraId="47B30BCE" w14:textId="562899A7" w:rsidR="00EC50F5" w:rsidRPr="00A90E88" w:rsidRDefault="00EC50F5" w:rsidP="00F24B09">
      <w:pPr>
        <w:rPr>
          <w:szCs w:val="26"/>
        </w:rPr>
      </w:pPr>
      <w:r w:rsidRPr="00A90E88">
        <w:rPr>
          <w:szCs w:val="26"/>
        </w:rPr>
        <w:t xml:space="preserve">HSE. (2020) Listening, responding, and improving. The HSE response to the findings of the national maternity experience survey. Retrieved from </w:t>
      </w:r>
      <w:hyperlink r:id="rId37" w:history="1">
        <w:r w:rsidRPr="00A90E88">
          <w:rPr>
            <w:rStyle w:val="Hyperlink"/>
            <w:szCs w:val="26"/>
          </w:rPr>
          <w:t>https://www.hse.ie/eng/services/publications/hse-response-to-the-findings-of-the-national-maternity-experience-survey-2020.pdf</w:t>
        </w:r>
      </w:hyperlink>
    </w:p>
    <w:p w14:paraId="59635A6F" w14:textId="77777777" w:rsidR="00C411B3" w:rsidRPr="00A90E88" w:rsidRDefault="00C411B3" w:rsidP="00C411B3">
      <w:pPr>
        <w:rPr>
          <w:szCs w:val="26"/>
        </w:rPr>
      </w:pPr>
      <w:r w:rsidRPr="00A90E88">
        <w:rPr>
          <w:szCs w:val="26"/>
        </w:rPr>
        <w:t>HSE and NDA. (2014) National guidelines on accessible health and social care services. Retrieved from</w:t>
      </w:r>
      <w:r>
        <w:rPr>
          <w:szCs w:val="26"/>
        </w:rPr>
        <w:t xml:space="preserve"> </w:t>
      </w:r>
      <w:hyperlink r:id="rId38" w:history="1">
        <w:r w:rsidRPr="00A90E88">
          <w:rPr>
            <w:rStyle w:val="Hyperlink"/>
            <w:szCs w:val="26"/>
          </w:rPr>
          <w:t>https://www.hse.ie/eng/services/yourhealthservice/access/natguideaccessibleservices/natguideaccessibleservices.pdf</w:t>
        </w:r>
      </w:hyperlink>
    </w:p>
    <w:p w14:paraId="43DAAE66" w14:textId="77777777" w:rsidR="00A90E88" w:rsidRPr="00A90E88" w:rsidRDefault="00A90E88" w:rsidP="0009555E">
      <w:r w:rsidRPr="00A90E88">
        <w:t xml:space="preserve">Malouf, R., Henderson, J., and Redshaw, M. (2017) Access and quality of maternity care for disabled women during pregnancy, birth and the postnatal period in England: data from a national survey. BMJ Open, </w:t>
      </w:r>
      <w:r w:rsidRPr="00A90E88">
        <w:rPr>
          <w:i/>
        </w:rPr>
        <w:t>7</w:t>
      </w:r>
      <w:r w:rsidRPr="00A90E88">
        <w:t>(e016757).</w:t>
      </w:r>
    </w:p>
    <w:p w14:paraId="524EFBD6" w14:textId="77777777" w:rsidR="00A90E88" w:rsidRPr="00A90E88" w:rsidRDefault="00A90E88" w:rsidP="0009555E">
      <w:r w:rsidRPr="00A90E88">
        <w:t>Mitra, M., Clements, K.M., Zhang, J., Iezzoni, L.I., Smeltzer, S.C. and Long-Bellil, L.M. (2015) Maternal characteristics, pregnancy complications and adverse birth outcomes among women with disabilities. Medical Care, 53(12), pp.1027-1032.</w:t>
      </w:r>
    </w:p>
    <w:p w14:paraId="5D041122" w14:textId="77777777" w:rsidR="00A90E88" w:rsidRPr="00A90E88" w:rsidRDefault="00A90E88" w:rsidP="00FC2ED3">
      <w:r w:rsidRPr="00A90E88">
        <w:t>Morton, C., Le, J.T., Shahbandar, L., Hammond, C., Murphy, E.A. and Kirschner, K.L. (2013) Pregnancy outcomes of women with physical disabilities: a matched cohort study. American Academy of Physical Medicine and Rehabilitation, 5(2), pp.90-98.</w:t>
      </w:r>
    </w:p>
    <w:p w14:paraId="00121A2D" w14:textId="77777777" w:rsidR="00A90E88" w:rsidRPr="00A90E88" w:rsidRDefault="00A90E88" w:rsidP="00FC2ED3">
      <w:r w:rsidRPr="00A90E88">
        <w:rPr>
          <w:rFonts w:eastAsia="SimSun" w:cs="Arial"/>
          <w:bCs/>
          <w:lang w:eastAsia="en-IE"/>
        </w:rPr>
        <w:t>Mutic, A. D., Jordan, S., Edwards, S. M., Ferranti, E. P., Thul, T. A. and Yang, I., (2017) The postpartum maternal and newborn microbiomes. American Journal of Maternal Child Nursing, 42(6), pp.326-331.</w:t>
      </w:r>
    </w:p>
    <w:p w14:paraId="27C2B3F5" w14:textId="0E4A1F4B" w:rsidR="00A90E88" w:rsidRPr="00A90E88" w:rsidRDefault="00A90E88" w:rsidP="00FC2ED3">
      <w:r w:rsidRPr="00A90E88">
        <w:lastRenderedPageBreak/>
        <w:t xml:space="preserve">National Institute for Health Care and Excellent (NICE). (2014) Antenatal and postnatal mental health: clinical management and service guidance. Retrieved from </w:t>
      </w:r>
      <w:hyperlink r:id="rId39" w:history="1">
        <w:r w:rsidRPr="00A90E88">
          <w:rPr>
            <w:rStyle w:val="Hyperlink"/>
            <w:szCs w:val="26"/>
          </w:rPr>
          <w:t>https://www.nice.org.uk/guidance/cg192/resources/antenatal-and-postnatal-mental-health-clinical-management-and-service-guidance-pdf-35109869806789</w:t>
        </w:r>
      </w:hyperlink>
    </w:p>
    <w:p w14:paraId="2F0BF547" w14:textId="1CC9DDDE" w:rsidR="00C411B3" w:rsidRDefault="00C411B3" w:rsidP="00A90E88">
      <w:pPr>
        <w:rPr>
          <w:szCs w:val="26"/>
        </w:rPr>
      </w:pPr>
      <w:r w:rsidRPr="00A90E88">
        <w:rPr>
          <w:szCs w:val="26"/>
        </w:rPr>
        <w:t>NDA. (</w:t>
      </w:r>
      <w:r w:rsidR="00B8725D">
        <w:rPr>
          <w:szCs w:val="26"/>
        </w:rPr>
        <w:t>2012</w:t>
      </w:r>
      <w:r w:rsidRPr="00A90E88">
        <w:rPr>
          <w:szCs w:val="26"/>
        </w:rPr>
        <w:t xml:space="preserve">) Building for everyone: A universal design approach. Retrieved from </w:t>
      </w:r>
      <w:hyperlink r:id="rId40" w:history="1">
        <w:r w:rsidRPr="00A90E88">
          <w:rPr>
            <w:rStyle w:val="Hyperlink"/>
            <w:szCs w:val="26"/>
          </w:rPr>
          <w:t>http://universaldesign.ie/Built-Environment/Building-for-Everyone</w:t>
        </w:r>
      </w:hyperlink>
    </w:p>
    <w:p w14:paraId="2BB139F0" w14:textId="5BFDB4BF" w:rsidR="00A90E88" w:rsidRPr="002A0E2B" w:rsidRDefault="00A90E88" w:rsidP="00FC2ED3">
      <w:pPr>
        <w:rPr>
          <w:szCs w:val="26"/>
        </w:rPr>
      </w:pPr>
      <w:r w:rsidRPr="002A0E2B">
        <w:rPr>
          <w:szCs w:val="26"/>
        </w:rPr>
        <w:t xml:space="preserve">NDA and DPER. (2019) Customer communications toolkit for the public service. Retrieved from </w:t>
      </w:r>
      <w:hyperlink r:id="rId41" w:history="1">
        <w:r w:rsidRPr="002A0E2B">
          <w:rPr>
            <w:rStyle w:val="Hyperlink"/>
            <w:szCs w:val="26"/>
          </w:rPr>
          <w:t>http://universaldesign.ie/products-services/customer-communications-toolkit-for-the-public-service-a-universal-design-approach/customer-communications-toolkit-for-the-public-services-a-universal-design-approach.pdf</w:t>
        </w:r>
      </w:hyperlink>
    </w:p>
    <w:p w14:paraId="11930905" w14:textId="77777777" w:rsidR="002A0E2B" w:rsidRPr="002A0E2B" w:rsidRDefault="002A0E2B" w:rsidP="00FC2ED3">
      <w:pPr>
        <w:rPr>
          <w:szCs w:val="26"/>
        </w:rPr>
      </w:pPr>
      <w:r w:rsidRPr="002A0E2B">
        <w:rPr>
          <w:szCs w:val="26"/>
        </w:rPr>
        <w:t xml:space="preserve">NDA and OPW. (2019) An operational review of the effectiveness of section 25 of the disability act. Retrieved from </w:t>
      </w:r>
      <w:hyperlink r:id="rId42" w:history="1">
        <w:r w:rsidRPr="002A0E2B">
          <w:rPr>
            <w:rStyle w:val="Hyperlink"/>
            <w:szCs w:val="26"/>
          </w:rPr>
          <w:t>http://nda.ie/publications/environment-housing/environment-publications/operational-review-of-the-effectiveness-of-section-25-of-the-disability-act-20051.pdf</w:t>
        </w:r>
      </w:hyperlink>
    </w:p>
    <w:p w14:paraId="60C718D7" w14:textId="7E2CA3C0" w:rsidR="00EC50F5" w:rsidRPr="00A90E88" w:rsidRDefault="00EC50F5" w:rsidP="00FC2ED3">
      <w:pPr>
        <w:rPr>
          <w:szCs w:val="26"/>
        </w:rPr>
      </w:pPr>
      <w:r w:rsidRPr="002A0E2B">
        <w:rPr>
          <w:szCs w:val="26"/>
        </w:rPr>
        <w:t>NMES. (2020) Findings of the national maternity experience survey 2020. Retrieved from</w:t>
      </w:r>
      <w:r w:rsidRPr="00A90E88">
        <w:rPr>
          <w:szCs w:val="26"/>
        </w:rPr>
        <w:t xml:space="preserve"> </w:t>
      </w:r>
      <w:hyperlink r:id="rId43" w:history="1">
        <w:r w:rsidRPr="00A90E88">
          <w:rPr>
            <w:rStyle w:val="Hyperlink"/>
            <w:szCs w:val="26"/>
          </w:rPr>
          <w:t>https://yourexperience.ie/wp-content/uploads/2020/09/National-Maternity-Experience-Survey-results.pdf</w:t>
        </w:r>
      </w:hyperlink>
    </w:p>
    <w:p w14:paraId="296FFB96" w14:textId="77777777" w:rsidR="00A90E88" w:rsidRPr="00A90E88" w:rsidRDefault="00A90E88" w:rsidP="00FC2ED3">
      <w:pPr>
        <w:rPr>
          <w:szCs w:val="26"/>
        </w:rPr>
      </w:pPr>
      <w:r w:rsidRPr="00A90E88">
        <w:rPr>
          <w:szCs w:val="26"/>
        </w:rPr>
        <w:t>Redshaw, M., Malouf, R., Gao, H., and Gray, R. (2013) Women with disability: the experience of maternity care during pregnancy, labour and birth and the postnatal period. BMC Pregnancy and Childbirth, 13, pp.1-14.</w:t>
      </w:r>
    </w:p>
    <w:p w14:paraId="7E66ABBF" w14:textId="77777777" w:rsidR="00A90E88" w:rsidRPr="00A90E88" w:rsidRDefault="00A90E88" w:rsidP="00FC2ED3">
      <w:pPr>
        <w:rPr>
          <w:szCs w:val="26"/>
        </w:rPr>
      </w:pPr>
      <w:r w:rsidRPr="00A90E88">
        <w:rPr>
          <w:szCs w:val="26"/>
        </w:rPr>
        <w:t xml:space="preserve">Royal College of Obstetricians and Gynaecologists. (2017) Maternal mental health-women’s voices. Retrieved from </w:t>
      </w:r>
      <w:hyperlink r:id="rId44" w:history="1">
        <w:r w:rsidRPr="00A90E88">
          <w:rPr>
            <w:rStyle w:val="Hyperlink"/>
            <w:szCs w:val="26"/>
          </w:rPr>
          <w:t>https://www.rcog.org.uk/globalassets/documents/patients/information/maternalmental-healthwomens-voices.pdf</w:t>
        </w:r>
      </w:hyperlink>
    </w:p>
    <w:p w14:paraId="53BBC34C" w14:textId="7377DBA0" w:rsidR="00A90E88" w:rsidRPr="00A90E88" w:rsidRDefault="002A0E2B" w:rsidP="00FC2ED3">
      <w:pPr>
        <w:rPr>
          <w:szCs w:val="26"/>
        </w:rPr>
      </w:pPr>
      <w:r>
        <w:rPr>
          <w:szCs w:val="26"/>
        </w:rPr>
        <w:t>U</w:t>
      </w:r>
      <w:r w:rsidR="00A90E88" w:rsidRPr="00A90E88">
        <w:rPr>
          <w:szCs w:val="26"/>
        </w:rPr>
        <w:t xml:space="preserve">nited Nations. (2006) Convention on the rights of persons with disabilities and optional protocol. Retrieved from </w:t>
      </w:r>
      <w:hyperlink r:id="rId45" w:history="1">
        <w:r w:rsidR="00A90E88" w:rsidRPr="00A90E88">
          <w:rPr>
            <w:rStyle w:val="Hyperlink"/>
            <w:szCs w:val="26"/>
          </w:rPr>
          <w:t>https://www.un.org/disabilities/documents/convention/convoptprot-e.pdf</w:t>
        </w:r>
      </w:hyperlink>
    </w:p>
    <w:p w14:paraId="5A5D2CF0" w14:textId="77777777" w:rsidR="00A90E88" w:rsidRDefault="00A90E88" w:rsidP="00FC2ED3">
      <w:pPr>
        <w:rPr>
          <w:szCs w:val="26"/>
        </w:rPr>
      </w:pPr>
      <w:r>
        <w:rPr>
          <w:szCs w:val="26"/>
        </w:rPr>
        <w:t>Viguera, A. C., Tondo, L., Koukopoulos, A, E., Reginaldi, D., Lepri, B, and Baldessarini, R. J. (2011) Episodes of mood disorders in 2,252 pregnancies and postpartum periods. American Journal of Psychiatry, 168(11), pp.1179-1185.</w:t>
      </w:r>
    </w:p>
    <w:p w14:paraId="1A17F0DE" w14:textId="77777777" w:rsidR="00A90E88" w:rsidRPr="00A90E88" w:rsidRDefault="00A90E88" w:rsidP="00FC2ED3">
      <w:pPr>
        <w:rPr>
          <w:szCs w:val="26"/>
        </w:rPr>
      </w:pPr>
      <w:r w:rsidRPr="00A90E88">
        <w:rPr>
          <w:szCs w:val="26"/>
        </w:rPr>
        <w:t>Walsh-Gallagher, D., Sinclair, M., and McConkey, R. (2012) The ambiguity of disabled women’s experiences of pregnancy, childbirth and motherhood: A phenomenological understanding. Midwifery, 28, pp.156-162.</w:t>
      </w:r>
    </w:p>
    <w:p w14:paraId="1C143429" w14:textId="77777777" w:rsidR="0039142E" w:rsidRDefault="0039142E">
      <w:pPr>
        <w:spacing w:after="0"/>
        <w:sectPr w:rsidR="0039142E" w:rsidSect="00542592">
          <w:pgSz w:w="12240" w:h="15840"/>
          <w:pgMar w:top="1440" w:right="1800" w:bottom="1440" w:left="1800" w:header="708" w:footer="708" w:gutter="0"/>
          <w:cols w:space="708"/>
          <w:docGrid w:linePitch="360"/>
        </w:sectPr>
      </w:pPr>
    </w:p>
    <w:p w14:paraId="0C68CF46" w14:textId="4BD4A0C0" w:rsidR="00471112" w:rsidRDefault="00D80C5C" w:rsidP="00F24B09">
      <w:pPr>
        <w:pStyle w:val="Heading1"/>
      </w:pPr>
      <w:bookmarkStart w:id="70" w:name="_Toc71552443"/>
      <w:r>
        <w:lastRenderedPageBreak/>
        <w:t>Appendices</w:t>
      </w:r>
      <w:bookmarkEnd w:id="70"/>
    </w:p>
    <w:p w14:paraId="2BDCB033" w14:textId="569B5998" w:rsidR="00471112" w:rsidRDefault="00471112" w:rsidP="0035619F">
      <w:pPr>
        <w:pStyle w:val="Heading2"/>
      </w:pPr>
      <w:bookmarkStart w:id="71" w:name="_Toc66362600"/>
      <w:bookmarkStart w:id="72" w:name="_Toc71552444"/>
      <w:r>
        <w:t>Appendix A</w:t>
      </w:r>
      <w:r w:rsidR="0039142E">
        <w:t xml:space="preserve"> - </w:t>
      </w:r>
      <w:r w:rsidR="0039142E" w:rsidRPr="0039142E">
        <w:t>Comparing care experienc</w:t>
      </w:r>
      <w:r w:rsidR="00190385">
        <w:t xml:space="preserve">es of those with mental health </w:t>
      </w:r>
      <w:r w:rsidR="0039142E" w:rsidRPr="0039142E">
        <w:t>conditions and other types of long-term disabilities</w:t>
      </w:r>
      <w:bookmarkEnd w:id="71"/>
      <w:bookmarkEnd w:id="72"/>
    </w:p>
    <w:p w14:paraId="5A1B0D8D" w14:textId="772F39CA" w:rsidR="0035619F" w:rsidRDefault="0035619F" w:rsidP="00A91EFD">
      <w:r w:rsidRPr="0039142E">
        <w:t>Due to the large proportion of women with disabilities reporting a mental health, psychological or emotional condition, a series of independent t-tests were conducted to compare whether there were any differences in care experiences between those with such a condition or other type of long-term disability</w:t>
      </w:r>
      <w:r>
        <w:t xml:space="preserve">. </w:t>
      </w:r>
      <w:r w:rsidRPr="0039142E">
        <w:t>Please note that scores on each item and scale ranged from 0 (very negative) to 10 (very positive).</w:t>
      </w:r>
      <w:r>
        <w:t xml:space="preserve"> As some of the sample </w:t>
      </w:r>
      <w:r w:rsidR="004F3C2A">
        <w:t>who have</w:t>
      </w:r>
      <w:r>
        <w:t xml:space="preserve"> more than one disability have a mental health condition </w:t>
      </w:r>
      <w:r w:rsidR="004F3C2A">
        <w:t>and</w:t>
      </w:r>
      <w:r>
        <w:t xml:space="preserve"> another condition, these tests were only conducted on those with one disability (n=195, 89.9% of those with a disability).</w:t>
      </w:r>
    </w:p>
    <w:p w14:paraId="2D511CBC" w14:textId="1AF84244" w:rsidR="0035619F" w:rsidRDefault="0035619F" w:rsidP="0035619F">
      <w:pPr>
        <w:pStyle w:val="TableTitle"/>
      </w:pPr>
      <w:r>
        <w:t xml:space="preserve">Table </w:t>
      </w:r>
      <w:r w:rsidR="00487A2A">
        <w:t>A1</w:t>
      </w:r>
      <w:r w:rsidR="004F7546">
        <w:t>.1</w:t>
      </w:r>
      <w:r w:rsidR="00487A2A">
        <w:t xml:space="preserve"> –</w:t>
      </w:r>
      <w:r>
        <w:t xml:space="preserve"> </w:t>
      </w:r>
      <w:r w:rsidR="00061B44">
        <w:t>Descriptives</w:t>
      </w:r>
      <w:r w:rsidR="00487A2A">
        <w:t xml:space="preserve"> of antenatal</w:t>
      </w:r>
      <w:r w:rsidR="00487A2A" w:rsidRPr="0039142E">
        <w:t xml:space="preserve"> care experienc</w:t>
      </w:r>
      <w:r w:rsidR="00487A2A">
        <w:t xml:space="preserve">es of those with mental health </w:t>
      </w:r>
      <w:r w:rsidR="00487A2A" w:rsidRPr="0039142E">
        <w:t xml:space="preserve">conditions </w:t>
      </w:r>
      <w:r w:rsidR="00487A2A">
        <w:t>with</w:t>
      </w:r>
      <w:r w:rsidR="00487A2A" w:rsidRPr="0039142E">
        <w:t xml:space="preserve"> other long-term disabilities</w:t>
      </w:r>
      <w:r w:rsidR="00487A2A" w:rsidDel="00487A2A">
        <w:t xml:space="preserve"> </w:t>
      </w: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111"/>
        <w:gridCol w:w="1418"/>
        <w:gridCol w:w="1417"/>
        <w:gridCol w:w="1418"/>
        <w:gridCol w:w="1559"/>
        <w:gridCol w:w="1559"/>
        <w:gridCol w:w="1559"/>
      </w:tblGrid>
      <w:tr w:rsidR="00B55F17" w:rsidRPr="00FF7370" w14:paraId="50CCB577" w14:textId="77777777" w:rsidTr="005405EE">
        <w:trPr>
          <w:cantSplit/>
          <w:tblHeader/>
        </w:trPr>
        <w:tc>
          <w:tcPr>
            <w:tcW w:w="4111" w:type="dxa"/>
            <w:shd w:val="clear" w:color="auto" w:fill="auto"/>
          </w:tcPr>
          <w:p w14:paraId="6BA00E7C" w14:textId="6B2523FE" w:rsidR="00B55F17" w:rsidRPr="00CC0E40" w:rsidRDefault="00B55F17" w:rsidP="00CC0E40">
            <w:pPr>
              <w:pStyle w:val="TableHead"/>
              <w:jc w:val="right"/>
            </w:pPr>
          </w:p>
        </w:tc>
        <w:tc>
          <w:tcPr>
            <w:tcW w:w="1418" w:type="dxa"/>
            <w:tcBorders>
              <w:top w:val="single" w:sz="12" w:space="0" w:color="000000"/>
            </w:tcBorders>
            <w:shd w:val="clear" w:color="auto" w:fill="auto"/>
          </w:tcPr>
          <w:p w14:paraId="765898AA" w14:textId="77777777" w:rsidR="00B55F17" w:rsidRPr="00FF7370" w:rsidRDefault="00B55F17" w:rsidP="00CC0E40">
            <w:pPr>
              <w:pStyle w:val="TableHead"/>
              <w:jc w:val="right"/>
            </w:pPr>
            <w:r w:rsidRPr="00FF7370">
              <w:t xml:space="preserve">Has </w:t>
            </w:r>
            <w:r>
              <w:t>mental health</w:t>
            </w:r>
            <w:r w:rsidRPr="00FF7370">
              <w:t xml:space="preserve"> condition N</w:t>
            </w:r>
          </w:p>
        </w:tc>
        <w:tc>
          <w:tcPr>
            <w:tcW w:w="1417" w:type="dxa"/>
            <w:tcBorders>
              <w:top w:val="single" w:sz="12" w:space="0" w:color="000000"/>
            </w:tcBorders>
            <w:shd w:val="clear" w:color="auto" w:fill="auto"/>
          </w:tcPr>
          <w:p w14:paraId="3FE5A812" w14:textId="77777777" w:rsidR="00B55F17" w:rsidRPr="00FF7370" w:rsidRDefault="00B55F17" w:rsidP="00CC0E40">
            <w:pPr>
              <w:pStyle w:val="TableHead"/>
              <w:jc w:val="right"/>
            </w:pPr>
            <w:r>
              <w:t>Has mental health</w:t>
            </w:r>
            <w:r w:rsidRPr="00FF7370">
              <w:t xml:space="preserve"> condition Mean</w:t>
            </w:r>
          </w:p>
        </w:tc>
        <w:tc>
          <w:tcPr>
            <w:tcW w:w="1418" w:type="dxa"/>
            <w:tcBorders>
              <w:top w:val="single" w:sz="12" w:space="0" w:color="000000"/>
            </w:tcBorders>
            <w:shd w:val="clear" w:color="auto" w:fill="auto"/>
          </w:tcPr>
          <w:p w14:paraId="686D8D2F" w14:textId="77777777" w:rsidR="00B55F17" w:rsidRPr="00FF7370" w:rsidRDefault="00B55F17" w:rsidP="00CC0E40">
            <w:pPr>
              <w:pStyle w:val="TableHead"/>
              <w:jc w:val="right"/>
            </w:pPr>
            <w:r w:rsidRPr="00FF7370">
              <w:t xml:space="preserve">Has </w:t>
            </w:r>
            <w:r>
              <w:t>mental health</w:t>
            </w:r>
            <w:r w:rsidRPr="00FF7370">
              <w:t xml:space="preserve"> condition SD</w:t>
            </w:r>
          </w:p>
        </w:tc>
        <w:tc>
          <w:tcPr>
            <w:tcW w:w="1559" w:type="dxa"/>
            <w:tcBorders>
              <w:top w:val="single" w:sz="12" w:space="0" w:color="000000"/>
            </w:tcBorders>
            <w:shd w:val="clear" w:color="auto" w:fill="auto"/>
          </w:tcPr>
          <w:p w14:paraId="4DCE2B53" w14:textId="77777777" w:rsidR="00B55F17" w:rsidRPr="00FF7370" w:rsidRDefault="00B55F17" w:rsidP="00CC0E40">
            <w:pPr>
              <w:pStyle w:val="TableHead"/>
              <w:jc w:val="right"/>
            </w:pPr>
            <w:r>
              <w:t>Has other long-term disability</w:t>
            </w:r>
            <w:r>
              <w:br/>
            </w:r>
            <w:r w:rsidRPr="00FF7370">
              <w:t>N</w:t>
            </w:r>
          </w:p>
        </w:tc>
        <w:tc>
          <w:tcPr>
            <w:tcW w:w="1559" w:type="dxa"/>
            <w:tcBorders>
              <w:top w:val="single" w:sz="12" w:space="0" w:color="000000"/>
            </w:tcBorders>
            <w:shd w:val="clear" w:color="auto" w:fill="auto"/>
          </w:tcPr>
          <w:p w14:paraId="7960F487" w14:textId="77777777" w:rsidR="00B55F17" w:rsidRPr="00FF7370" w:rsidRDefault="00B55F17" w:rsidP="00CC0E40">
            <w:pPr>
              <w:pStyle w:val="TableHead"/>
              <w:jc w:val="right"/>
            </w:pPr>
            <w:r>
              <w:t>Has other long-term disability</w:t>
            </w:r>
            <w:r w:rsidRPr="00FF7370">
              <w:t xml:space="preserve"> Mean</w:t>
            </w:r>
          </w:p>
        </w:tc>
        <w:tc>
          <w:tcPr>
            <w:tcW w:w="1559" w:type="dxa"/>
            <w:tcBorders>
              <w:top w:val="single" w:sz="12" w:space="0" w:color="000000"/>
            </w:tcBorders>
            <w:shd w:val="clear" w:color="auto" w:fill="auto"/>
          </w:tcPr>
          <w:p w14:paraId="1791D608" w14:textId="77777777" w:rsidR="00B55F17" w:rsidRPr="00FF7370" w:rsidRDefault="00B55F17" w:rsidP="00CC0E40">
            <w:pPr>
              <w:pStyle w:val="TableHead"/>
              <w:jc w:val="right"/>
            </w:pPr>
            <w:r>
              <w:t>Has other long-term disability</w:t>
            </w:r>
            <w:r w:rsidRPr="00FF7370">
              <w:t xml:space="preserve"> </w:t>
            </w:r>
            <w:r>
              <w:br/>
            </w:r>
            <w:r w:rsidRPr="00FF7370">
              <w:t>SD</w:t>
            </w:r>
          </w:p>
        </w:tc>
      </w:tr>
      <w:tr w:rsidR="00B55F17" w:rsidRPr="00B645A0" w14:paraId="203F7FF7" w14:textId="77777777" w:rsidTr="005405EE">
        <w:trPr>
          <w:cantSplit/>
          <w:tblHeader/>
        </w:trPr>
        <w:tc>
          <w:tcPr>
            <w:tcW w:w="4111" w:type="dxa"/>
            <w:shd w:val="clear" w:color="auto" w:fill="auto"/>
          </w:tcPr>
          <w:p w14:paraId="585A77C9" w14:textId="3B840771" w:rsidR="00B55F17" w:rsidRPr="00CC0E40" w:rsidRDefault="00B55F17" w:rsidP="00CC0E40">
            <w:pPr>
              <w:pStyle w:val="TableRowHead"/>
              <w:rPr>
                <w:rFonts w:ascii="Gill Sans MT" w:hAnsi="Gill Sans MT"/>
              </w:rPr>
            </w:pPr>
            <w:r w:rsidRPr="00CC0E40">
              <w:rPr>
                <w:rFonts w:ascii="Gill Sans MT" w:hAnsi="Gill Sans MT"/>
              </w:rPr>
              <w:t>Did you receive enough information about physical changes in your body</w:t>
            </w:r>
            <w:r w:rsidR="00181097">
              <w:rPr>
                <w:rFonts w:ascii="Gill Sans MT" w:hAnsi="Gill Sans MT"/>
              </w:rPr>
              <w:t>?</w:t>
            </w:r>
          </w:p>
        </w:tc>
        <w:tc>
          <w:tcPr>
            <w:tcW w:w="1418" w:type="dxa"/>
            <w:shd w:val="clear" w:color="auto" w:fill="auto"/>
          </w:tcPr>
          <w:p w14:paraId="21B246E4" w14:textId="77777777" w:rsidR="00B55F17" w:rsidRPr="00B645A0" w:rsidRDefault="00B55F17" w:rsidP="00417202">
            <w:pPr>
              <w:jc w:val="right"/>
            </w:pPr>
            <w:r w:rsidRPr="009E2A32">
              <w:t>97</w:t>
            </w:r>
          </w:p>
        </w:tc>
        <w:tc>
          <w:tcPr>
            <w:tcW w:w="1417" w:type="dxa"/>
            <w:shd w:val="clear" w:color="auto" w:fill="auto"/>
          </w:tcPr>
          <w:p w14:paraId="4F566FBF" w14:textId="77777777" w:rsidR="00B55F17" w:rsidRPr="00B645A0" w:rsidRDefault="00B55F17" w:rsidP="00417202">
            <w:pPr>
              <w:jc w:val="right"/>
            </w:pPr>
            <w:r w:rsidRPr="009E2A32">
              <w:t>5.4</w:t>
            </w:r>
          </w:p>
        </w:tc>
        <w:tc>
          <w:tcPr>
            <w:tcW w:w="1418" w:type="dxa"/>
            <w:shd w:val="clear" w:color="auto" w:fill="auto"/>
          </w:tcPr>
          <w:p w14:paraId="4209C0D6" w14:textId="77777777" w:rsidR="00B55F17" w:rsidRPr="00B645A0" w:rsidRDefault="00B55F17" w:rsidP="00417202">
            <w:pPr>
              <w:jc w:val="right"/>
            </w:pPr>
            <w:r w:rsidRPr="009E2A32">
              <w:t>3.9</w:t>
            </w:r>
          </w:p>
        </w:tc>
        <w:tc>
          <w:tcPr>
            <w:tcW w:w="1559" w:type="dxa"/>
            <w:shd w:val="clear" w:color="auto" w:fill="auto"/>
          </w:tcPr>
          <w:p w14:paraId="0B37B267" w14:textId="77777777" w:rsidR="00B55F17" w:rsidRPr="00B645A0" w:rsidRDefault="00B55F17" w:rsidP="00417202">
            <w:pPr>
              <w:jc w:val="right"/>
            </w:pPr>
            <w:r w:rsidRPr="009E2A32">
              <w:t>83</w:t>
            </w:r>
          </w:p>
        </w:tc>
        <w:tc>
          <w:tcPr>
            <w:tcW w:w="1559" w:type="dxa"/>
            <w:shd w:val="clear" w:color="auto" w:fill="auto"/>
          </w:tcPr>
          <w:p w14:paraId="72C3D908" w14:textId="77777777" w:rsidR="00B55F17" w:rsidRPr="00B645A0" w:rsidRDefault="00B55F17" w:rsidP="00417202">
            <w:pPr>
              <w:jc w:val="right"/>
            </w:pPr>
            <w:r w:rsidRPr="009E2A32">
              <w:t>5.8</w:t>
            </w:r>
          </w:p>
        </w:tc>
        <w:tc>
          <w:tcPr>
            <w:tcW w:w="1559" w:type="dxa"/>
            <w:shd w:val="clear" w:color="auto" w:fill="auto"/>
          </w:tcPr>
          <w:p w14:paraId="5E69E9E9" w14:textId="77777777" w:rsidR="00B55F17" w:rsidRPr="00B645A0" w:rsidRDefault="00B55F17" w:rsidP="00417202">
            <w:pPr>
              <w:jc w:val="right"/>
            </w:pPr>
            <w:r w:rsidRPr="009E2A32">
              <w:t>3.8</w:t>
            </w:r>
          </w:p>
        </w:tc>
      </w:tr>
    </w:tbl>
    <w:p w14:paraId="0E715BAA" w14:textId="77777777" w:rsidR="00025743" w:rsidRDefault="00025743">
      <w:pPr>
        <w:spacing w:after="0"/>
        <w:rPr>
          <w:b/>
        </w:rPr>
      </w:pPr>
      <w:r>
        <w:br w:type="page"/>
      </w:r>
    </w:p>
    <w:p w14:paraId="0A9F5FF9" w14:textId="762BEEB4" w:rsidR="00353971" w:rsidRDefault="00353971" w:rsidP="00353971">
      <w:pPr>
        <w:pStyle w:val="TableTitle"/>
      </w:pPr>
      <w:r>
        <w:lastRenderedPageBreak/>
        <w:t>Table A1.1 – Continued</w:t>
      </w: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111"/>
        <w:gridCol w:w="1418"/>
        <w:gridCol w:w="1417"/>
        <w:gridCol w:w="1418"/>
        <w:gridCol w:w="1559"/>
        <w:gridCol w:w="1559"/>
        <w:gridCol w:w="1559"/>
      </w:tblGrid>
      <w:tr w:rsidR="00B55F17" w:rsidRPr="001E4778" w14:paraId="7BEFBC45" w14:textId="77777777" w:rsidTr="005405EE">
        <w:trPr>
          <w:cantSplit/>
          <w:tblHeader/>
        </w:trPr>
        <w:tc>
          <w:tcPr>
            <w:tcW w:w="4111" w:type="dxa"/>
            <w:shd w:val="clear" w:color="auto" w:fill="auto"/>
          </w:tcPr>
          <w:p w14:paraId="09485C9D" w14:textId="44EA6AF7" w:rsidR="00B55F17" w:rsidRPr="001E4778" w:rsidRDefault="00B55F17" w:rsidP="001E4778">
            <w:pPr>
              <w:pStyle w:val="TableRowHead"/>
              <w:jc w:val="right"/>
              <w:rPr>
                <w:rFonts w:ascii="Gill Sans MT" w:hAnsi="Gill Sans MT"/>
              </w:rPr>
            </w:pPr>
          </w:p>
        </w:tc>
        <w:tc>
          <w:tcPr>
            <w:tcW w:w="1418" w:type="dxa"/>
            <w:tcBorders>
              <w:top w:val="single" w:sz="12" w:space="0" w:color="000000"/>
            </w:tcBorders>
            <w:shd w:val="clear" w:color="auto" w:fill="auto"/>
          </w:tcPr>
          <w:p w14:paraId="3815A71C" w14:textId="77777777" w:rsidR="00B55F17" w:rsidRPr="001E4778" w:rsidRDefault="00B55F17" w:rsidP="001E4778">
            <w:pPr>
              <w:pStyle w:val="TableRowHead"/>
              <w:jc w:val="right"/>
              <w:rPr>
                <w:rFonts w:ascii="Gill Sans MT" w:hAnsi="Gill Sans MT"/>
              </w:rPr>
            </w:pPr>
            <w:r w:rsidRPr="001E4778">
              <w:rPr>
                <w:rFonts w:ascii="Gill Sans MT" w:hAnsi="Gill Sans MT"/>
              </w:rPr>
              <w:t>Has mental health condition N</w:t>
            </w:r>
          </w:p>
        </w:tc>
        <w:tc>
          <w:tcPr>
            <w:tcW w:w="1417" w:type="dxa"/>
            <w:tcBorders>
              <w:top w:val="single" w:sz="12" w:space="0" w:color="000000"/>
            </w:tcBorders>
            <w:shd w:val="clear" w:color="auto" w:fill="auto"/>
          </w:tcPr>
          <w:p w14:paraId="31B8C03A" w14:textId="77777777" w:rsidR="00B55F17" w:rsidRPr="001E4778" w:rsidRDefault="00B55F17" w:rsidP="001E4778">
            <w:pPr>
              <w:pStyle w:val="TableRowHead"/>
              <w:jc w:val="right"/>
              <w:rPr>
                <w:rFonts w:ascii="Gill Sans MT" w:hAnsi="Gill Sans MT"/>
              </w:rPr>
            </w:pPr>
            <w:r w:rsidRPr="001E4778">
              <w:rPr>
                <w:rFonts w:ascii="Gill Sans MT" w:hAnsi="Gill Sans MT"/>
              </w:rPr>
              <w:t>Has mental health condition Mean</w:t>
            </w:r>
          </w:p>
        </w:tc>
        <w:tc>
          <w:tcPr>
            <w:tcW w:w="1418" w:type="dxa"/>
            <w:tcBorders>
              <w:top w:val="single" w:sz="12" w:space="0" w:color="000000"/>
            </w:tcBorders>
            <w:shd w:val="clear" w:color="auto" w:fill="auto"/>
          </w:tcPr>
          <w:p w14:paraId="17B34FDB" w14:textId="77777777" w:rsidR="00B55F17" w:rsidRPr="001E4778" w:rsidRDefault="00B55F17" w:rsidP="001E4778">
            <w:pPr>
              <w:pStyle w:val="TableRowHead"/>
              <w:jc w:val="right"/>
              <w:rPr>
                <w:rFonts w:ascii="Gill Sans MT" w:hAnsi="Gill Sans MT"/>
              </w:rPr>
            </w:pPr>
            <w:r w:rsidRPr="001E4778">
              <w:rPr>
                <w:rFonts w:ascii="Gill Sans MT" w:hAnsi="Gill Sans MT"/>
              </w:rPr>
              <w:t>Has mental health condition SD</w:t>
            </w:r>
          </w:p>
        </w:tc>
        <w:tc>
          <w:tcPr>
            <w:tcW w:w="1559" w:type="dxa"/>
            <w:tcBorders>
              <w:top w:val="single" w:sz="12" w:space="0" w:color="000000"/>
            </w:tcBorders>
            <w:shd w:val="clear" w:color="auto" w:fill="auto"/>
          </w:tcPr>
          <w:p w14:paraId="550B55C8" w14:textId="77777777" w:rsidR="00B55F17" w:rsidRPr="001E4778" w:rsidRDefault="00B55F17" w:rsidP="001E4778">
            <w:pPr>
              <w:pStyle w:val="TableRowHead"/>
              <w:jc w:val="right"/>
              <w:rPr>
                <w:rFonts w:ascii="Gill Sans MT" w:hAnsi="Gill Sans MT"/>
              </w:rPr>
            </w:pPr>
            <w:r w:rsidRPr="001E4778">
              <w:rPr>
                <w:rFonts w:ascii="Gill Sans MT" w:hAnsi="Gill Sans MT"/>
              </w:rPr>
              <w:t>Has other long-term disability</w:t>
            </w:r>
            <w:r w:rsidRPr="001E4778">
              <w:rPr>
                <w:rFonts w:ascii="Gill Sans MT" w:hAnsi="Gill Sans MT"/>
              </w:rPr>
              <w:br/>
              <w:t>N</w:t>
            </w:r>
          </w:p>
        </w:tc>
        <w:tc>
          <w:tcPr>
            <w:tcW w:w="1559" w:type="dxa"/>
            <w:tcBorders>
              <w:top w:val="single" w:sz="12" w:space="0" w:color="000000"/>
            </w:tcBorders>
            <w:shd w:val="clear" w:color="auto" w:fill="auto"/>
          </w:tcPr>
          <w:p w14:paraId="2EE6AF9A" w14:textId="77777777" w:rsidR="00B55F17" w:rsidRPr="001E4778" w:rsidRDefault="00B55F17" w:rsidP="001E4778">
            <w:pPr>
              <w:pStyle w:val="TableRowHead"/>
              <w:jc w:val="right"/>
              <w:rPr>
                <w:rFonts w:ascii="Gill Sans MT" w:hAnsi="Gill Sans MT"/>
              </w:rPr>
            </w:pPr>
            <w:r w:rsidRPr="001E4778">
              <w:rPr>
                <w:rFonts w:ascii="Gill Sans MT" w:hAnsi="Gill Sans MT"/>
              </w:rPr>
              <w:t>Has other long-term disability Mean</w:t>
            </w:r>
          </w:p>
        </w:tc>
        <w:tc>
          <w:tcPr>
            <w:tcW w:w="1559" w:type="dxa"/>
            <w:tcBorders>
              <w:top w:val="single" w:sz="12" w:space="0" w:color="000000"/>
            </w:tcBorders>
            <w:shd w:val="clear" w:color="auto" w:fill="auto"/>
          </w:tcPr>
          <w:p w14:paraId="62EB6788" w14:textId="77777777" w:rsidR="00B55F17" w:rsidRPr="001E4778" w:rsidRDefault="00B55F17" w:rsidP="001E4778">
            <w:pPr>
              <w:pStyle w:val="TableRowHead"/>
              <w:jc w:val="right"/>
              <w:rPr>
                <w:rFonts w:ascii="Gill Sans MT" w:hAnsi="Gill Sans MT"/>
              </w:rPr>
            </w:pPr>
            <w:r w:rsidRPr="001E4778">
              <w:rPr>
                <w:rFonts w:ascii="Gill Sans MT" w:hAnsi="Gill Sans MT"/>
              </w:rPr>
              <w:t xml:space="preserve">Has other long-term disability </w:t>
            </w:r>
            <w:r w:rsidRPr="001E4778">
              <w:rPr>
                <w:rFonts w:ascii="Gill Sans MT" w:hAnsi="Gill Sans MT"/>
              </w:rPr>
              <w:br/>
              <w:t>SD</w:t>
            </w:r>
          </w:p>
        </w:tc>
      </w:tr>
      <w:tr w:rsidR="00B55F17" w:rsidRPr="00B645A0" w14:paraId="08E01159" w14:textId="77777777" w:rsidTr="005405EE">
        <w:trPr>
          <w:cantSplit/>
          <w:tblHeader/>
        </w:trPr>
        <w:tc>
          <w:tcPr>
            <w:tcW w:w="4111" w:type="dxa"/>
            <w:shd w:val="clear" w:color="auto" w:fill="auto"/>
          </w:tcPr>
          <w:p w14:paraId="3716AA8A" w14:textId="77777777" w:rsidR="00B55F17" w:rsidRPr="001E4778" w:rsidRDefault="00B55F17" w:rsidP="001E4778">
            <w:pPr>
              <w:pStyle w:val="TableRowHead"/>
              <w:rPr>
                <w:rFonts w:ascii="Gill Sans MT" w:hAnsi="Gill Sans MT"/>
              </w:rPr>
            </w:pPr>
            <w:r w:rsidRPr="001E4778">
              <w:rPr>
                <w:rFonts w:ascii="Gill Sans MT" w:hAnsi="Gill Sans MT"/>
              </w:rPr>
              <w:t>Did you receive enough information about mental health changes that may occur?</w:t>
            </w:r>
          </w:p>
        </w:tc>
        <w:tc>
          <w:tcPr>
            <w:tcW w:w="1418" w:type="dxa"/>
            <w:shd w:val="clear" w:color="auto" w:fill="auto"/>
          </w:tcPr>
          <w:p w14:paraId="7B993331" w14:textId="77777777" w:rsidR="00B55F17" w:rsidRPr="00B645A0" w:rsidRDefault="00B55F17" w:rsidP="00417202">
            <w:pPr>
              <w:jc w:val="right"/>
            </w:pPr>
            <w:r w:rsidRPr="009E2A32">
              <w:t>107</w:t>
            </w:r>
          </w:p>
        </w:tc>
        <w:tc>
          <w:tcPr>
            <w:tcW w:w="1417" w:type="dxa"/>
            <w:shd w:val="clear" w:color="auto" w:fill="auto"/>
          </w:tcPr>
          <w:p w14:paraId="3F4DCE72" w14:textId="77777777" w:rsidR="00B55F17" w:rsidRPr="00B645A0" w:rsidRDefault="00B55F17" w:rsidP="00417202">
            <w:pPr>
              <w:jc w:val="right"/>
            </w:pPr>
            <w:r w:rsidRPr="009E2A32">
              <w:t>5.3</w:t>
            </w:r>
          </w:p>
        </w:tc>
        <w:tc>
          <w:tcPr>
            <w:tcW w:w="1418" w:type="dxa"/>
            <w:shd w:val="clear" w:color="auto" w:fill="auto"/>
          </w:tcPr>
          <w:p w14:paraId="26F5B7C5" w14:textId="77777777" w:rsidR="00B55F17" w:rsidRPr="00B645A0" w:rsidRDefault="00B55F17" w:rsidP="00417202">
            <w:pPr>
              <w:jc w:val="right"/>
            </w:pPr>
            <w:r w:rsidRPr="009E2A32">
              <w:t>4.3</w:t>
            </w:r>
          </w:p>
        </w:tc>
        <w:tc>
          <w:tcPr>
            <w:tcW w:w="1559" w:type="dxa"/>
            <w:shd w:val="clear" w:color="auto" w:fill="auto"/>
          </w:tcPr>
          <w:p w14:paraId="3B97B790" w14:textId="77777777" w:rsidR="00B55F17" w:rsidRPr="00B645A0" w:rsidRDefault="00B55F17" w:rsidP="00417202">
            <w:pPr>
              <w:jc w:val="right"/>
            </w:pPr>
            <w:r w:rsidRPr="009E2A32">
              <w:t>82</w:t>
            </w:r>
          </w:p>
        </w:tc>
        <w:tc>
          <w:tcPr>
            <w:tcW w:w="1559" w:type="dxa"/>
            <w:shd w:val="clear" w:color="auto" w:fill="auto"/>
          </w:tcPr>
          <w:p w14:paraId="4669F597" w14:textId="77777777" w:rsidR="00B55F17" w:rsidRPr="00B645A0" w:rsidRDefault="00B55F17" w:rsidP="00417202">
            <w:pPr>
              <w:jc w:val="right"/>
            </w:pPr>
            <w:r w:rsidRPr="009E2A32">
              <w:t>4.7</w:t>
            </w:r>
          </w:p>
        </w:tc>
        <w:tc>
          <w:tcPr>
            <w:tcW w:w="1559" w:type="dxa"/>
            <w:shd w:val="clear" w:color="auto" w:fill="auto"/>
          </w:tcPr>
          <w:p w14:paraId="69FF795F" w14:textId="77777777" w:rsidR="00B55F17" w:rsidRPr="00B645A0" w:rsidRDefault="00B55F17" w:rsidP="00417202">
            <w:pPr>
              <w:jc w:val="right"/>
            </w:pPr>
            <w:r w:rsidRPr="009E2A32">
              <w:t>4.0</w:t>
            </w:r>
          </w:p>
        </w:tc>
      </w:tr>
      <w:tr w:rsidR="00B55F17" w:rsidRPr="00B645A0" w14:paraId="01D7A7DB" w14:textId="77777777" w:rsidTr="005405EE">
        <w:trPr>
          <w:cantSplit/>
          <w:tblHeader/>
        </w:trPr>
        <w:tc>
          <w:tcPr>
            <w:tcW w:w="4111" w:type="dxa"/>
            <w:shd w:val="clear" w:color="auto" w:fill="auto"/>
          </w:tcPr>
          <w:p w14:paraId="17064306" w14:textId="77777777" w:rsidR="00B55F17" w:rsidRPr="001E4778" w:rsidRDefault="00B55F17" w:rsidP="001E4778">
            <w:pPr>
              <w:pStyle w:val="TableRowHead"/>
              <w:rPr>
                <w:rFonts w:ascii="Gill Sans MT" w:hAnsi="Gill Sans MT"/>
              </w:rPr>
            </w:pPr>
            <w:r w:rsidRPr="001E4778">
              <w:rPr>
                <w:rFonts w:ascii="Gill Sans MT" w:hAnsi="Gill Sans MT"/>
              </w:rPr>
              <w:t>Did you receive enough information about nutrition during pregnancy?</w:t>
            </w:r>
          </w:p>
        </w:tc>
        <w:tc>
          <w:tcPr>
            <w:tcW w:w="1418" w:type="dxa"/>
            <w:shd w:val="clear" w:color="auto" w:fill="auto"/>
          </w:tcPr>
          <w:p w14:paraId="6645FFCA" w14:textId="77777777" w:rsidR="00B55F17" w:rsidRPr="00B645A0" w:rsidRDefault="00B55F17" w:rsidP="00417202">
            <w:pPr>
              <w:jc w:val="right"/>
            </w:pPr>
            <w:r w:rsidRPr="009E2A32">
              <w:t>104</w:t>
            </w:r>
          </w:p>
        </w:tc>
        <w:tc>
          <w:tcPr>
            <w:tcW w:w="1417" w:type="dxa"/>
            <w:shd w:val="clear" w:color="auto" w:fill="auto"/>
          </w:tcPr>
          <w:p w14:paraId="2672D495" w14:textId="77777777" w:rsidR="00B55F17" w:rsidRPr="00B645A0" w:rsidRDefault="00B55F17" w:rsidP="00417202">
            <w:pPr>
              <w:jc w:val="right"/>
            </w:pPr>
            <w:r w:rsidRPr="009E2A32">
              <w:t>6.3</w:t>
            </w:r>
          </w:p>
        </w:tc>
        <w:tc>
          <w:tcPr>
            <w:tcW w:w="1418" w:type="dxa"/>
            <w:shd w:val="clear" w:color="auto" w:fill="auto"/>
          </w:tcPr>
          <w:p w14:paraId="1E5216B2" w14:textId="77777777" w:rsidR="00B55F17" w:rsidRPr="00B645A0" w:rsidRDefault="00B55F17" w:rsidP="00417202">
            <w:pPr>
              <w:jc w:val="right"/>
            </w:pPr>
            <w:r w:rsidRPr="009E2A32">
              <w:t>3.5</w:t>
            </w:r>
          </w:p>
        </w:tc>
        <w:tc>
          <w:tcPr>
            <w:tcW w:w="1559" w:type="dxa"/>
            <w:shd w:val="clear" w:color="auto" w:fill="auto"/>
          </w:tcPr>
          <w:p w14:paraId="4E3D77D7" w14:textId="77777777" w:rsidR="00B55F17" w:rsidRPr="00B645A0" w:rsidRDefault="00B55F17" w:rsidP="00417202">
            <w:pPr>
              <w:jc w:val="right"/>
            </w:pPr>
            <w:r w:rsidRPr="009E2A32">
              <w:t>83</w:t>
            </w:r>
          </w:p>
        </w:tc>
        <w:tc>
          <w:tcPr>
            <w:tcW w:w="1559" w:type="dxa"/>
            <w:shd w:val="clear" w:color="auto" w:fill="auto"/>
          </w:tcPr>
          <w:p w14:paraId="272B5065" w14:textId="77777777" w:rsidR="00B55F17" w:rsidRPr="00B645A0" w:rsidRDefault="00B55F17" w:rsidP="00417202">
            <w:pPr>
              <w:jc w:val="right"/>
            </w:pPr>
            <w:r w:rsidRPr="009E2A32">
              <w:t>6.0</w:t>
            </w:r>
          </w:p>
        </w:tc>
        <w:tc>
          <w:tcPr>
            <w:tcW w:w="1559" w:type="dxa"/>
            <w:shd w:val="clear" w:color="auto" w:fill="auto"/>
          </w:tcPr>
          <w:p w14:paraId="43B7EBA3" w14:textId="77777777" w:rsidR="00B55F17" w:rsidRPr="00B645A0" w:rsidRDefault="00B55F17" w:rsidP="00417202">
            <w:pPr>
              <w:jc w:val="right"/>
            </w:pPr>
            <w:r w:rsidRPr="009E2A32">
              <w:t>3.6</w:t>
            </w:r>
          </w:p>
        </w:tc>
      </w:tr>
      <w:tr w:rsidR="00B55F17" w:rsidRPr="00B645A0" w14:paraId="199CA207" w14:textId="77777777" w:rsidTr="005405EE">
        <w:trPr>
          <w:cantSplit/>
          <w:tblHeader/>
        </w:trPr>
        <w:tc>
          <w:tcPr>
            <w:tcW w:w="4111" w:type="dxa"/>
            <w:shd w:val="clear" w:color="auto" w:fill="auto"/>
          </w:tcPr>
          <w:p w14:paraId="494F35A7" w14:textId="77777777" w:rsidR="00B55F17" w:rsidRPr="001E4778" w:rsidRDefault="00B55F17" w:rsidP="001E4778">
            <w:pPr>
              <w:pStyle w:val="TableRowHead"/>
              <w:rPr>
                <w:rFonts w:ascii="Gill Sans MT" w:hAnsi="Gill Sans MT"/>
              </w:rPr>
            </w:pPr>
            <w:r w:rsidRPr="001E4778">
              <w:rPr>
                <w:rFonts w:ascii="Gill Sans MT" w:hAnsi="Gill Sans MT"/>
              </w:rPr>
              <w:t>Did you receive enough information about giving up smoking and other tobacco related products (e-cigarettes, vaping devices etc)?</w:t>
            </w:r>
          </w:p>
        </w:tc>
        <w:tc>
          <w:tcPr>
            <w:tcW w:w="1418" w:type="dxa"/>
            <w:shd w:val="clear" w:color="auto" w:fill="auto"/>
          </w:tcPr>
          <w:p w14:paraId="7ECA313E" w14:textId="77777777" w:rsidR="00B55F17" w:rsidRPr="00B645A0" w:rsidRDefault="00B55F17" w:rsidP="00417202">
            <w:pPr>
              <w:jc w:val="right"/>
            </w:pPr>
            <w:r w:rsidRPr="009E2A32">
              <w:t>65</w:t>
            </w:r>
          </w:p>
        </w:tc>
        <w:tc>
          <w:tcPr>
            <w:tcW w:w="1417" w:type="dxa"/>
            <w:shd w:val="clear" w:color="auto" w:fill="auto"/>
          </w:tcPr>
          <w:p w14:paraId="2DD005BF" w14:textId="77777777" w:rsidR="00B55F17" w:rsidRPr="00B645A0" w:rsidRDefault="00B55F17" w:rsidP="00417202">
            <w:pPr>
              <w:jc w:val="right"/>
            </w:pPr>
            <w:r w:rsidRPr="009E2A32">
              <w:t>8.3</w:t>
            </w:r>
          </w:p>
        </w:tc>
        <w:tc>
          <w:tcPr>
            <w:tcW w:w="1418" w:type="dxa"/>
            <w:shd w:val="clear" w:color="auto" w:fill="auto"/>
          </w:tcPr>
          <w:p w14:paraId="20792B5C" w14:textId="77777777" w:rsidR="00B55F17" w:rsidRPr="00B645A0" w:rsidRDefault="00B55F17" w:rsidP="00417202">
            <w:pPr>
              <w:jc w:val="right"/>
            </w:pPr>
            <w:r w:rsidRPr="009E2A32">
              <w:t>3.3</w:t>
            </w:r>
          </w:p>
        </w:tc>
        <w:tc>
          <w:tcPr>
            <w:tcW w:w="1559" w:type="dxa"/>
            <w:shd w:val="clear" w:color="auto" w:fill="auto"/>
          </w:tcPr>
          <w:p w14:paraId="63811A06" w14:textId="77777777" w:rsidR="00B55F17" w:rsidRPr="00B645A0" w:rsidRDefault="00B55F17" w:rsidP="00417202">
            <w:pPr>
              <w:jc w:val="right"/>
            </w:pPr>
            <w:r w:rsidRPr="009E2A32">
              <w:t>59</w:t>
            </w:r>
          </w:p>
        </w:tc>
        <w:tc>
          <w:tcPr>
            <w:tcW w:w="1559" w:type="dxa"/>
            <w:shd w:val="clear" w:color="auto" w:fill="auto"/>
          </w:tcPr>
          <w:p w14:paraId="6AD03B75" w14:textId="77777777" w:rsidR="00B55F17" w:rsidRPr="00B645A0" w:rsidRDefault="00B55F17" w:rsidP="00417202">
            <w:pPr>
              <w:jc w:val="right"/>
            </w:pPr>
            <w:r w:rsidRPr="009E2A32">
              <w:t>8.6</w:t>
            </w:r>
          </w:p>
        </w:tc>
        <w:tc>
          <w:tcPr>
            <w:tcW w:w="1559" w:type="dxa"/>
            <w:shd w:val="clear" w:color="auto" w:fill="auto"/>
          </w:tcPr>
          <w:p w14:paraId="5185EB31" w14:textId="77777777" w:rsidR="00B55F17" w:rsidRPr="00B645A0" w:rsidRDefault="00B55F17" w:rsidP="00417202">
            <w:pPr>
              <w:jc w:val="right"/>
            </w:pPr>
            <w:r w:rsidRPr="009E2A32">
              <w:t>2.8</w:t>
            </w:r>
          </w:p>
        </w:tc>
      </w:tr>
      <w:tr w:rsidR="00B55F17" w:rsidRPr="00B645A0" w14:paraId="5CC05CA9" w14:textId="77777777" w:rsidTr="005405EE">
        <w:trPr>
          <w:cantSplit/>
          <w:tblHeader/>
        </w:trPr>
        <w:tc>
          <w:tcPr>
            <w:tcW w:w="4111" w:type="dxa"/>
            <w:shd w:val="clear" w:color="auto" w:fill="auto"/>
          </w:tcPr>
          <w:p w14:paraId="29009740" w14:textId="77777777" w:rsidR="00B55F17" w:rsidRPr="001E4778" w:rsidRDefault="00B55F17" w:rsidP="001E4778">
            <w:pPr>
              <w:pStyle w:val="TableRowHead"/>
              <w:rPr>
                <w:rFonts w:ascii="Gill Sans MT" w:hAnsi="Gill Sans MT"/>
              </w:rPr>
            </w:pPr>
            <w:r w:rsidRPr="001E4778">
              <w:rPr>
                <w:rFonts w:ascii="Gill Sans MT" w:hAnsi="Gill Sans MT"/>
              </w:rPr>
              <w:t>Did you receive enough information about the impact of alcohol and/or drug abuse on you and your baby?</w:t>
            </w:r>
          </w:p>
        </w:tc>
        <w:tc>
          <w:tcPr>
            <w:tcW w:w="1418" w:type="dxa"/>
            <w:shd w:val="clear" w:color="auto" w:fill="auto"/>
          </w:tcPr>
          <w:p w14:paraId="16B72847" w14:textId="77777777" w:rsidR="00B55F17" w:rsidRPr="00B645A0" w:rsidRDefault="00B55F17" w:rsidP="00417202">
            <w:pPr>
              <w:jc w:val="right"/>
            </w:pPr>
            <w:r w:rsidRPr="009E2A32">
              <w:t>73</w:t>
            </w:r>
          </w:p>
        </w:tc>
        <w:tc>
          <w:tcPr>
            <w:tcW w:w="1417" w:type="dxa"/>
            <w:shd w:val="clear" w:color="auto" w:fill="auto"/>
          </w:tcPr>
          <w:p w14:paraId="0B90DDD9" w14:textId="77777777" w:rsidR="00B55F17" w:rsidRPr="00B645A0" w:rsidRDefault="00B55F17" w:rsidP="00417202">
            <w:pPr>
              <w:jc w:val="right"/>
            </w:pPr>
            <w:r w:rsidRPr="009E2A32">
              <w:t>7.7</w:t>
            </w:r>
          </w:p>
        </w:tc>
        <w:tc>
          <w:tcPr>
            <w:tcW w:w="1418" w:type="dxa"/>
            <w:shd w:val="clear" w:color="auto" w:fill="auto"/>
          </w:tcPr>
          <w:p w14:paraId="4F9B8E32" w14:textId="77777777" w:rsidR="00B55F17" w:rsidRPr="00B645A0" w:rsidRDefault="00B55F17" w:rsidP="00417202">
            <w:pPr>
              <w:jc w:val="right"/>
            </w:pPr>
            <w:r w:rsidRPr="009E2A32">
              <w:t>3.4</w:t>
            </w:r>
          </w:p>
        </w:tc>
        <w:tc>
          <w:tcPr>
            <w:tcW w:w="1559" w:type="dxa"/>
            <w:shd w:val="clear" w:color="auto" w:fill="auto"/>
          </w:tcPr>
          <w:p w14:paraId="1DAAEF21" w14:textId="77777777" w:rsidR="00B55F17" w:rsidRPr="00B645A0" w:rsidRDefault="00B55F17" w:rsidP="00417202">
            <w:pPr>
              <w:jc w:val="right"/>
            </w:pPr>
            <w:r w:rsidRPr="009E2A32">
              <w:t>68</w:t>
            </w:r>
          </w:p>
        </w:tc>
        <w:tc>
          <w:tcPr>
            <w:tcW w:w="1559" w:type="dxa"/>
            <w:shd w:val="clear" w:color="auto" w:fill="auto"/>
          </w:tcPr>
          <w:p w14:paraId="41A48C18" w14:textId="77777777" w:rsidR="00B55F17" w:rsidRPr="00B645A0" w:rsidRDefault="00B55F17" w:rsidP="00417202">
            <w:pPr>
              <w:jc w:val="right"/>
            </w:pPr>
            <w:r w:rsidRPr="009E2A32">
              <w:t>7.8</w:t>
            </w:r>
          </w:p>
        </w:tc>
        <w:tc>
          <w:tcPr>
            <w:tcW w:w="1559" w:type="dxa"/>
            <w:shd w:val="clear" w:color="auto" w:fill="auto"/>
          </w:tcPr>
          <w:p w14:paraId="609F5D04" w14:textId="77777777" w:rsidR="00B55F17" w:rsidRPr="00B645A0" w:rsidRDefault="00B55F17" w:rsidP="00417202">
            <w:pPr>
              <w:jc w:val="right"/>
            </w:pPr>
            <w:r w:rsidRPr="009E2A32">
              <w:t>3.7</w:t>
            </w:r>
          </w:p>
        </w:tc>
      </w:tr>
      <w:tr w:rsidR="00B55F17" w:rsidRPr="00B645A0" w14:paraId="1DA6C042" w14:textId="77777777" w:rsidTr="005405EE">
        <w:trPr>
          <w:cantSplit/>
          <w:tblHeader/>
        </w:trPr>
        <w:tc>
          <w:tcPr>
            <w:tcW w:w="4111" w:type="dxa"/>
            <w:shd w:val="clear" w:color="auto" w:fill="auto"/>
          </w:tcPr>
          <w:p w14:paraId="5AAFA30C" w14:textId="0089F2E8" w:rsidR="00B55F17" w:rsidRPr="001E4778" w:rsidRDefault="00B55F17" w:rsidP="001E4778">
            <w:pPr>
              <w:pStyle w:val="TableRowHead"/>
              <w:rPr>
                <w:rFonts w:ascii="Gill Sans MT" w:hAnsi="Gill Sans MT"/>
              </w:rPr>
            </w:pPr>
            <w:r w:rsidRPr="001E4778">
              <w:rPr>
                <w:rFonts w:ascii="Gill Sans MT" w:hAnsi="Gill Sans MT"/>
              </w:rPr>
              <w:t>Did you feel that you were involved in decisions about your care</w:t>
            </w:r>
            <w:r w:rsidR="00181097">
              <w:rPr>
                <w:rFonts w:ascii="Gill Sans MT" w:hAnsi="Gill Sans MT"/>
              </w:rPr>
              <w:t>?</w:t>
            </w:r>
          </w:p>
        </w:tc>
        <w:tc>
          <w:tcPr>
            <w:tcW w:w="1418" w:type="dxa"/>
            <w:shd w:val="clear" w:color="auto" w:fill="auto"/>
          </w:tcPr>
          <w:p w14:paraId="1F0EF388" w14:textId="77777777" w:rsidR="00B55F17" w:rsidRPr="00B645A0" w:rsidRDefault="00B55F17" w:rsidP="00417202">
            <w:pPr>
              <w:jc w:val="right"/>
            </w:pPr>
            <w:r w:rsidRPr="009E2A32">
              <w:t>107</w:t>
            </w:r>
          </w:p>
        </w:tc>
        <w:tc>
          <w:tcPr>
            <w:tcW w:w="1417" w:type="dxa"/>
            <w:shd w:val="clear" w:color="auto" w:fill="auto"/>
          </w:tcPr>
          <w:p w14:paraId="1BA158AA" w14:textId="77777777" w:rsidR="00B55F17" w:rsidRPr="00B645A0" w:rsidRDefault="00B55F17" w:rsidP="00417202">
            <w:pPr>
              <w:jc w:val="right"/>
            </w:pPr>
            <w:r w:rsidRPr="009E2A32">
              <w:t>6.8</w:t>
            </w:r>
          </w:p>
        </w:tc>
        <w:tc>
          <w:tcPr>
            <w:tcW w:w="1418" w:type="dxa"/>
            <w:shd w:val="clear" w:color="auto" w:fill="auto"/>
          </w:tcPr>
          <w:p w14:paraId="17D32456" w14:textId="77777777" w:rsidR="00B55F17" w:rsidRPr="00B645A0" w:rsidRDefault="00B55F17" w:rsidP="00417202">
            <w:pPr>
              <w:jc w:val="right"/>
            </w:pPr>
            <w:r w:rsidRPr="009E2A32">
              <w:t>3.5</w:t>
            </w:r>
          </w:p>
        </w:tc>
        <w:tc>
          <w:tcPr>
            <w:tcW w:w="1559" w:type="dxa"/>
            <w:shd w:val="clear" w:color="auto" w:fill="auto"/>
          </w:tcPr>
          <w:p w14:paraId="1A25C206" w14:textId="77777777" w:rsidR="00B55F17" w:rsidRPr="00B645A0" w:rsidRDefault="00B55F17" w:rsidP="00417202">
            <w:pPr>
              <w:jc w:val="right"/>
            </w:pPr>
            <w:r w:rsidRPr="009E2A32">
              <w:t>87</w:t>
            </w:r>
          </w:p>
        </w:tc>
        <w:tc>
          <w:tcPr>
            <w:tcW w:w="1559" w:type="dxa"/>
            <w:shd w:val="clear" w:color="auto" w:fill="auto"/>
          </w:tcPr>
          <w:p w14:paraId="35911E4C" w14:textId="77777777" w:rsidR="00B55F17" w:rsidRPr="00B645A0" w:rsidRDefault="00B55F17" w:rsidP="00417202">
            <w:pPr>
              <w:jc w:val="right"/>
            </w:pPr>
            <w:r w:rsidRPr="009E2A32">
              <w:t>6.8</w:t>
            </w:r>
          </w:p>
        </w:tc>
        <w:tc>
          <w:tcPr>
            <w:tcW w:w="1559" w:type="dxa"/>
            <w:shd w:val="clear" w:color="auto" w:fill="auto"/>
          </w:tcPr>
          <w:p w14:paraId="1B441357" w14:textId="77777777" w:rsidR="00B55F17" w:rsidRPr="00B645A0" w:rsidRDefault="00B55F17" w:rsidP="00417202">
            <w:pPr>
              <w:jc w:val="right"/>
            </w:pPr>
            <w:r w:rsidRPr="009E2A32">
              <w:t>3.5</w:t>
            </w:r>
          </w:p>
        </w:tc>
      </w:tr>
      <w:tr w:rsidR="00B55F17" w:rsidRPr="00FB136A" w14:paraId="6C5EEEE3" w14:textId="77777777" w:rsidTr="005405EE">
        <w:trPr>
          <w:cantSplit/>
          <w:tblHeader/>
        </w:trPr>
        <w:tc>
          <w:tcPr>
            <w:tcW w:w="4111" w:type="dxa"/>
            <w:shd w:val="clear" w:color="auto" w:fill="auto"/>
          </w:tcPr>
          <w:p w14:paraId="758EEE01" w14:textId="6C9DEC1B" w:rsidR="00B55F17" w:rsidRPr="001E4778" w:rsidRDefault="00B55F17" w:rsidP="001E4778">
            <w:pPr>
              <w:pStyle w:val="TableRowHead"/>
              <w:rPr>
                <w:rFonts w:ascii="Gill Sans MT" w:hAnsi="Gill Sans MT"/>
              </w:rPr>
            </w:pPr>
            <w:r w:rsidRPr="001E4778">
              <w:rPr>
                <w:rFonts w:ascii="Gill Sans MT" w:hAnsi="Gill Sans MT"/>
              </w:rPr>
              <w:t>Did you feel that you were treated with respect and dignity</w:t>
            </w:r>
            <w:r w:rsidR="00181097">
              <w:rPr>
                <w:rFonts w:ascii="Gill Sans MT" w:hAnsi="Gill Sans MT"/>
              </w:rPr>
              <w:t>?</w:t>
            </w:r>
          </w:p>
        </w:tc>
        <w:tc>
          <w:tcPr>
            <w:tcW w:w="1418" w:type="dxa"/>
            <w:shd w:val="clear" w:color="auto" w:fill="auto"/>
          </w:tcPr>
          <w:p w14:paraId="074DA137" w14:textId="77777777" w:rsidR="00B55F17" w:rsidRPr="00B645A0" w:rsidRDefault="00B55F17" w:rsidP="00417202">
            <w:pPr>
              <w:jc w:val="right"/>
            </w:pPr>
            <w:r w:rsidRPr="009E2A32">
              <w:t>108</w:t>
            </w:r>
          </w:p>
        </w:tc>
        <w:tc>
          <w:tcPr>
            <w:tcW w:w="1417" w:type="dxa"/>
            <w:shd w:val="clear" w:color="auto" w:fill="auto"/>
          </w:tcPr>
          <w:p w14:paraId="482E7067" w14:textId="77777777" w:rsidR="00B55F17" w:rsidRPr="00B645A0" w:rsidRDefault="00B55F17" w:rsidP="00417202">
            <w:pPr>
              <w:jc w:val="right"/>
            </w:pPr>
            <w:r w:rsidRPr="009E2A32">
              <w:t>8.2</w:t>
            </w:r>
          </w:p>
        </w:tc>
        <w:tc>
          <w:tcPr>
            <w:tcW w:w="1418" w:type="dxa"/>
            <w:shd w:val="clear" w:color="auto" w:fill="auto"/>
          </w:tcPr>
          <w:p w14:paraId="389B0CD0" w14:textId="77777777" w:rsidR="00B55F17" w:rsidRPr="00B645A0" w:rsidRDefault="00B55F17" w:rsidP="00417202">
            <w:pPr>
              <w:jc w:val="right"/>
            </w:pPr>
            <w:r w:rsidRPr="009E2A32">
              <w:t>2.7</w:t>
            </w:r>
          </w:p>
        </w:tc>
        <w:tc>
          <w:tcPr>
            <w:tcW w:w="1559" w:type="dxa"/>
            <w:shd w:val="clear" w:color="auto" w:fill="auto"/>
          </w:tcPr>
          <w:p w14:paraId="2F4768E5" w14:textId="77777777" w:rsidR="00B55F17" w:rsidRPr="00B645A0" w:rsidRDefault="00B55F17" w:rsidP="00417202">
            <w:pPr>
              <w:jc w:val="right"/>
            </w:pPr>
            <w:r w:rsidRPr="009E2A32">
              <w:t>87</w:t>
            </w:r>
          </w:p>
        </w:tc>
        <w:tc>
          <w:tcPr>
            <w:tcW w:w="1559" w:type="dxa"/>
            <w:shd w:val="clear" w:color="auto" w:fill="auto"/>
          </w:tcPr>
          <w:p w14:paraId="618FF128" w14:textId="77777777" w:rsidR="00B55F17" w:rsidRPr="00B645A0" w:rsidRDefault="00B55F17" w:rsidP="00417202">
            <w:pPr>
              <w:jc w:val="right"/>
            </w:pPr>
            <w:r w:rsidRPr="009E2A32">
              <w:t>8.6</w:t>
            </w:r>
          </w:p>
        </w:tc>
        <w:tc>
          <w:tcPr>
            <w:tcW w:w="1559" w:type="dxa"/>
            <w:shd w:val="clear" w:color="auto" w:fill="auto"/>
          </w:tcPr>
          <w:p w14:paraId="6A236ECF" w14:textId="77777777" w:rsidR="00B55F17" w:rsidRPr="00B645A0" w:rsidRDefault="00B55F17" w:rsidP="00417202">
            <w:pPr>
              <w:jc w:val="right"/>
            </w:pPr>
            <w:r w:rsidRPr="009E2A32">
              <w:t>2.7</w:t>
            </w:r>
          </w:p>
        </w:tc>
      </w:tr>
    </w:tbl>
    <w:p w14:paraId="427F5701" w14:textId="77777777" w:rsidR="00353971" w:rsidRDefault="00353971" w:rsidP="00353971">
      <w:pPr>
        <w:pStyle w:val="TableTitle"/>
      </w:pPr>
      <w:r>
        <w:lastRenderedPageBreak/>
        <w:t>Table A1.1 – Continued</w:t>
      </w:r>
    </w:p>
    <w:tbl>
      <w:tblPr>
        <w:tblW w:w="1304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111"/>
        <w:gridCol w:w="1418"/>
        <w:gridCol w:w="1417"/>
        <w:gridCol w:w="1418"/>
        <w:gridCol w:w="1559"/>
        <w:gridCol w:w="1559"/>
        <w:gridCol w:w="1559"/>
      </w:tblGrid>
      <w:tr w:rsidR="00B55F17" w:rsidRPr="00FF7370" w14:paraId="485AB9BC" w14:textId="77777777" w:rsidTr="005405EE">
        <w:trPr>
          <w:cantSplit/>
          <w:tblHeader/>
        </w:trPr>
        <w:tc>
          <w:tcPr>
            <w:tcW w:w="4111" w:type="dxa"/>
            <w:shd w:val="clear" w:color="auto" w:fill="auto"/>
          </w:tcPr>
          <w:p w14:paraId="09ED74B0" w14:textId="28F62383" w:rsidR="00B55F17" w:rsidRPr="00061B44" w:rsidRDefault="00B55F17" w:rsidP="005405EE">
            <w:pPr>
              <w:pStyle w:val="TableRowHead"/>
              <w:rPr>
                <w:rFonts w:ascii="Gill Sans MT" w:hAnsi="Gill Sans MT"/>
              </w:rPr>
            </w:pPr>
          </w:p>
        </w:tc>
        <w:tc>
          <w:tcPr>
            <w:tcW w:w="1418" w:type="dxa"/>
            <w:tcBorders>
              <w:top w:val="single" w:sz="12" w:space="0" w:color="000000"/>
            </w:tcBorders>
            <w:shd w:val="clear" w:color="auto" w:fill="auto"/>
          </w:tcPr>
          <w:p w14:paraId="75A23743" w14:textId="77777777" w:rsidR="00B55F17" w:rsidRPr="00FF7370" w:rsidRDefault="00B55F17" w:rsidP="00417202">
            <w:pPr>
              <w:pStyle w:val="TableHead"/>
              <w:jc w:val="right"/>
            </w:pPr>
            <w:r w:rsidRPr="00FF7370">
              <w:t xml:space="preserve">Has </w:t>
            </w:r>
            <w:r>
              <w:t>mental health</w:t>
            </w:r>
            <w:r w:rsidRPr="00FF7370">
              <w:t xml:space="preserve"> condition N</w:t>
            </w:r>
          </w:p>
        </w:tc>
        <w:tc>
          <w:tcPr>
            <w:tcW w:w="1417" w:type="dxa"/>
            <w:tcBorders>
              <w:top w:val="single" w:sz="12" w:space="0" w:color="000000"/>
            </w:tcBorders>
            <w:shd w:val="clear" w:color="auto" w:fill="auto"/>
          </w:tcPr>
          <w:p w14:paraId="6B2EEF70" w14:textId="77777777" w:rsidR="00B55F17" w:rsidRPr="00FF7370" w:rsidRDefault="00B55F17" w:rsidP="00417202">
            <w:pPr>
              <w:pStyle w:val="TableHead"/>
              <w:jc w:val="right"/>
            </w:pPr>
            <w:r>
              <w:t>Has mental health</w:t>
            </w:r>
            <w:r w:rsidRPr="00FF7370">
              <w:t xml:space="preserve"> condition Mean</w:t>
            </w:r>
          </w:p>
        </w:tc>
        <w:tc>
          <w:tcPr>
            <w:tcW w:w="1418" w:type="dxa"/>
            <w:tcBorders>
              <w:top w:val="single" w:sz="12" w:space="0" w:color="000000"/>
            </w:tcBorders>
            <w:shd w:val="clear" w:color="auto" w:fill="auto"/>
          </w:tcPr>
          <w:p w14:paraId="02A47D53" w14:textId="77777777" w:rsidR="00B55F17" w:rsidRPr="00FF7370" w:rsidRDefault="00B55F17" w:rsidP="00417202">
            <w:pPr>
              <w:pStyle w:val="TableHead"/>
              <w:jc w:val="right"/>
            </w:pPr>
            <w:r w:rsidRPr="00FF7370">
              <w:t xml:space="preserve">Has </w:t>
            </w:r>
            <w:r>
              <w:t>mental health</w:t>
            </w:r>
            <w:r w:rsidRPr="00FF7370">
              <w:t xml:space="preserve"> condition SD</w:t>
            </w:r>
          </w:p>
        </w:tc>
        <w:tc>
          <w:tcPr>
            <w:tcW w:w="1559" w:type="dxa"/>
            <w:tcBorders>
              <w:top w:val="single" w:sz="12" w:space="0" w:color="000000"/>
            </w:tcBorders>
            <w:shd w:val="clear" w:color="auto" w:fill="auto"/>
          </w:tcPr>
          <w:p w14:paraId="7B688056" w14:textId="77777777" w:rsidR="00B55F17" w:rsidRPr="00FF7370" w:rsidRDefault="00B55F17" w:rsidP="00417202">
            <w:pPr>
              <w:pStyle w:val="TableHead"/>
              <w:jc w:val="right"/>
            </w:pPr>
            <w:r>
              <w:t>Has other long-term disability</w:t>
            </w:r>
            <w:r>
              <w:br/>
            </w:r>
            <w:r w:rsidRPr="00FF7370">
              <w:t>N</w:t>
            </w:r>
          </w:p>
        </w:tc>
        <w:tc>
          <w:tcPr>
            <w:tcW w:w="1559" w:type="dxa"/>
            <w:tcBorders>
              <w:top w:val="single" w:sz="12" w:space="0" w:color="000000"/>
            </w:tcBorders>
            <w:shd w:val="clear" w:color="auto" w:fill="auto"/>
          </w:tcPr>
          <w:p w14:paraId="7310635E" w14:textId="77777777" w:rsidR="00B55F17" w:rsidRPr="00FF7370" w:rsidRDefault="00B55F17" w:rsidP="00417202">
            <w:pPr>
              <w:pStyle w:val="TableHead"/>
              <w:jc w:val="right"/>
            </w:pPr>
            <w:r>
              <w:t>Has other long-term disability</w:t>
            </w:r>
            <w:r w:rsidRPr="00FF7370">
              <w:t xml:space="preserve"> Mean</w:t>
            </w:r>
          </w:p>
        </w:tc>
        <w:tc>
          <w:tcPr>
            <w:tcW w:w="1559" w:type="dxa"/>
            <w:tcBorders>
              <w:top w:val="single" w:sz="12" w:space="0" w:color="000000"/>
            </w:tcBorders>
            <w:shd w:val="clear" w:color="auto" w:fill="auto"/>
          </w:tcPr>
          <w:p w14:paraId="56C1154B" w14:textId="77777777" w:rsidR="00B55F17" w:rsidRPr="00FF7370" w:rsidRDefault="00B55F17" w:rsidP="00417202">
            <w:pPr>
              <w:pStyle w:val="TableHead"/>
              <w:jc w:val="right"/>
            </w:pPr>
            <w:r>
              <w:t>Has other long-term disability</w:t>
            </w:r>
            <w:r w:rsidRPr="00FF7370">
              <w:t xml:space="preserve"> </w:t>
            </w:r>
            <w:r>
              <w:br/>
            </w:r>
            <w:r w:rsidRPr="00FF7370">
              <w:t>SD</w:t>
            </w:r>
          </w:p>
        </w:tc>
      </w:tr>
      <w:tr w:rsidR="00B55F17" w:rsidRPr="00FB136A" w14:paraId="179DCA8E" w14:textId="77777777" w:rsidTr="005405EE">
        <w:trPr>
          <w:cantSplit/>
          <w:tblHeader/>
        </w:trPr>
        <w:tc>
          <w:tcPr>
            <w:tcW w:w="4111" w:type="dxa"/>
            <w:shd w:val="clear" w:color="auto" w:fill="auto"/>
          </w:tcPr>
          <w:p w14:paraId="64F1F623" w14:textId="14F3B544" w:rsidR="00B55F17" w:rsidRPr="00061B44" w:rsidRDefault="00B55F17" w:rsidP="005405EE">
            <w:pPr>
              <w:pStyle w:val="TableRowHead"/>
              <w:rPr>
                <w:rFonts w:ascii="Gill Sans MT" w:hAnsi="Gill Sans MT"/>
              </w:rPr>
            </w:pPr>
            <w:r w:rsidRPr="00061B44">
              <w:rPr>
                <w:rFonts w:ascii="Gill Sans MT" w:hAnsi="Gill Sans MT"/>
              </w:rPr>
              <w:t>Did you have confidence and trust in the health care professionals treating/caring for you</w:t>
            </w:r>
            <w:r w:rsidR="00181097">
              <w:rPr>
                <w:rFonts w:ascii="Gill Sans MT" w:hAnsi="Gill Sans MT"/>
              </w:rPr>
              <w:t>?</w:t>
            </w:r>
          </w:p>
        </w:tc>
        <w:tc>
          <w:tcPr>
            <w:tcW w:w="1418" w:type="dxa"/>
            <w:shd w:val="clear" w:color="auto" w:fill="auto"/>
          </w:tcPr>
          <w:p w14:paraId="317C7D86" w14:textId="77777777" w:rsidR="00B55F17" w:rsidRPr="00B645A0" w:rsidRDefault="00B55F17" w:rsidP="00417202">
            <w:pPr>
              <w:jc w:val="right"/>
            </w:pPr>
            <w:r w:rsidRPr="009E2A32">
              <w:t>108</w:t>
            </w:r>
          </w:p>
        </w:tc>
        <w:tc>
          <w:tcPr>
            <w:tcW w:w="1417" w:type="dxa"/>
            <w:shd w:val="clear" w:color="auto" w:fill="auto"/>
          </w:tcPr>
          <w:p w14:paraId="0FE84B3C" w14:textId="77777777" w:rsidR="00B55F17" w:rsidRPr="00B645A0" w:rsidRDefault="00B55F17" w:rsidP="00417202">
            <w:pPr>
              <w:jc w:val="right"/>
            </w:pPr>
            <w:r w:rsidRPr="009E2A32">
              <w:t>7.6</w:t>
            </w:r>
          </w:p>
        </w:tc>
        <w:tc>
          <w:tcPr>
            <w:tcW w:w="1418" w:type="dxa"/>
            <w:shd w:val="clear" w:color="auto" w:fill="auto"/>
          </w:tcPr>
          <w:p w14:paraId="5D9AF032" w14:textId="77777777" w:rsidR="00B55F17" w:rsidRPr="00B645A0" w:rsidRDefault="00B55F17" w:rsidP="00417202">
            <w:pPr>
              <w:jc w:val="right"/>
            </w:pPr>
            <w:r w:rsidRPr="009E2A32">
              <w:t>3.1</w:t>
            </w:r>
          </w:p>
        </w:tc>
        <w:tc>
          <w:tcPr>
            <w:tcW w:w="1559" w:type="dxa"/>
            <w:shd w:val="clear" w:color="auto" w:fill="auto"/>
          </w:tcPr>
          <w:p w14:paraId="1BFD9F3C" w14:textId="77777777" w:rsidR="00B55F17" w:rsidRPr="00B645A0" w:rsidRDefault="00B55F17" w:rsidP="00417202">
            <w:pPr>
              <w:jc w:val="right"/>
            </w:pPr>
            <w:r w:rsidRPr="009E2A32">
              <w:t>87</w:t>
            </w:r>
          </w:p>
        </w:tc>
        <w:tc>
          <w:tcPr>
            <w:tcW w:w="1559" w:type="dxa"/>
            <w:shd w:val="clear" w:color="auto" w:fill="auto"/>
          </w:tcPr>
          <w:p w14:paraId="6BD277F1" w14:textId="77777777" w:rsidR="00B55F17" w:rsidRPr="00B645A0" w:rsidRDefault="00B55F17" w:rsidP="00417202">
            <w:pPr>
              <w:jc w:val="right"/>
            </w:pPr>
            <w:r w:rsidRPr="009E2A32">
              <w:t>8.2</w:t>
            </w:r>
          </w:p>
        </w:tc>
        <w:tc>
          <w:tcPr>
            <w:tcW w:w="1559" w:type="dxa"/>
            <w:shd w:val="clear" w:color="auto" w:fill="auto"/>
          </w:tcPr>
          <w:p w14:paraId="04504CC5" w14:textId="77777777" w:rsidR="00B55F17" w:rsidRPr="00B645A0" w:rsidRDefault="00B55F17" w:rsidP="00417202">
            <w:pPr>
              <w:jc w:val="right"/>
            </w:pPr>
            <w:r w:rsidRPr="009E2A32">
              <w:t>2.9</w:t>
            </w:r>
          </w:p>
        </w:tc>
      </w:tr>
      <w:tr w:rsidR="00B55F17" w:rsidRPr="00FB136A" w14:paraId="63A1306D" w14:textId="77777777" w:rsidTr="005405EE">
        <w:trPr>
          <w:cantSplit/>
          <w:tblHeader/>
        </w:trPr>
        <w:tc>
          <w:tcPr>
            <w:tcW w:w="4111" w:type="dxa"/>
            <w:shd w:val="clear" w:color="auto" w:fill="auto"/>
          </w:tcPr>
          <w:p w14:paraId="1B706AC7" w14:textId="77777777" w:rsidR="00B55F17" w:rsidRPr="00061B44" w:rsidRDefault="00B55F17" w:rsidP="005405EE">
            <w:pPr>
              <w:pStyle w:val="TableRowHead"/>
              <w:rPr>
                <w:rFonts w:ascii="Gill Sans MT" w:hAnsi="Gill Sans MT"/>
              </w:rPr>
            </w:pPr>
            <w:r w:rsidRPr="00061B44">
              <w:rPr>
                <w:rFonts w:ascii="Gill Sans MT" w:hAnsi="Gill Sans MT"/>
              </w:rPr>
              <w:t>Were your questions answered in a way that you could understand?</w:t>
            </w:r>
          </w:p>
        </w:tc>
        <w:tc>
          <w:tcPr>
            <w:tcW w:w="1418" w:type="dxa"/>
            <w:shd w:val="clear" w:color="auto" w:fill="auto"/>
          </w:tcPr>
          <w:p w14:paraId="42BD08D1" w14:textId="77777777" w:rsidR="00B55F17" w:rsidRPr="00B645A0" w:rsidRDefault="00B55F17" w:rsidP="00417202">
            <w:pPr>
              <w:jc w:val="right"/>
            </w:pPr>
            <w:r w:rsidRPr="009E2A32">
              <w:t>107</w:t>
            </w:r>
          </w:p>
        </w:tc>
        <w:tc>
          <w:tcPr>
            <w:tcW w:w="1417" w:type="dxa"/>
            <w:shd w:val="clear" w:color="auto" w:fill="auto"/>
          </w:tcPr>
          <w:p w14:paraId="6908206D" w14:textId="77777777" w:rsidR="00B55F17" w:rsidRPr="00B645A0" w:rsidRDefault="00B55F17" w:rsidP="00417202">
            <w:pPr>
              <w:jc w:val="right"/>
            </w:pPr>
            <w:r w:rsidRPr="009E2A32">
              <w:t>7.8</w:t>
            </w:r>
          </w:p>
        </w:tc>
        <w:tc>
          <w:tcPr>
            <w:tcW w:w="1418" w:type="dxa"/>
            <w:shd w:val="clear" w:color="auto" w:fill="auto"/>
          </w:tcPr>
          <w:p w14:paraId="77D0E204" w14:textId="77777777" w:rsidR="00B55F17" w:rsidRPr="00B645A0" w:rsidRDefault="00B55F17" w:rsidP="00417202">
            <w:pPr>
              <w:jc w:val="right"/>
            </w:pPr>
            <w:r w:rsidRPr="009E2A32">
              <w:t>3.0</w:t>
            </w:r>
          </w:p>
        </w:tc>
        <w:tc>
          <w:tcPr>
            <w:tcW w:w="1559" w:type="dxa"/>
            <w:shd w:val="clear" w:color="auto" w:fill="auto"/>
          </w:tcPr>
          <w:p w14:paraId="237BAD4A" w14:textId="77777777" w:rsidR="00B55F17" w:rsidRPr="00B645A0" w:rsidRDefault="00B55F17" w:rsidP="00417202">
            <w:pPr>
              <w:jc w:val="right"/>
            </w:pPr>
            <w:r w:rsidRPr="009E2A32">
              <w:t>87</w:t>
            </w:r>
          </w:p>
        </w:tc>
        <w:tc>
          <w:tcPr>
            <w:tcW w:w="1559" w:type="dxa"/>
            <w:shd w:val="clear" w:color="auto" w:fill="auto"/>
          </w:tcPr>
          <w:p w14:paraId="5AB3B0D8" w14:textId="77777777" w:rsidR="00B55F17" w:rsidRPr="00B645A0" w:rsidRDefault="00B55F17" w:rsidP="00417202">
            <w:pPr>
              <w:jc w:val="right"/>
            </w:pPr>
            <w:r w:rsidRPr="009E2A32">
              <w:t>8.1</w:t>
            </w:r>
          </w:p>
        </w:tc>
        <w:tc>
          <w:tcPr>
            <w:tcW w:w="1559" w:type="dxa"/>
            <w:shd w:val="clear" w:color="auto" w:fill="auto"/>
          </w:tcPr>
          <w:p w14:paraId="3A943AD1" w14:textId="77777777" w:rsidR="00B55F17" w:rsidRPr="00B645A0" w:rsidRDefault="00B55F17" w:rsidP="00417202">
            <w:pPr>
              <w:jc w:val="right"/>
            </w:pPr>
            <w:r w:rsidRPr="009E2A32">
              <w:t>3.0</w:t>
            </w:r>
          </w:p>
        </w:tc>
      </w:tr>
      <w:tr w:rsidR="00B55F17" w:rsidRPr="00FB136A" w14:paraId="671F148C" w14:textId="77777777" w:rsidTr="005405EE">
        <w:trPr>
          <w:cantSplit/>
          <w:tblHeader/>
        </w:trPr>
        <w:tc>
          <w:tcPr>
            <w:tcW w:w="4111" w:type="dxa"/>
            <w:shd w:val="clear" w:color="auto" w:fill="auto"/>
          </w:tcPr>
          <w:p w14:paraId="39CBB0E5" w14:textId="6B32290F" w:rsidR="00B55F17" w:rsidRPr="00061B44" w:rsidRDefault="00B55F17" w:rsidP="005405EE">
            <w:pPr>
              <w:pStyle w:val="TableRowHead"/>
              <w:rPr>
                <w:rFonts w:ascii="Gill Sans MT" w:hAnsi="Gill Sans MT"/>
              </w:rPr>
            </w:pPr>
            <w:r w:rsidRPr="00061B44">
              <w:rPr>
                <w:rFonts w:ascii="Gill Sans MT" w:hAnsi="Gill Sans MT"/>
              </w:rPr>
              <w:t>Did you have a health care professional that you could talk to about your worries and fears</w:t>
            </w:r>
            <w:r w:rsidR="00181097">
              <w:rPr>
                <w:rFonts w:ascii="Gill Sans MT" w:hAnsi="Gill Sans MT"/>
              </w:rPr>
              <w:t>?</w:t>
            </w:r>
          </w:p>
        </w:tc>
        <w:tc>
          <w:tcPr>
            <w:tcW w:w="1418" w:type="dxa"/>
            <w:shd w:val="clear" w:color="auto" w:fill="auto"/>
          </w:tcPr>
          <w:p w14:paraId="564E1F3A" w14:textId="77777777" w:rsidR="00B55F17" w:rsidRPr="00B645A0" w:rsidRDefault="00B55F17" w:rsidP="00417202">
            <w:pPr>
              <w:jc w:val="right"/>
            </w:pPr>
            <w:r w:rsidRPr="009E2A32">
              <w:t>106</w:t>
            </w:r>
          </w:p>
        </w:tc>
        <w:tc>
          <w:tcPr>
            <w:tcW w:w="1417" w:type="dxa"/>
            <w:shd w:val="clear" w:color="auto" w:fill="auto"/>
          </w:tcPr>
          <w:p w14:paraId="0E10CC57" w14:textId="77777777" w:rsidR="00B55F17" w:rsidRPr="00B645A0" w:rsidRDefault="00B55F17" w:rsidP="00417202">
            <w:pPr>
              <w:jc w:val="right"/>
            </w:pPr>
            <w:r w:rsidRPr="009E2A32">
              <w:t>6.9</w:t>
            </w:r>
          </w:p>
        </w:tc>
        <w:tc>
          <w:tcPr>
            <w:tcW w:w="1418" w:type="dxa"/>
            <w:shd w:val="clear" w:color="auto" w:fill="auto"/>
          </w:tcPr>
          <w:p w14:paraId="357BD808" w14:textId="77777777" w:rsidR="00B55F17" w:rsidRPr="00B645A0" w:rsidRDefault="00B55F17" w:rsidP="00417202">
            <w:pPr>
              <w:jc w:val="right"/>
            </w:pPr>
            <w:r w:rsidRPr="009E2A32">
              <w:t>3.8</w:t>
            </w:r>
          </w:p>
        </w:tc>
        <w:tc>
          <w:tcPr>
            <w:tcW w:w="1559" w:type="dxa"/>
            <w:shd w:val="clear" w:color="auto" w:fill="auto"/>
          </w:tcPr>
          <w:p w14:paraId="6B1B8E1C" w14:textId="77777777" w:rsidR="00B55F17" w:rsidRPr="00B645A0" w:rsidRDefault="00B55F17" w:rsidP="00417202">
            <w:pPr>
              <w:jc w:val="right"/>
            </w:pPr>
            <w:r w:rsidRPr="009E2A32">
              <w:t>84</w:t>
            </w:r>
          </w:p>
        </w:tc>
        <w:tc>
          <w:tcPr>
            <w:tcW w:w="1559" w:type="dxa"/>
            <w:shd w:val="clear" w:color="auto" w:fill="auto"/>
          </w:tcPr>
          <w:p w14:paraId="1B27B4E5" w14:textId="77777777" w:rsidR="00B55F17" w:rsidRPr="00B645A0" w:rsidRDefault="00B55F17" w:rsidP="00417202">
            <w:pPr>
              <w:jc w:val="right"/>
            </w:pPr>
            <w:r w:rsidRPr="009E2A32">
              <w:t>7.3</w:t>
            </w:r>
          </w:p>
        </w:tc>
        <w:tc>
          <w:tcPr>
            <w:tcW w:w="1559" w:type="dxa"/>
            <w:shd w:val="clear" w:color="auto" w:fill="auto"/>
          </w:tcPr>
          <w:p w14:paraId="5D537E3F" w14:textId="77777777" w:rsidR="00B55F17" w:rsidRPr="00B645A0" w:rsidRDefault="00B55F17" w:rsidP="00417202">
            <w:pPr>
              <w:jc w:val="right"/>
            </w:pPr>
            <w:r w:rsidRPr="009E2A32">
              <w:t>3.7</w:t>
            </w:r>
          </w:p>
        </w:tc>
      </w:tr>
      <w:tr w:rsidR="00B55F17" w:rsidRPr="00FB136A" w14:paraId="2FDD0117" w14:textId="77777777" w:rsidTr="005405EE">
        <w:trPr>
          <w:cantSplit/>
          <w:tblHeader/>
        </w:trPr>
        <w:tc>
          <w:tcPr>
            <w:tcW w:w="4111" w:type="dxa"/>
            <w:shd w:val="clear" w:color="auto" w:fill="auto"/>
          </w:tcPr>
          <w:p w14:paraId="2E641AA6" w14:textId="1A66701D" w:rsidR="00B55F17" w:rsidRPr="00061B44" w:rsidRDefault="00B55F17" w:rsidP="005405EE">
            <w:pPr>
              <w:pStyle w:val="TableRowHead"/>
              <w:rPr>
                <w:rFonts w:ascii="Gill Sans MT" w:hAnsi="Gill Sans MT"/>
              </w:rPr>
            </w:pPr>
            <w:r w:rsidRPr="00061B44">
              <w:rPr>
                <w:rFonts w:ascii="Gill Sans MT" w:hAnsi="Gill Sans MT"/>
              </w:rPr>
              <w:t>Overall experience of care during pregnancy</w:t>
            </w:r>
          </w:p>
        </w:tc>
        <w:tc>
          <w:tcPr>
            <w:tcW w:w="1418" w:type="dxa"/>
            <w:shd w:val="clear" w:color="auto" w:fill="auto"/>
          </w:tcPr>
          <w:p w14:paraId="515F1956" w14:textId="77777777" w:rsidR="00B55F17" w:rsidRPr="00B645A0" w:rsidRDefault="00B55F17" w:rsidP="00417202">
            <w:pPr>
              <w:jc w:val="right"/>
            </w:pPr>
            <w:r w:rsidRPr="009E2A32">
              <w:t>108</w:t>
            </w:r>
          </w:p>
        </w:tc>
        <w:tc>
          <w:tcPr>
            <w:tcW w:w="1417" w:type="dxa"/>
            <w:shd w:val="clear" w:color="auto" w:fill="auto"/>
          </w:tcPr>
          <w:p w14:paraId="485BD993" w14:textId="77777777" w:rsidR="00B55F17" w:rsidRPr="00B645A0" w:rsidRDefault="00B55F17" w:rsidP="00417202">
            <w:pPr>
              <w:jc w:val="right"/>
            </w:pPr>
            <w:r w:rsidRPr="009E2A32">
              <w:t>6.9</w:t>
            </w:r>
          </w:p>
        </w:tc>
        <w:tc>
          <w:tcPr>
            <w:tcW w:w="1418" w:type="dxa"/>
            <w:shd w:val="clear" w:color="auto" w:fill="auto"/>
          </w:tcPr>
          <w:p w14:paraId="06B6B45F" w14:textId="77777777" w:rsidR="00B55F17" w:rsidRPr="00B645A0" w:rsidRDefault="00B55F17" w:rsidP="00417202">
            <w:pPr>
              <w:jc w:val="right"/>
            </w:pPr>
            <w:r w:rsidRPr="009E2A32">
              <w:t>2.4</w:t>
            </w:r>
          </w:p>
        </w:tc>
        <w:tc>
          <w:tcPr>
            <w:tcW w:w="1559" w:type="dxa"/>
            <w:shd w:val="clear" w:color="auto" w:fill="auto"/>
          </w:tcPr>
          <w:p w14:paraId="2A325D6E" w14:textId="77777777" w:rsidR="00B55F17" w:rsidRPr="00B645A0" w:rsidRDefault="00B55F17" w:rsidP="00417202">
            <w:pPr>
              <w:jc w:val="right"/>
            </w:pPr>
            <w:r w:rsidRPr="009E2A32">
              <w:t>87</w:t>
            </w:r>
          </w:p>
        </w:tc>
        <w:tc>
          <w:tcPr>
            <w:tcW w:w="1559" w:type="dxa"/>
            <w:shd w:val="clear" w:color="auto" w:fill="auto"/>
          </w:tcPr>
          <w:p w14:paraId="69371249" w14:textId="77777777" w:rsidR="00B55F17" w:rsidRPr="00B645A0" w:rsidRDefault="00B55F17" w:rsidP="00417202">
            <w:pPr>
              <w:jc w:val="right"/>
            </w:pPr>
            <w:r w:rsidRPr="009E2A32">
              <w:t>7.1</w:t>
            </w:r>
          </w:p>
        </w:tc>
        <w:tc>
          <w:tcPr>
            <w:tcW w:w="1559" w:type="dxa"/>
            <w:shd w:val="clear" w:color="auto" w:fill="auto"/>
          </w:tcPr>
          <w:p w14:paraId="00C565BF" w14:textId="77777777" w:rsidR="00B55F17" w:rsidRPr="00B645A0" w:rsidRDefault="00B55F17" w:rsidP="00417202">
            <w:pPr>
              <w:jc w:val="right"/>
            </w:pPr>
            <w:r w:rsidRPr="009E2A32">
              <w:t>2.2</w:t>
            </w:r>
          </w:p>
        </w:tc>
      </w:tr>
    </w:tbl>
    <w:p w14:paraId="57E273C6" w14:textId="77777777" w:rsidR="004F7546" w:rsidRDefault="004F7546">
      <w:pPr>
        <w:spacing w:after="0"/>
        <w:rPr>
          <w:b/>
        </w:rPr>
        <w:sectPr w:rsidR="004F7546" w:rsidSect="007509DD">
          <w:pgSz w:w="15840" w:h="12240" w:orient="landscape"/>
          <w:pgMar w:top="1800" w:right="1440" w:bottom="1800" w:left="1440" w:header="708" w:footer="708" w:gutter="0"/>
          <w:cols w:space="708"/>
          <w:docGrid w:linePitch="360"/>
        </w:sectPr>
      </w:pPr>
    </w:p>
    <w:p w14:paraId="0D6FAFE3" w14:textId="41EA15A8" w:rsidR="004F7546" w:rsidRDefault="004F7546" w:rsidP="004F7546">
      <w:pPr>
        <w:pStyle w:val="TableTitle"/>
      </w:pPr>
      <w:r>
        <w:lastRenderedPageBreak/>
        <w:t>Table A1.2 – Independent samples t-tests comparing antenatal</w:t>
      </w:r>
      <w:r w:rsidRPr="0039142E">
        <w:t xml:space="preserve"> care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907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812"/>
        <w:gridCol w:w="992"/>
        <w:gridCol w:w="993"/>
        <w:gridCol w:w="1275"/>
      </w:tblGrid>
      <w:tr w:rsidR="004F7546" w:rsidRPr="00FB136A" w14:paraId="20055E7E" w14:textId="77777777" w:rsidTr="004F7546">
        <w:trPr>
          <w:cantSplit/>
        </w:trPr>
        <w:tc>
          <w:tcPr>
            <w:tcW w:w="5812" w:type="dxa"/>
            <w:shd w:val="clear" w:color="auto" w:fill="auto"/>
          </w:tcPr>
          <w:p w14:paraId="29BF156D" w14:textId="50BCA13A" w:rsidR="004F7546" w:rsidRPr="004F7546" w:rsidRDefault="004F7546" w:rsidP="004F7546">
            <w:pPr>
              <w:pStyle w:val="TableHead"/>
            </w:pPr>
          </w:p>
        </w:tc>
        <w:tc>
          <w:tcPr>
            <w:tcW w:w="992" w:type="dxa"/>
            <w:tcBorders>
              <w:top w:val="single" w:sz="12" w:space="0" w:color="000000"/>
            </w:tcBorders>
            <w:shd w:val="clear" w:color="auto" w:fill="auto"/>
          </w:tcPr>
          <w:p w14:paraId="78E97055" w14:textId="77777777" w:rsidR="004F7546" w:rsidRPr="00FF7370" w:rsidRDefault="004F7546" w:rsidP="004F7546">
            <w:pPr>
              <w:pStyle w:val="TableHead"/>
              <w:jc w:val="right"/>
            </w:pPr>
            <w:r w:rsidRPr="00FF7370">
              <w:t>t</w:t>
            </w:r>
          </w:p>
        </w:tc>
        <w:tc>
          <w:tcPr>
            <w:tcW w:w="993" w:type="dxa"/>
            <w:tcBorders>
              <w:top w:val="single" w:sz="12" w:space="0" w:color="000000"/>
            </w:tcBorders>
            <w:shd w:val="clear" w:color="auto" w:fill="auto"/>
          </w:tcPr>
          <w:p w14:paraId="2E875661" w14:textId="77777777" w:rsidR="004F7546" w:rsidRPr="00FF7370" w:rsidRDefault="004F7546" w:rsidP="004F7546">
            <w:pPr>
              <w:pStyle w:val="TableHead"/>
              <w:jc w:val="right"/>
            </w:pPr>
            <w:r w:rsidRPr="00FF7370">
              <w:t>df</w:t>
            </w:r>
          </w:p>
        </w:tc>
        <w:tc>
          <w:tcPr>
            <w:tcW w:w="1275" w:type="dxa"/>
            <w:tcBorders>
              <w:top w:val="single" w:sz="12" w:space="0" w:color="000000"/>
            </w:tcBorders>
          </w:tcPr>
          <w:p w14:paraId="1909977D" w14:textId="77777777" w:rsidR="004F7546" w:rsidRPr="00FF7370" w:rsidRDefault="004F7546" w:rsidP="004F7546">
            <w:pPr>
              <w:pStyle w:val="TableHead"/>
              <w:jc w:val="right"/>
              <w:rPr>
                <w:i/>
              </w:rPr>
            </w:pPr>
            <w:r w:rsidRPr="00FF7370">
              <w:rPr>
                <w:i/>
              </w:rPr>
              <w:t>p</w:t>
            </w:r>
          </w:p>
        </w:tc>
      </w:tr>
      <w:tr w:rsidR="004F7546" w:rsidRPr="00FB136A" w14:paraId="0C5B8751" w14:textId="77777777" w:rsidTr="004F7546">
        <w:trPr>
          <w:cantSplit/>
        </w:trPr>
        <w:tc>
          <w:tcPr>
            <w:tcW w:w="5812" w:type="dxa"/>
            <w:shd w:val="clear" w:color="auto" w:fill="auto"/>
          </w:tcPr>
          <w:p w14:paraId="0906D793" w14:textId="581E9577" w:rsidR="004F7546" w:rsidRPr="004F7546" w:rsidRDefault="004F7546" w:rsidP="004F7546">
            <w:pPr>
              <w:pStyle w:val="TableRowHead"/>
              <w:rPr>
                <w:rFonts w:ascii="Gill Sans MT" w:hAnsi="Gill Sans MT"/>
              </w:rPr>
            </w:pPr>
            <w:r w:rsidRPr="004F7546">
              <w:rPr>
                <w:rFonts w:ascii="Gill Sans MT" w:hAnsi="Gill Sans MT"/>
              </w:rPr>
              <w:t>Did you receive enough information about physical changes in your body</w:t>
            </w:r>
            <w:r w:rsidR="00181097">
              <w:rPr>
                <w:rFonts w:ascii="Gill Sans MT" w:hAnsi="Gill Sans MT"/>
              </w:rPr>
              <w:t>?</w:t>
            </w:r>
          </w:p>
        </w:tc>
        <w:tc>
          <w:tcPr>
            <w:tcW w:w="992" w:type="dxa"/>
            <w:shd w:val="clear" w:color="auto" w:fill="auto"/>
          </w:tcPr>
          <w:p w14:paraId="4EB2087B" w14:textId="77777777" w:rsidR="004F7546" w:rsidRPr="00B645A0" w:rsidRDefault="004F7546" w:rsidP="004F7546">
            <w:pPr>
              <w:jc w:val="right"/>
            </w:pPr>
            <w:r w:rsidRPr="009E2A32">
              <w:t>0.75</w:t>
            </w:r>
          </w:p>
        </w:tc>
        <w:tc>
          <w:tcPr>
            <w:tcW w:w="993" w:type="dxa"/>
            <w:shd w:val="clear" w:color="auto" w:fill="auto"/>
          </w:tcPr>
          <w:p w14:paraId="1EFC2775" w14:textId="77777777" w:rsidR="004F7546" w:rsidRPr="00B645A0" w:rsidRDefault="004F7546" w:rsidP="004F7546">
            <w:pPr>
              <w:jc w:val="right"/>
            </w:pPr>
            <w:r w:rsidRPr="009E2A32">
              <w:t>178</w:t>
            </w:r>
          </w:p>
        </w:tc>
        <w:tc>
          <w:tcPr>
            <w:tcW w:w="1275" w:type="dxa"/>
          </w:tcPr>
          <w:p w14:paraId="4A828600" w14:textId="77777777" w:rsidR="004F7546" w:rsidRPr="00B645A0" w:rsidRDefault="004F7546" w:rsidP="004F7546">
            <w:pPr>
              <w:jc w:val="right"/>
            </w:pPr>
            <w:r w:rsidRPr="009E2A32">
              <w:t>0.45</w:t>
            </w:r>
          </w:p>
        </w:tc>
      </w:tr>
      <w:tr w:rsidR="004F7546" w:rsidRPr="00FB136A" w14:paraId="7BFDAFF0" w14:textId="77777777" w:rsidTr="004F7546">
        <w:trPr>
          <w:cantSplit/>
        </w:trPr>
        <w:tc>
          <w:tcPr>
            <w:tcW w:w="5812" w:type="dxa"/>
            <w:shd w:val="clear" w:color="auto" w:fill="auto"/>
          </w:tcPr>
          <w:p w14:paraId="2E62F5AF" w14:textId="77777777" w:rsidR="004F7546" w:rsidRPr="004F7546" w:rsidRDefault="004F7546" w:rsidP="004F7546">
            <w:pPr>
              <w:pStyle w:val="TableRowHead"/>
              <w:rPr>
                <w:rFonts w:ascii="Gill Sans MT" w:hAnsi="Gill Sans MT"/>
              </w:rPr>
            </w:pPr>
            <w:r w:rsidRPr="004F7546">
              <w:rPr>
                <w:rFonts w:ascii="Gill Sans MT" w:hAnsi="Gill Sans MT"/>
              </w:rPr>
              <w:t>Did you receive enough information about mental health changes that may occur?</w:t>
            </w:r>
          </w:p>
        </w:tc>
        <w:tc>
          <w:tcPr>
            <w:tcW w:w="992" w:type="dxa"/>
            <w:shd w:val="clear" w:color="auto" w:fill="auto"/>
          </w:tcPr>
          <w:p w14:paraId="067311CD" w14:textId="77777777" w:rsidR="004F7546" w:rsidRPr="00B645A0" w:rsidRDefault="004F7546" w:rsidP="004F7546">
            <w:pPr>
              <w:jc w:val="right"/>
            </w:pPr>
            <w:r w:rsidRPr="009E2A32">
              <w:t>-1.04</w:t>
            </w:r>
          </w:p>
        </w:tc>
        <w:tc>
          <w:tcPr>
            <w:tcW w:w="993" w:type="dxa"/>
            <w:shd w:val="clear" w:color="auto" w:fill="auto"/>
          </w:tcPr>
          <w:p w14:paraId="077E8D1D" w14:textId="77777777" w:rsidR="004F7546" w:rsidRPr="00B645A0" w:rsidRDefault="004F7546" w:rsidP="004F7546">
            <w:pPr>
              <w:jc w:val="right"/>
            </w:pPr>
            <w:r w:rsidRPr="009E2A32">
              <w:t>187</w:t>
            </w:r>
          </w:p>
        </w:tc>
        <w:tc>
          <w:tcPr>
            <w:tcW w:w="1275" w:type="dxa"/>
          </w:tcPr>
          <w:p w14:paraId="1CF84863" w14:textId="77777777" w:rsidR="004F7546" w:rsidRPr="00B645A0" w:rsidRDefault="004F7546" w:rsidP="004F7546">
            <w:pPr>
              <w:jc w:val="right"/>
            </w:pPr>
            <w:r w:rsidRPr="009E2A32">
              <w:t>0.30</w:t>
            </w:r>
          </w:p>
        </w:tc>
      </w:tr>
      <w:tr w:rsidR="004F7546" w:rsidRPr="00FB136A" w14:paraId="675923E0" w14:textId="77777777" w:rsidTr="004F7546">
        <w:trPr>
          <w:cantSplit/>
        </w:trPr>
        <w:tc>
          <w:tcPr>
            <w:tcW w:w="5812" w:type="dxa"/>
            <w:shd w:val="clear" w:color="auto" w:fill="auto"/>
          </w:tcPr>
          <w:p w14:paraId="4E53904F" w14:textId="77777777" w:rsidR="004F7546" w:rsidRPr="004F7546" w:rsidRDefault="004F7546" w:rsidP="004F7546">
            <w:pPr>
              <w:pStyle w:val="TableRowHead"/>
              <w:rPr>
                <w:rFonts w:ascii="Gill Sans MT" w:hAnsi="Gill Sans MT"/>
              </w:rPr>
            </w:pPr>
            <w:r w:rsidRPr="004F7546">
              <w:rPr>
                <w:rFonts w:ascii="Gill Sans MT" w:hAnsi="Gill Sans MT"/>
              </w:rPr>
              <w:t>Did you receive enough information about nutrition during pregnancy?</w:t>
            </w:r>
          </w:p>
        </w:tc>
        <w:tc>
          <w:tcPr>
            <w:tcW w:w="992" w:type="dxa"/>
            <w:shd w:val="clear" w:color="auto" w:fill="auto"/>
          </w:tcPr>
          <w:p w14:paraId="71C0EF94" w14:textId="77777777" w:rsidR="004F7546" w:rsidRPr="00B645A0" w:rsidRDefault="004F7546" w:rsidP="004F7546">
            <w:pPr>
              <w:jc w:val="right"/>
            </w:pPr>
            <w:r w:rsidRPr="009E2A32">
              <w:t>-0.43</w:t>
            </w:r>
          </w:p>
        </w:tc>
        <w:tc>
          <w:tcPr>
            <w:tcW w:w="993" w:type="dxa"/>
            <w:shd w:val="clear" w:color="auto" w:fill="auto"/>
          </w:tcPr>
          <w:p w14:paraId="11B3F701" w14:textId="77777777" w:rsidR="004F7546" w:rsidRPr="00B645A0" w:rsidRDefault="004F7546" w:rsidP="004F7546">
            <w:pPr>
              <w:jc w:val="right"/>
            </w:pPr>
            <w:r w:rsidRPr="009E2A32">
              <w:t>185</w:t>
            </w:r>
          </w:p>
        </w:tc>
        <w:tc>
          <w:tcPr>
            <w:tcW w:w="1275" w:type="dxa"/>
          </w:tcPr>
          <w:p w14:paraId="4017AD1E" w14:textId="77777777" w:rsidR="004F7546" w:rsidRPr="00B645A0" w:rsidRDefault="004F7546" w:rsidP="004F7546">
            <w:pPr>
              <w:jc w:val="right"/>
            </w:pPr>
            <w:r w:rsidRPr="009E2A32">
              <w:t>0.67</w:t>
            </w:r>
          </w:p>
        </w:tc>
      </w:tr>
      <w:tr w:rsidR="004F7546" w:rsidRPr="00FB136A" w14:paraId="5FF2202C" w14:textId="77777777" w:rsidTr="004F7546">
        <w:trPr>
          <w:cantSplit/>
        </w:trPr>
        <w:tc>
          <w:tcPr>
            <w:tcW w:w="5812" w:type="dxa"/>
            <w:shd w:val="clear" w:color="auto" w:fill="auto"/>
          </w:tcPr>
          <w:p w14:paraId="61C22941" w14:textId="77777777" w:rsidR="004F7546" w:rsidRPr="004F7546" w:rsidRDefault="004F7546" w:rsidP="004F7546">
            <w:pPr>
              <w:pStyle w:val="TableRowHead"/>
              <w:rPr>
                <w:rFonts w:ascii="Gill Sans MT" w:hAnsi="Gill Sans MT"/>
              </w:rPr>
            </w:pPr>
            <w:r w:rsidRPr="004F7546">
              <w:rPr>
                <w:rFonts w:ascii="Gill Sans MT" w:hAnsi="Gill Sans MT"/>
              </w:rPr>
              <w:t>Did you receive enough information about giving up smoking and other tobacco related products (e-cigarettes, vaping devices etc)?</w:t>
            </w:r>
          </w:p>
        </w:tc>
        <w:tc>
          <w:tcPr>
            <w:tcW w:w="992" w:type="dxa"/>
            <w:shd w:val="clear" w:color="auto" w:fill="auto"/>
          </w:tcPr>
          <w:p w14:paraId="06BF477F" w14:textId="77777777" w:rsidR="004F7546" w:rsidRPr="006758A4" w:rsidRDefault="004F7546" w:rsidP="004F7546">
            <w:pPr>
              <w:jc w:val="right"/>
            </w:pPr>
            <w:r w:rsidRPr="009E2A32">
              <w:t>0.45</w:t>
            </w:r>
          </w:p>
        </w:tc>
        <w:tc>
          <w:tcPr>
            <w:tcW w:w="993" w:type="dxa"/>
            <w:shd w:val="clear" w:color="auto" w:fill="auto"/>
          </w:tcPr>
          <w:p w14:paraId="7326832A" w14:textId="77777777" w:rsidR="004F7546" w:rsidRPr="006758A4" w:rsidRDefault="004F7546" w:rsidP="004F7546">
            <w:pPr>
              <w:jc w:val="right"/>
            </w:pPr>
            <w:r w:rsidRPr="009E2A32">
              <w:t>122</w:t>
            </w:r>
          </w:p>
        </w:tc>
        <w:tc>
          <w:tcPr>
            <w:tcW w:w="1275" w:type="dxa"/>
          </w:tcPr>
          <w:p w14:paraId="2782CCA8" w14:textId="77777777" w:rsidR="004F7546" w:rsidRPr="006758A4" w:rsidRDefault="004F7546" w:rsidP="004F7546">
            <w:pPr>
              <w:jc w:val="right"/>
            </w:pPr>
            <w:r w:rsidRPr="009E2A32">
              <w:t>0.65</w:t>
            </w:r>
          </w:p>
        </w:tc>
      </w:tr>
      <w:tr w:rsidR="004F7546" w:rsidRPr="00FB136A" w14:paraId="3DC80B29" w14:textId="77777777" w:rsidTr="004F7546">
        <w:trPr>
          <w:cantSplit/>
        </w:trPr>
        <w:tc>
          <w:tcPr>
            <w:tcW w:w="5812" w:type="dxa"/>
            <w:shd w:val="clear" w:color="auto" w:fill="auto"/>
          </w:tcPr>
          <w:p w14:paraId="66C91B56" w14:textId="77777777" w:rsidR="004F7546" w:rsidRPr="004F7546" w:rsidRDefault="004F7546" w:rsidP="004F7546">
            <w:pPr>
              <w:pStyle w:val="TableRowHead"/>
              <w:rPr>
                <w:rFonts w:ascii="Gill Sans MT" w:hAnsi="Gill Sans MT"/>
              </w:rPr>
            </w:pPr>
            <w:r w:rsidRPr="004F7546">
              <w:rPr>
                <w:rFonts w:ascii="Gill Sans MT" w:hAnsi="Gill Sans MT"/>
              </w:rPr>
              <w:t>Did you receive enough information about the impact of alcohol and/or drug abuse on you and your baby?</w:t>
            </w:r>
          </w:p>
        </w:tc>
        <w:tc>
          <w:tcPr>
            <w:tcW w:w="992" w:type="dxa"/>
            <w:shd w:val="clear" w:color="auto" w:fill="auto"/>
          </w:tcPr>
          <w:p w14:paraId="463589F3" w14:textId="77777777" w:rsidR="004F7546" w:rsidRPr="006758A4" w:rsidRDefault="004F7546" w:rsidP="004F7546">
            <w:pPr>
              <w:jc w:val="right"/>
            </w:pPr>
            <w:r w:rsidRPr="009E2A32">
              <w:t>0.09</w:t>
            </w:r>
          </w:p>
        </w:tc>
        <w:tc>
          <w:tcPr>
            <w:tcW w:w="993" w:type="dxa"/>
            <w:shd w:val="clear" w:color="auto" w:fill="auto"/>
          </w:tcPr>
          <w:p w14:paraId="0EFA0273" w14:textId="77777777" w:rsidR="004F7546" w:rsidRPr="006758A4" w:rsidRDefault="004F7546" w:rsidP="004F7546">
            <w:pPr>
              <w:jc w:val="right"/>
            </w:pPr>
            <w:r w:rsidRPr="009E2A32">
              <w:t>139</w:t>
            </w:r>
          </w:p>
        </w:tc>
        <w:tc>
          <w:tcPr>
            <w:tcW w:w="1275" w:type="dxa"/>
          </w:tcPr>
          <w:p w14:paraId="283CC115" w14:textId="77777777" w:rsidR="004F7546" w:rsidRPr="006758A4" w:rsidRDefault="004F7546" w:rsidP="004F7546">
            <w:pPr>
              <w:jc w:val="right"/>
            </w:pPr>
            <w:r w:rsidRPr="009E2A32">
              <w:t>0.93</w:t>
            </w:r>
          </w:p>
        </w:tc>
      </w:tr>
      <w:tr w:rsidR="004F7546" w:rsidRPr="00FB136A" w14:paraId="09C266A9" w14:textId="77777777" w:rsidTr="004F7546">
        <w:trPr>
          <w:cantSplit/>
        </w:trPr>
        <w:tc>
          <w:tcPr>
            <w:tcW w:w="5812" w:type="dxa"/>
            <w:shd w:val="clear" w:color="auto" w:fill="auto"/>
          </w:tcPr>
          <w:p w14:paraId="3E60F724" w14:textId="0205FCFA" w:rsidR="004F7546" w:rsidRPr="004F7546" w:rsidRDefault="004F7546" w:rsidP="004F7546">
            <w:pPr>
              <w:pStyle w:val="TableRowHead"/>
              <w:rPr>
                <w:rFonts w:ascii="Gill Sans MT" w:hAnsi="Gill Sans MT"/>
              </w:rPr>
            </w:pPr>
            <w:r w:rsidRPr="004F7546">
              <w:rPr>
                <w:rFonts w:ascii="Gill Sans MT" w:hAnsi="Gill Sans MT"/>
              </w:rPr>
              <w:t>Did you feel that you were involved in decisions about your care</w:t>
            </w:r>
            <w:r w:rsidR="00181097">
              <w:rPr>
                <w:rFonts w:ascii="Gill Sans MT" w:hAnsi="Gill Sans MT"/>
              </w:rPr>
              <w:t>?</w:t>
            </w:r>
          </w:p>
        </w:tc>
        <w:tc>
          <w:tcPr>
            <w:tcW w:w="992" w:type="dxa"/>
            <w:shd w:val="clear" w:color="auto" w:fill="auto"/>
          </w:tcPr>
          <w:p w14:paraId="12CEA79A" w14:textId="77777777" w:rsidR="004F7546" w:rsidRPr="006758A4" w:rsidRDefault="004F7546" w:rsidP="004F7546">
            <w:pPr>
              <w:jc w:val="right"/>
            </w:pPr>
            <w:r w:rsidRPr="009E2A32">
              <w:t>0.13</w:t>
            </w:r>
          </w:p>
        </w:tc>
        <w:tc>
          <w:tcPr>
            <w:tcW w:w="993" w:type="dxa"/>
            <w:shd w:val="clear" w:color="auto" w:fill="auto"/>
          </w:tcPr>
          <w:p w14:paraId="1D0071C0" w14:textId="77777777" w:rsidR="004F7546" w:rsidRPr="006758A4" w:rsidRDefault="004F7546" w:rsidP="004F7546">
            <w:pPr>
              <w:jc w:val="right"/>
            </w:pPr>
            <w:r w:rsidRPr="009E2A32">
              <w:t>192</w:t>
            </w:r>
          </w:p>
        </w:tc>
        <w:tc>
          <w:tcPr>
            <w:tcW w:w="1275" w:type="dxa"/>
          </w:tcPr>
          <w:p w14:paraId="35188C12" w14:textId="77777777" w:rsidR="004F7546" w:rsidRPr="006758A4" w:rsidRDefault="004F7546" w:rsidP="004F7546">
            <w:pPr>
              <w:jc w:val="right"/>
            </w:pPr>
            <w:r w:rsidRPr="009E2A32">
              <w:t>0.90</w:t>
            </w:r>
          </w:p>
        </w:tc>
      </w:tr>
      <w:tr w:rsidR="004F7546" w:rsidRPr="00FB136A" w14:paraId="15235D78" w14:textId="77777777" w:rsidTr="004F7546">
        <w:trPr>
          <w:cantSplit/>
        </w:trPr>
        <w:tc>
          <w:tcPr>
            <w:tcW w:w="5812" w:type="dxa"/>
            <w:shd w:val="clear" w:color="auto" w:fill="auto"/>
          </w:tcPr>
          <w:p w14:paraId="01E905E4" w14:textId="39C76B55" w:rsidR="004F7546" w:rsidRPr="004F7546" w:rsidRDefault="004F7546" w:rsidP="004F7546">
            <w:pPr>
              <w:pStyle w:val="TableRowHead"/>
              <w:rPr>
                <w:rFonts w:ascii="Gill Sans MT" w:hAnsi="Gill Sans MT"/>
              </w:rPr>
            </w:pPr>
            <w:r w:rsidRPr="004F7546">
              <w:rPr>
                <w:rFonts w:ascii="Gill Sans MT" w:hAnsi="Gill Sans MT"/>
              </w:rPr>
              <w:t>Did you feel that you were treated with respect and dignity</w:t>
            </w:r>
            <w:r w:rsidR="00181097">
              <w:rPr>
                <w:rFonts w:ascii="Gill Sans MT" w:hAnsi="Gill Sans MT"/>
              </w:rPr>
              <w:t>?</w:t>
            </w:r>
          </w:p>
        </w:tc>
        <w:tc>
          <w:tcPr>
            <w:tcW w:w="992" w:type="dxa"/>
            <w:shd w:val="clear" w:color="auto" w:fill="auto"/>
          </w:tcPr>
          <w:p w14:paraId="64A2E25C" w14:textId="77777777" w:rsidR="004F7546" w:rsidRPr="006758A4" w:rsidRDefault="004F7546" w:rsidP="004F7546">
            <w:pPr>
              <w:jc w:val="right"/>
            </w:pPr>
            <w:r w:rsidRPr="009E2A32">
              <w:t>1.06</w:t>
            </w:r>
          </w:p>
        </w:tc>
        <w:tc>
          <w:tcPr>
            <w:tcW w:w="993" w:type="dxa"/>
            <w:shd w:val="clear" w:color="auto" w:fill="auto"/>
          </w:tcPr>
          <w:p w14:paraId="57D2C161" w14:textId="77777777" w:rsidR="004F7546" w:rsidRPr="006758A4" w:rsidRDefault="004F7546" w:rsidP="004F7546">
            <w:pPr>
              <w:jc w:val="right"/>
            </w:pPr>
            <w:r w:rsidRPr="009E2A32">
              <w:t>193</w:t>
            </w:r>
          </w:p>
        </w:tc>
        <w:tc>
          <w:tcPr>
            <w:tcW w:w="1275" w:type="dxa"/>
          </w:tcPr>
          <w:p w14:paraId="4B519DE6" w14:textId="77777777" w:rsidR="004F7546" w:rsidRPr="006758A4" w:rsidRDefault="004F7546" w:rsidP="004F7546">
            <w:pPr>
              <w:jc w:val="right"/>
            </w:pPr>
            <w:r w:rsidRPr="009E2A32">
              <w:t>0.29</w:t>
            </w:r>
          </w:p>
        </w:tc>
      </w:tr>
      <w:tr w:rsidR="004F7546" w:rsidRPr="00FB136A" w14:paraId="6F5C58F4" w14:textId="77777777" w:rsidTr="004F7546">
        <w:trPr>
          <w:cantSplit/>
        </w:trPr>
        <w:tc>
          <w:tcPr>
            <w:tcW w:w="5812" w:type="dxa"/>
            <w:shd w:val="clear" w:color="auto" w:fill="auto"/>
          </w:tcPr>
          <w:p w14:paraId="08C58111" w14:textId="3B409432" w:rsidR="004F7546" w:rsidRPr="004F7546" w:rsidRDefault="004F7546" w:rsidP="004F7546">
            <w:pPr>
              <w:pStyle w:val="TableRowHead"/>
              <w:rPr>
                <w:rFonts w:ascii="Gill Sans MT" w:hAnsi="Gill Sans MT"/>
              </w:rPr>
            </w:pPr>
            <w:r w:rsidRPr="004F7546">
              <w:rPr>
                <w:rFonts w:ascii="Gill Sans MT" w:hAnsi="Gill Sans MT"/>
              </w:rPr>
              <w:t>Did you have confidence and trust in the health care professionals treating/caring for you</w:t>
            </w:r>
            <w:r w:rsidR="00181097">
              <w:rPr>
                <w:rFonts w:ascii="Gill Sans MT" w:hAnsi="Gill Sans MT"/>
              </w:rPr>
              <w:t>?</w:t>
            </w:r>
          </w:p>
        </w:tc>
        <w:tc>
          <w:tcPr>
            <w:tcW w:w="992" w:type="dxa"/>
            <w:shd w:val="clear" w:color="auto" w:fill="auto"/>
          </w:tcPr>
          <w:p w14:paraId="1C89A3A8" w14:textId="77777777" w:rsidR="004F7546" w:rsidRPr="006758A4" w:rsidRDefault="004F7546" w:rsidP="004F7546">
            <w:pPr>
              <w:jc w:val="right"/>
            </w:pPr>
            <w:r>
              <w:t>1.45</w:t>
            </w:r>
          </w:p>
        </w:tc>
        <w:tc>
          <w:tcPr>
            <w:tcW w:w="993" w:type="dxa"/>
            <w:shd w:val="clear" w:color="auto" w:fill="auto"/>
          </w:tcPr>
          <w:p w14:paraId="67582F7B" w14:textId="77777777" w:rsidR="004F7546" w:rsidRPr="006758A4" w:rsidRDefault="004F7546" w:rsidP="004F7546">
            <w:pPr>
              <w:jc w:val="right"/>
            </w:pPr>
            <w:r>
              <w:t>193</w:t>
            </w:r>
          </w:p>
        </w:tc>
        <w:tc>
          <w:tcPr>
            <w:tcW w:w="1275" w:type="dxa"/>
          </w:tcPr>
          <w:p w14:paraId="3D227E84" w14:textId="77777777" w:rsidR="004F7546" w:rsidRPr="006758A4" w:rsidRDefault="004F7546" w:rsidP="004F7546">
            <w:pPr>
              <w:jc w:val="right"/>
            </w:pPr>
            <w:r w:rsidRPr="009E2A32">
              <w:t>0.1</w:t>
            </w:r>
            <w:r>
              <w:t>5</w:t>
            </w:r>
          </w:p>
        </w:tc>
      </w:tr>
      <w:tr w:rsidR="004F7546" w:rsidRPr="00FB136A" w14:paraId="66D4CFDF" w14:textId="77777777" w:rsidTr="004F7546">
        <w:trPr>
          <w:cantSplit/>
        </w:trPr>
        <w:tc>
          <w:tcPr>
            <w:tcW w:w="5812" w:type="dxa"/>
            <w:shd w:val="clear" w:color="auto" w:fill="auto"/>
          </w:tcPr>
          <w:p w14:paraId="44CD8206" w14:textId="77777777" w:rsidR="004F7546" w:rsidRPr="004F7546" w:rsidRDefault="004F7546" w:rsidP="004F7546">
            <w:pPr>
              <w:pStyle w:val="TableRowHead"/>
              <w:rPr>
                <w:rFonts w:ascii="Gill Sans MT" w:hAnsi="Gill Sans MT"/>
              </w:rPr>
            </w:pPr>
            <w:r w:rsidRPr="004F7546">
              <w:rPr>
                <w:rFonts w:ascii="Gill Sans MT" w:hAnsi="Gill Sans MT"/>
              </w:rPr>
              <w:t>Were your questions answered in a way that you could understand?</w:t>
            </w:r>
          </w:p>
        </w:tc>
        <w:tc>
          <w:tcPr>
            <w:tcW w:w="992" w:type="dxa"/>
            <w:shd w:val="clear" w:color="auto" w:fill="auto"/>
          </w:tcPr>
          <w:p w14:paraId="4174971F" w14:textId="77777777" w:rsidR="004F7546" w:rsidRPr="006758A4" w:rsidRDefault="004F7546" w:rsidP="004F7546">
            <w:pPr>
              <w:jc w:val="right"/>
            </w:pPr>
            <w:r w:rsidRPr="009E2A32">
              <w:t>0.67</w:t>
            </w:r>
          </w:p>
        </w:tc>
        <w:tc>
          <w:tcPr>
            <w:tcW w:w="993" w:type="dxa"/>
            <w:shd w:val="clear" w:color="auto" w:fill="auto"/>
          </w:tcPr>
          <w:p w14:paraId="30D664AB" w14:textId="77777777" w:rsidR="004F7546" w:rsidRPr="006758A4" w:rsidRDefault="004F7546" w:rsidP="004F7546">
            <w:pPr>
              <w:jc w:val="right"/>
            </w:pPr>
            <w:r w:rsidRPr="009E2A32">
              <w:t>192</w:t>
            </w:r>
          </w:p>
        </w:tc>
        <w:tc>
          <w:tcPr>
            <w:tcW w:w="1275" w:type="dxa"/>
          </w:tcPr>
          <w:p w14:paraId="2BE0B6E2" w14:textId="77777777" w:rsidR="004F7546" w:rsidRPr="006758A4" w:rsidRDefault="004F7546" w:rsidP="004F7546">
            <w:pPr>
              <w:jc w:val="right"/>
            </w:pPr>
            <w:r w:rsidRPr="009E2A32">
              <w:t>0.51</w:t>
            </w:r>
          </w:p>
        </w:tc>
      </w:tr>
      <w:tr w:rsidR="004F7546" w:rsidRPr="00FB136A" w14:paraId="08A29A23" w14:textId="77777777" w:rsidTr="004F7546">
        <w:trPr>
          <w:cantSplit/>
        </w:trPr>
        <w:tc>
          <w:tcPr>
            <w:tcW w:w="5812" w:type="dxa"/>
            <w:shd w:val="clear" w:color="auto" w:fill="auto"/>
          </w:tcPr>
          <w:p w14:paraId="0D377AB4" w14:textId="3056E688" w:rsidR="004F7546" w:rsidRPr="004F7546" w:rsidRDefault="004F7546" w:rsidP="004F7546">
            <w:pPr>
              <w:pStyle w:val="TableRowHead"/>
              <w:rPr>
                <w:rFonts w:ascii="Gill Sans MT" w:hAnsi="Gill Sans MT"/>
              </w:rPr>
            </w:pPr>
            <w:r w:rsidRPr="004F7546">
              <w:rPr>
                <w:rFonts w:ascii="Gill Sans MT" w:hAnsi="Gill Sans MT"/>
              </w:rPr>
              <w:t>Did you have a health care professional that you could talk to about your worries and fears</w:t>
            </w:r>
            <w:r w:rsidR="00181097">
              <w:rPr>
                <w:rFonts w:ascii="Gill Sans MT" w:hAnsi="Gill Sans MT"/>
              </w:rPr>
              <w:t>?</w:t>
            </w:r>
          </w:p>
        </w:tc>
        <w:tc>
          <w:tcPr>
            <w:tcW w:w="992" w:type="dxa"/>
            <w:shd w:val="clear" w:color="auto" w:fill="auto"/>
          </w:tcPr>
          <w:p w14:paraId="77135D41" w14:textId="77777777" w:rsidR="004F7546" w:rsidRPr="006758A4" w:rsidRDefault="004F7546" w:rsidP="004F7546">
            <w:pPr>
              <w:jc w:val="right"/>
            </w:pPr>
            <w:r w:rsidRPr="009E2A32">
              <w:t>0.79</w:t>
            </w:r>
          </w:p>
        </w:tc>
        <w:tc>
          <w:tcPr>
            <w:tcW w:w="993" w:type="dxa"/>
            <w:shd w:val="clear" w:color="auto" w:fill="auto"/>
          </w:tcPr>
          <w:p w14:paraId="3CED810C" w14:textId="77777777" w:rsidR="004F7546" w:rsidRPr="006758A4" w:rsidRDefault="004F7546" w:rsidP="004F7546">
            <w:pPr>
              <w:jc w:val="right"/>
            </w:pPr>
            <w:r w:rsidRPr="009E2A32">
              <w:t>188</w:t>
            </w:r>
          </w:p>
        </w:tc>
        <w:tc>
          <w:tcPr>
            <w:tcW w:w="1275" w:type="dxa"/>
          </w:tcPr>
          <w:p w14:paraId="7E7C7BB4" w14:textId="77777777" w:rsidR="004F7546" w:rsidRPr="006758A4" w:rsidRDefault="004F7546" w:rsidP="004F7546">
            <w:pPr>
              <w:jc w:val="right"/>
            </w:pPr>
            <w:r w:rsidRPr="009E2A32">
              <w:t>0.43</w:t>
            </w:r>
          </w:p>
        </w:tc>
      </w:tr>
      <w:tr w:rsidR="004F7546" w:rsidRPr="00FB136A" w14:paraId="4944CBD6" w14:textId="77777777" w:rsidTr="004F7546">
        <w:trPr>
          <w:cantSplit/>
        </w:trPr>
        <w:tc>
          <w:tcPr>
            <w:tcW w:w="5812" w:type="dxa"/>
            <w:shd w:val="clear" w:color="auto" w:fill="auto"/>
          </w:tcPr>
          <w:p w14:paraId="60FFDA00" w14:textId="6695396D" w:rsidR="004F7546" w:rsidRPr="004F7546" w:rsidRDefault="004F7546" w:rsidP="004F7546">
            <w:pPr>
              <w:pStyle w:val="TableRowHead"/>
              <w:rPr>
                <w:rFonts w:ascii="Gill Sans MT" w:hAnsi="Gill Sans MT"/>
              </w:rPr>
            </w:pPr>
            <w:r w:rsidRPr="004F7546">
              <w:rPr>
                <w:rFonts w:ascii="Gill Sans MT" w:hAnsi="Gill Sans MT"/>
              </w:rPr>
              <w:t>Overall experience of care during pregnancy</w:t>
            </w:r>
            <w:r w:rsidR="00181097">
              <w:rPr>
                <w:rFonts w:ascii="Gill Sans MT" w:hAnsi="Gill Sans MT"/>
              </w:rPr>
              <w:t>?</w:t>
            </w:r>
          </w:p>
        </w:tc>
        <w:tc>
          <w:tcPr>
            <w:tcW w:w="992" w:type="dxa"/>
            <w:shd w:val="clear" w:color="auto" w:fill="auto"/>
          </w:tcPr>
          <w:p w14:paraId="578AE6A0" w14:textId="77777777" w:rsidR="004F7546" w:rsidRPr="006758A4" w:rsidRDefault="004F7546" w:rsidP="004F7546">
            <w:pPr>
              <w:jc w:val="right"/>
            </w:pPr>
            <w:r w:rsidRPr="009E2A32">
              <w:t>0.61</w:t>
            </w:r>
          </w:p>
        </w:tc>
        <w:tc>
          <w:tcPr>
            <w:tcW w:w="993" w:type="dxa"/>
            <w:shd w:val="clear" w:color="auto" w:fill="auto"/>
          </w:tcPr>
          <w:p w14:paraId="06BE5E85" w14:textId="77777777" w:rsidR="004F7546" w:rsidRPr="006758A4" w:rsidRDefault="004F7546" w:rsidP="004F7546">
            <w:pPr>
              <w:jc w:val="right"/>
            </w:pPr>
            <w:r w:rsidRPr="009E2A32">
              <w:t>193</w:t>
            </w:r>
          </w:p>
        </w:tc>
        <w:tc>
          <w:tcPr>
            <w:tcW w:w="1275" w:type="dxa"/>
          </w:tcPr>
          <w:p w14:paraId="503CD85A" w14:textId="77777777" w:rsidR="004F7546" w:rsidRPr="006758A4" w:rsidRDefault="004F7546" w:rsidP="004F7546">
            <w:pPr>
              <w:jc w:val="right"/>
            </w:pPr>
            <w:r w:rsidRPr="009E2A32">
              <w:t>0.55</w:t>
            </w:r>
          </w:p>
        </w:tc>
      </w:tr>
    </w:tbl>
    <w:p w14:paraId="5DA5170E" w14:textId="77777777" w:rsidR="004F7546" w:rsidRDefault="004F7546" w:rsidP="0035619F">
      <w:pPr>
        <w:spacing w:after="200" w:line="276" w:lineRule="auto"/>
        <w:rPr>
          <w:b/>
        </w:rPr>
        <w:sectPr w:rsidR="004F7546" w:rsidSect="004F7546">
          <w:pgSz w:w="12240" w:h="15840"/>
          <w:pgMar w:top="1440" w:right="1800" w:bottom="1440" w:left="1800" w:header="708" w:footer="708" w:gutter="0"/>
          <w:cols w:space="708"/>
          <w:docGrid w:linePitch="360"/>
        </w:sectPr>
      </w:pPr>
    </w:p>
    <w:p w14:paraId="088300EA" w14:textId="786A680C" w:rsidR="00487A2A" w:rsidRDefault="00487A2A" w:rsidP="00487A2A">
      <w:pPr>
        <w:pStyle w:val="TableTitle"/>
      </w:pPr>
      <w:r>
        <w:lastRenderedPageBreak/>
        <w:t>Table A2</w:t>
      </w:r>
      <w:r w:rsidR="005405EE">
        <w:t>.1</w:t>
      </w:r>
      <w:r>
        <w:t xml:space="preserve"> – </w:t>
      </w:r>
      <w:r w:rsidR="005405EE">
        <w:t>Descriptives</w:t>
      </w:r>
      <w:r>
        <w:t xml:space="preserve"> of labour and birth </w:t>
      </w:r>
      <w:r w:rsidRPr="0039142E">
        <w:t>care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1303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110"/>
        <w:gridCol w:w="1417"/>
        <w:gridCol w:w="1417"/>
        <w:gridCol w:w="1417"/>
        <w:gridCol w:w="1559"/>
        <w:gridCol w:w="1559"/>
        <w:gridCol w:w="1559"/>
      </w:tblGrid>
      <w:tr w:rsidR="007E56A0" w:rsidRPr="00FB136A" w14:paraId="389D8883" w14:textId="77777777" w:rsidTr="007E56A0">
        <w:trPr>
          <w:cantSplit/>
        </w:trPr>
        <w:tc>
          <w:tcPr>
            <w:tcW w:w="4110" w:type="dxa"/>
            <w:shd w:val="clear" w:color="auto" w:fill="auto"/>
          </w:tcPr>
          <w:p w14:paraId="099EB79C" w14:textId="1ECEF576" w:rsidR="007E56A0" w:rsidRPr="005405EE" w:rsidRDefault="007E56A0" w:rsidP="007E56A0">
            <w:pPr>
              <w:pStyle w:val="TableRowHead"/>
              <w:rPr>
                <w:rFonts w:ascii="Gill Sans MT" w:hAnsi="Gill Sans MT"/>
              </w:rPr>
            </w:pPr>
          </w:p>
        </w:tc>
        <w:tc>
          <w:tcPr>
            <w:tcW w:w="1417" w:type="dxa"/>
            <w:tcBorders>
              <w:top w:val="single" w:sz="12" w:space="0" w:color="000000"/>
            </w:tcBorders>
            <w:shd w:val="clear" w:color="auto" w:fill="auto"/>
          </w:tcPr>
          <w:p w14:paraId="28F686AF" w14:textId="34B8EB96" w:rsidR="007E56A0" w:rsidRPr="00B645A0" w:rsidRDefault="007E56A0" w:rsidP="00417202">
            <w:pPr>
              <w:pStyle w:val="TableHead"/>
              <w:jc w:val="right"/>
            </w:pPr>
            <w:r w:rsidRPr="005D60C9">
              <w:t>Has mental health condition N</w:t>
            </w:r>
          </w:p>
        </w:tc>
        <w:tc>
          <w:tcPr>
            <w:tcW w:w="1417" w:type="dxa"/>
            <w:tcBorders>
              <w:top w:val="single" w:sz="12" w:space="0" w:color="000000"/>
            </w:tcBorders>
            <w:shd w:val="clear" w:color="auto" w:fill="auto"/>
          </w:tcPr>
          <w:p w14:paraId="1499A518" w14:textId="763EA83A" w:rsidR="007E56A0" w:rsidRPr="00B645A0" w:rsidRDefault="007E56A0" w:rsidP="00417202">
            <w:pPr>
              <w:pStyle w:val="TableHead"/>
              <w:jc w:val="right"/>
            </w:pPr>
            <w:r w:rsidRPr="005D60C9">
              <w:t>Has mental health condition Mean</w:t>
            </w:r>
          </w:p>
        </w:tc>
        <w:tc>
          <w:tcPr>
            <w:tcW w:w="1417" w:type="dxa"/>
            <w:tcBorders>
              <w:top w:val="single" w:sz="12" w:space="0" w:color="000000"/>
            </w:tcBorders>
            <w:shd w:val="clear" w:color="auto" w:fill="auto"/>
          </w:tcPr>
          <w:p w14:paraId="655F4210" w14:textId="1B086926" w:rsidR="007E56A0" w:rsidRPr="00B645A0" w:rsidRDefault="007E56A0" w:rsidP="00417202">
            <w:pPr>
              <w:pStyle w:val="TableHead"/>
              <w:jc w:val="right"/>
            </w:pPr>
            <w:r w:rsidRPr="005D60C9">
              <w:t>Has mental health condition SD</w:t>
            </w:r>
          </w:p>
        </w:tc>
        <w:tc>
          <w:tcPr>
            <w:tcW w:w="1559" w:type="dxa"/>
            <w:tcBorders>
              <w:top w:val="single" w:sz="12" w:space="0" w:color="000000"/>
            </w:tcBorders>
            <w:shd w:val="clear" w:color="auto" w:fill="auto"/>
          </w:tcPr>
          <w:p w14:paraId="1276506F" w14:textId="6774A18C" w:rsidR="007E56A0" w:rsidRPr="00B645A0" w:rsidRDefault="007E56A0" w:rsidP="00417202">
            <w:pPr>
              <w:pStyle w:val="TableHead"/>
              <w:jc w:val="right"/>
            </w:pPr>
            <w:r>
              <w:t>Has other long-term disability</w:t>
            </w:r>
            <w:r>
              <w:br/>
            </w:r>
            <w:r w:rsidRPr="00FF7370">
              <w:t>N</w:t>
            </w:r>
          </w:p>
        </w:tc>
        <w:tc>
          <w:tcPr>
            <w:tcW w:w="1559" w:type="dxa"/>
            <w:tcBorders>
              <w:top w:val="single" w:sz="12" w:space="0" w:color="000000"/>
            </w:tcBorders>
            <w:shd w:val="clear" w:color="auto" w:fill="auto"/>
          </w:tcPr>
          <w:p w14:paraId="5FF86606" w14:textId="583D1EC8" w:rsidR="007E56A0" w:rsidRPr="00B645A0" w:rsidRDefault="007E56A0" w:rsidP="00417202">
            <w:pPr>
              <w:pStyle w:val="TableHead"/>
              <w:jc w:val="right"/>
            </w:pPr>
            <w:r>
              <w:t>Has other long-term disability</w:t>
            </w:r>
            <w:r w:rsidRPr="00FF7370">
              <w:t xml:space="preserve"> Mean</w:t>
            </w:r>
          </w:p>
        </w:tc>
        <w:tc>
          <w:tcPr>
            <w:tcW w:w="1559" w:type="dxa"/>
            <w:tcBorders>
              <w:top w:val="single" w:sz="12" w:space="0" w:color="000000"/>
            </w:tcBorders>
            <w:shd w:val="clear" w:color="auto" w:fill="auto"/>
          </w:tcPr>
          <w:p w14:paraId="576EDAC1" w14:textId="3BD2C2E9" w:rsidR="007E56A0" w:rsidRPr="00B645A0" w:rsidRDefault="007E56A0" w:rsidP="00417202">
            <w:pPr>
              <w:pStyle w:val="TableHead"/>
              <w:jc w:val="right"/>
            </w:pPr>
            <w:r>
              <w:t>Has other long-term disability</w:t>
            </w:r>
            <w:r w:rsidRPr="00FF7370">
              <w:t xml:space="preserve"> </w:t>
            </w:r>
            <w:r>
              <w:br/>
            </w:r>
            <w:r w:rsidRPr="00FF7370">
              <w:t>SD</w:t>
            </w:r>
          </w:p>
        </w:tc>
      </w:tr>
      <w:tr w:rsidR="005405EE" w:rsidRPr="004E3454" w14:paraId="6BBFED10" w14:textId="77777777" w:rsidTr="007E56A0">
        <w:trPr>
          <w:cantSplit/>
        </w:trPr>
        <w:tc>
          <w:tcPr>
            <w:tcW w:w="4110" w:type="dxa"/>
            <w:shd w:val="clear" w:color="auto" w:fill="auto"/>
            <w:vAlign w:val="bottom"/>
          </w:tcPr>
          <w:p w14:paraId="0E8AC9BB" w14:textId="49A119A7" w:rsidR="005405EE" w:rsidRPr="005405EE" w:rsidRDefault="005405EE" w:rsidP="005405EE">
            <w:pPr>
              <w:pStyle w:val="TableRowHead"/>
              <w:rPr>
                <w:rFonts w:ascii="Gill Sans MT" w:hAnsi="Gill Sans MT" w:cs="Calibri"/>
                <w:color w:val="000000"/>
                <w:szCs w:val="26"/>
                <w:lang w:eastAsia="en-IE"/>
              </w:rPr>
            </w:pPr>
            <w:r w:rsidRPr="005405EE">
              <w:rPr>
                <w:rFonts w:ascii="Gill Sans MT" w:hAnsi="Gill Sans MT" w:cs="Calibri"/>
                <w:color w:val="000000"/>
                <w:szCs w:val="26"/>
              </w:rPr>
              <w:t>Did you feel that you were involved in decisions about your care</w:t>
            </w:r>
            <w:r w:rsidR="00181097">
              <w:rPr>
                <w:rFonts w:ascii="Gill Sans MT" w:hAnsi="Gill Sans MT"/>
              </w:rPr>
              <w:t>?</w:t>
            </w:r>
          </w:p>
        </w:tc>
        <w:tc>
          <w:tcPr>
            <w:tcW w:w="1417" w:type="dxa"/>
            <w:shd w:val="clear" w:color="auto" w:fill="auto"/>
          </w:tcPr>
          <w:p w14:paraId="7D69D0FD" w14:textId="77777777" w:rsidR="005405EE" w:rsidRPr="004E3454" w:rsidRDefault="005405EE" w:rsidP="00417202">
            <w:pPr>
              <w:jc w:val="right"/>
              <w:rPr>
                <w:rFonts w:cs="Calibri"/>
                <w:color w:val="000000"/>
                <w:szCs w:val="26"/>
              </w:rPr>
            </w:pPr>
            <w:r w:rsidRPr="00A04DC3">
              <w:t>108</w:t>
            </w:r>
          </w:p>
        </w:tc>
        <w:tc>
          <w:tcPr>
            <w:tcW w:w="1417" w:type="dxa"/>
            <w:shd w:val="clear" w:color="auto" w:fill="auto"/>
          </w:tcPr>
          <w:p w14:paraId="5F8373BE" w14:textId="77777777" w:rsidR="005405EE" w:rsidRPr="004E3454" w:rsidRDefault="005405EE" w:rsidP="00417202">
            <w:pPr>
              <w:jc w:val="right"/>
              <w:rPr>
                <w:rFonts w:cs="Calibri"/>
                <w:color w:val="000000"/>
                <w:szCs w:val="26"/>
              </w:rPr>
            </w:pPr>
            <w:r w:rsidRPr="00A04DC3">
              <w:t>7.1</w:t>
            </w:r>
          </w:p>
        </w:tc>
        <w:tc>
          <w:tcPr>
            <w:tcW w:w="1417" w:type="dxa"/>
            <w:shd w:val="clear" w:color="auto" w:fill="auto"/>
          </w:tcPr>
          <w:p w14:paraId="50FC2759" w14:textId="77777777" w:rsidR="005405EE" w:rsidRPr="004E3454" w:rsidRDefault="005405EE" w:rsidP="00417202">
            <w:pPr>
              <w:jc w:val="right"/>
              <w:rPr>
                <w:rFonts w:cs="Calibri"/>
                <w:color w:val="000000"/>
                <w:szCs w:val="26"/>
              </w:rPr>
            </w:pPr>
            <w:r w:rsidRPr="00A04DC3">
              <w:t>3.8</w:t>
            </w:r>
          </w:p>
        </w:tc>
        <w:tc>
          <w:tcPr>
            <w:tcW w:w="1559" w:type="dxa"/>
            <w:shd w:val="clear" w:color="auto" w:fill="auto"/>
          </w:tcPr>
          <w:p w14:paraId="747E6DAD" w14:textId="77777777" w:rsidR="005405EE" w:rsidRPr="004E3454" w:rsidRDefault="005405EE" w:rsidP="00417202">
            <w:pPr>
              <w:jc w:val="right"/>
              <w:rPr>
                <w:rFonts w:cs="Calibri"/>
                <w:color w:val="000000"/>
                <w:szCs w:val="26"/>
              </w:rPr>
            </w:pPr>
            <w:r w:rsidRPr="00A04DC3">
              <w:t>86</w:t>
            </w:r>
          </w:p>
        </w:tc>
        <w:tc>
          <w:tcPr>
            <w:tcW w:w="1559" w:type="dxa"/>
            <w:shd w:val="clear" w:color="auto" w:fill="auto"/>
          </w:tcPr>
          <w:p w14:paraId="314278B7" w14:textId="77777777" w:rsidR="005405EE" w:rsidRPr="004E3454" w:rsidRDefault="005405EE" w:rsidP="00417202">
            <w:pPr>
              <w:jc w:val="right"/>
              <w:rPr>
                <w:rFonts w:cs="Calibri"/>
                <w:color w:val="000000"/>
                <w:szCs w:val="26"/>
              </w:rPr>
            </w:pPr>
            <w:r w:rsidRPr="00A04DC3">
              <w:t>7.3</w:t>
            </w:r>
          </w:p>
        </w:tc>
        <w:tc>
          <w:tcPr>
            <w:tcW w:w="1559" w:type="dxa"/>
            <w:shd w:val="clear" w:color="auto" w:fill="auto"/>
          </w:tcPr>
          <w:p w14:paraId="5E1DC97D" w14:textId="77777777" w:rsidR="005405EE" w:rsidRPr="004E3454" w:rsidRDefault="005405EE" w:rsidP="00417202">
            <w:pPr>
              <w:jc w:val="right"/>
              <w:rPr>
                <w:rFonts w:cs="Calibri"/>
                <w:color w:val="000000"/>
                <w:szCs w:val="26"/>
              </w:rPr>
            </w:pPr>
            <w:r w:rsidRPr="00A04DC3">
              <w:t>3.7</w:t>
            </w:r>
          </w:p>
        </w:tc>
      </w:tr>
      <w:tr w:rsidR="005405EE" w:rsidRPr="004E3454" w14:paraId="28DC8866" w14:textId="77777777" w:rsidTr="007E56A0">
        <w:trPr>
          <w:cantSplit/>
        </w:trPr>
        <w:tc>
          <w:tcPr>
            <w:tcW w:w="4110" w:type="dxa"/>
            <w:shd w:val="clear" w:color="auto" w:fill="auto"/>
            <w:vAlign w:val="bottom"/>
          </w:tcPr>
          <w:p w14:paraId="3CF6626E" w14:textId="002AD304" w:rsidR="005405EE" w:rsidRPr="005405EE" w:rsidRDefault="005405EE" w:rsidP="005405EE">
            <w:pPr>
              <w:pStyle w:val="TableRowHead"/>
              <w:rPr>
                <w:rFonts w:ascii="Gill Sans MT" w:hAnsi="Gill Sans MT" w:cs="Calibri"/>
                <w:color w:val="000000"/>
                <w:szCs w:val="26"/>
              </w:rPr>
            </w:pPr>
            <w:r w:rsidRPr="005405EE">
              <w:rPr>
                <w:rFonts w:ascii="Gill Sans MT" w:hAnsi="Gill Sans MT" w:cs="Calibri"/>
                <w:color w:val="000000"/>
                <w:szCs w:val="26"/>
              </w:rPr>
              <w:t>Were your questions answered in a way that you could understand</w:t>
            </w:r>
            <w:r w:rsidR="00181097">
              <w:rPr>
                <w:rFonts w:ascii="Gill Sans MT" w:hAnsi="Gill Sans MT"/>
              </w:rPr>
              <w:t>?</w:t>
            </w:r>
          </w:p>
        </w:tc>
        <w:tc>
          <w:tcPr>
            <w:tcW w:w="1417" w:type="dxa"/>
            <w:shd w:val="clear" w:color="auto" w:fill="auto"/>
          </w:tcPr>
          <w:p w14:paraId="532AD892" w14:textId="77777777" w:rsidR="005405EE" w:rsidRPr="004E3454" w:rsidRDefault="005405EE" w:rsidP="00417202">
            <w:pPr>
              <w:jc w:val="right"/>
              <w:rPr>
                <w:rFonts w:cs="Calibri"/>
                <w:color w:val="000000"/>
                <w:szCs w:val="26"/>
              </w:rPr>
            </w:pPr>
            <w:r w:rsidRPr="00A04DC3">
              <w:t>105</w:t>
            </w:r>
          </w:p>
        </w:tc>
        <w:tc>
          <w:tcPr>
            <w:tcW w:w="1417" w:type="dxa"/>
            <w:shd w:val="clear" w:color="auto" w:fill="auto"/>
          </w:tcPr>
          <w:p w14:paraId="2DC3453D" w14:textId="77777777" w:rsidR="005405EE" w:rsidRPr="004E3454" w:rsidRDefault="005405EE" w:rsidP="00417202">
            <w:pPr>
              <w:jc w:val="right"/>
              <w:rPr>
                <w:rFonts w:cs="Calibri"/>
                <w:color w:val="000000"/>
                <w:szCs w:val="26"/>
              </w:rPr>
            </w:pPr>
            <w:r w:rsidRPr="00A04DC3">
              <w:t>7.6</w:t>
            </w:r>
          </w:p>
        </w:tc>
        <w:tc>
          <w:tcPr>
            <w:tcW w:w="1417" w:type="dxa"/>
            <w:shd w:val="clear" w:color="auto" w:fill="auto"/>
          </w:tcPr>
          <w:p w14:paraId="3743F3BA" w14:textId="77777777" w:rsidR="005405EE" w:rsidRPr="004E3454" w:rsidRDefault="005405EE" w:rsidP="00417202">
            <w:pPr>
              <w:jc w:val="right"/>
              <w:rPr>
                <w:rFonts w:cs="Calibri"/>
                <w:color w:val="000000"/>
                <w:szCs w:val="26"/>
              </w:rPr>
            </w:pPr>
            <w:r w:rsidRPr="00A04DC3">
              <w:t>3.3</w:t>
            </w:r>
          </w:p>
        </w:tc>
        <w:tc>
          <w:tcPr>
            <w:tcW w:w="1559" w:type="dxa"/>
            <w:shd w:val="clear" w:color="auto" w:fill="auto"/>
          </w:tcPr>
          <w:p w14:paraId="44E9F3BF" w14:textId="77777777" w:rsidR="005405EE" w:rsidRPr="004E3454" w:rsidRDefault="005405EE" w:rsidP="00417202">
            <w:pPr>
              <w:jc w:val="right"/>
              <w:rPr>
                <w:rFonts w:cs="Calibri"/>
                <w:color w:val="000000"/>
                <w:szCs w:val="26"/>
              </w:rPr>
            </w:pPr>
            <w:r w:rsidRPr="00A04DC3">
              <w:t>86</w:t>
            </w:r>
          </w:p>
        </w:tc>
        <w:tc>
          <w:tcPr>
            <w:tcW w:w="1559" w:type="dxa"/>
            <w:shd w:val="clear" w:color="auto" w:fill="auto"/>
          </w:tcPr>
          <w:p w14:paraId="5E38C3AC" w14:textId="77777777" w:rsidR="005405EE" w:rsidRPr="004E3454" w:rsidRDefault="005405EE" w:rsidP="00417202">
            <w:pPr>
              <w:jc w:val="right"/>
              <w:rPr>
                <w:rFonts w:cs="Calibri"/>
                <w:color w:val="000000"/>
                <w:szCs w:val="26"/>
              </w:rPr>
            </w:pPr>
            <w:r w:rsidRPr="00A04DC3">
              <w:t>8.1</w:t>
            </w:r>
          </w:p>
        </w:tc>
        <w:tc>
          <w:tcPr>
            <w:tcW w:w="1559" w:type="dxa"/>
            <w:shd w:val="clear" w:color="auto" w:fill="auto"/>
          </w:tcPr>
          <w:p w14:paraId="42B77CCB" w14:textId="77777777" w:rsidR="005405EE" w:rsidRPr="004E3454" w:rsidRDefault="005405EE" w:rsidP="00417202">
            <w:pPr>
              <w:jc w:val="right"/>
              <w:rPr>
                <w:rFonts w:cs="Calibri"/>
                <w:color w:val="000000"/>
                <w:szCs w:val="26"/>
              </w:rPr>
            </w:pPr>
            <w:r w:rsidRPr="00A04DC3">
              <w:t>3.1</w:t>
            </w:r>
          </w:p>
        </w:tc>
      </w:tr>
      <w:tr w:rsidR="005405EE" w:rsidRPr="004E3454" w14:paraId="3D3AC8E4" w14:textId="77777777" w:rsidTr="007E56A0">
        <w:trPr>
          <w:cantSplit/>
        </w:trPr>
        <w:tc>
          <w:tcPr>
            <w:tcW w:w="4110" w:type="dxa"/>
            <w:shd w:val="clear" w:color="auto" w:fill="auto"/>
            <w:vAlign w:val="bottom"/>
          </w:tcPr>
          <w:p w14:paraId="2F697504" w14:textId="524EC129" w:rsidR="005405EE" w:rsidRPr="005405EE" w:rsidRDefault="005405EE" w:rsidP="005405EE">
            <w:pPr>
              <w:pStyle w:val="TableRowHead"/>
              <w:rPr>
                <w:rFonts w:ascii="Gill Sans MT" w:hAnsi="Gill Sans MT" w:cs="Calibri"/>
                <w:color w:val="000000"/>
                <w:szCs w:val="26"/>
              </w:rPr>
            </w:pPr>
            <w:r w:rsidRPr="005405EE">
              <w:rPr>
                <w:rFonts w:ascii="Gill Sans MT" w:hAnsi="Gill Sans MT" w:cs="Calibri"/>
                <w:color w:val="000000"/>
                <w:szCs w:val="26"/>
              </w:rPr>
              <w:t>Before you had any tests, procedures and treatments, were the benefits and risks explained to you in a way you could understand</w:t>
            </w:r>
            <w:r w:rsidR="00181097">
              <w:rPr>
                <w:rFonts w:ascii="Gill Sans MT" w:hAnsi="Gill Sans MT"/>
              </w:rPr>
              <w:t>?</w:t>
            </w:r>
          </w:p>
        </w:tc>
        <w:tc>
          <w:tcPr>
            <w:tcW w:w="1417" w:type="dxa"/>
            <w:shd w:val="clear" w:color="auto" w:fill="auto"/>
          </w:tcPr>
          <w:p w14:paraId="7BBAEAA0" w14:textId="77777777" w:rsidR="005405EE" w:rsidRPr="004E3454" w:rsidRDefault="005405EE" w:rsidP="00417202">
            <w:pPr>
              <w:jc w:val="right"/>
              <w:rPr>
                <w:rFonts w:cs="Calibri"/>
                <w:color w:val="000000"/>
                <w:szCs w:val="26"/>
              </w:rPr>
            </w:pPr>
            <w:r w:rsidRPr="00A04DC3">
              <w:t>107</w:t>
            </w:r>
          </w:p>
        </w:tc>
        <w:tc>
          <w:tcPr>
            <w:tcW w:w="1417" w:type="dxa"/>
            <w:shd w:val="clear" w:color="auto" w:fill="auto"/>
          </w:tcPr>
          <w:p w14:paraId="4CC7E39A" w14:textId="77777777" w:rsidR="005405EE" w:rsidRPr="004E3454" w:rsidRDefault="005405EE" w:rsidP="00417202">
            <w:pPr>
              <w:jc w:val="right"/>
              <w:rPr>
                <w:rFonts w:cs="Calibri"/>
                <w:color w:val="000000"/>
                <w:szCs w:val="26"/>
              </w:rPr>
            </w:pPr>
            <w:r w:rsidRPr="00A04DC3">
              <w:t>8.2</w:t>
            </w:r>
          </w:p>
        </w:tc>
        <w:tc>
          <w:tcPr>
            <w:tcW w:w="1417" w:type="dxa"/>
            <w:shd w:val="clear" w:color="auto" w:fill="auto"/>
          </w:tcPr>
          <w:p w14:paraId="2B735EF1" w14:textId="77777777" w:rsidR="005405EE" w:rsidRPr="004E3454" w:rsidRDefault="005405EE" w:rsidP="00417202">
            <w:pPr>
              <w:jc w:val="right"/>
              <w:rPr>
                <w:rFonts w:cs="Calibri"/>
                <w:color w:val="000000"/>
                <w:szCs w:val="26"/>
              </w:rPr>
            </w:pPr>
            <w:r w:rsidRPr="00A04DC3">
              <w:t>3.2</w:t>
            </w:r>
          </w:p>
        </w:tc>
        <w:tc>
          <w:tcPr>
            <w:tcW w:w="1559" w:type="dxa"/>
            <w:shd w:val="clear" w:color="auto" w:fill="auto"/>
          </w:tcPr>
          <w:p w14:paraId="040E0EC8" w14:textId="77777777" w:rsidR="005405EE" w:rsidRPr="004E3454" w:rsidRDefault="005405EE" w:rsidP="00417202">
            <w:pPr>
              <w:jc w:val="right"/>
              <w:rPr>
                <w:rFonts w:cs="Calibri"/>
                <w:color w:val="000000"/>
                <w:szCs w:val="26"/>
              </w:rPr>
            </w:pPr>
            <w:r w:rsidRPr="00A04DC3">
              <w:t>86</w:t>
            </w:r>
          </w:p>
        </w:tc>
        <w:tc>
          <w:tcPr>
            <w:tcW w:w="1559" w:type="dxa"/>
            <w:shd w:val="clear" w:color="auto" w:fill="auto"/>
          </w:tcPr>
          <w:p w14:paraId="2A59D038" w14:textId="77777777" w:rsidR="005405EE" w:rsidRPr="004E3454" w:rsidRDefault="005405EE" w:rsidP="00417202">
            <w:pPr>
              <w:jc w:val="right"/>
              <w:rPr>
                <w:rFonts w:cs="Calibri"/>
                <w:color w:val="000000"/>
                <w:szCs w:val="26"/>
              </w:rPr>
            </w:pPr>
            <w:r w:rsidRPr="00A04DC3">
              <w:t>8.4</w:t>
            </w:r>
          </w:p>
        </w:tc>
        <w:tc>
          <w:tcPr>
            <w:tcW w:w="1559" w:type="dxa"/>
            <w:shd w:val="clear" w:color="auto" w:fill="auto"/>
          </w:tcPr>
          <w:p w14:paraId="5295CBB6" w14:textId="77777777" w:rsidR="005405EE" w:rsidRPr="004E3454" w:rsidRDefault="005405EE" w:rsidP="00417202">
            <w:pPr>
              <w:jc w:val="right"/>
              <w:rPr>
                <w:rFonts w:cs="Calibri"/>
                <w:color w:val="000000"/>
                <w:szCs w:val="26"/>
              </w:rPr>
            </w:pPr>
            <w:r w:rsidRPr="00A04DC3">
              <w:t>2.9</w:t>
            </w:r>
          </w:p>
        </w:tc>
      </w:tr>
      <w:tr w:rsidR="005405EE" w:rsidRPr="004E3454" w14:paraId="046E5C07" w14:textId="77777777" w:rsidTr="007E56A0">
        <w:trPr>
          <w:cantSplit/>
        </w:trPr>
        <w:tc>
          <w:tcPr>
            <w:tcW w:w="4110" w:type="dxa"/>
            <w:shd w:val="clear" w:color="auto" w:fill="auto"/>
            <w:vAlign w:val="bottom"/>
          </w:tcPr>
          <w:p w14:paraId="1339BA9B" w14:textId="7ADEEAF0" w:rsidR="005405EE" w:rsidRPr="005405EE" w:rsidRDefault="005405EE" w:rsidP="005405EE">
            <w:pPr>
              <w:pStyle w:val="TableRowHead"/>
              <w:rPr>
                <w:rFonts w:ascii="Gill Sans MT" w:hAnsi="Gill Sans MT" w:cs="Calibri"/>
                <w:color w:val="000000"/>
                <w:szCs w:val="26"/>
              </w:rPr>
            </w:pPr>
            <w:r w:rsidRPr="005405EE">
              <w:rPr>
                <w:rFonts w:ascii="Gill Sans MT" w:hAnsi="Gill Sans MT" w:cs="Calibri"/>
                <w:color w:val="000000"/>
                <w:szCs w:val="26"/>
              </w:rPr>
              <w:t>Do you think your health care professionals did everything they could to help manage your pain during labour and birth</w:t>
            </w:r>
            <w:r w:rsidR="00181097">
              <w:rPr>
                <w:rFonts w:ascii="Gill Sans MT" w:hAnsi="Gill Sans MT"/>
              </w:rPr>
              <w:t>?</w:t>
            </w:r>
          </w:p>
        </w:tc>
        <w:tc>
          <w:tcPr>
            <w:tcW w:w="1417" w:type="dxa"/>
            <w:shd w:val="clear" w:color="auto" w:fill="auto"/>
          </w:tcPr>
          <w:p w14:paraId="28B895BD" w14:textId="77777777" w:rsidR="005405EE" w:rsidRPr="004E3454" w:rsidRDefault="005405EE" w:rsidP="00417202">
            <w:pPr>
              <w:jc w:val="right"/>
              <w:rPr>
                <w:rFonts w:cs="Calibri"/>
                <w:color w:val="000000"/>
                <w:szCs w:val="26"/>
              </w:rPr>
            </w:pPr>
            <w:r w:rsidRPr="00A04DC3">
              <w:t>102</w:t>
            </w:r>
          </w:p>
        </w:tc>
        <w:tc>
          <w:tcPr>
            <w:tcW w:w="1417" w:type="dxa"/>
            <w:shd w:val="clear" w:color="auto" w:fill="auto"/>
          </w:tcPr>
          <w:p w14:paraId="4C554DCC" w14:textId="77777777" w:rsidR="005405EE" w:rsidRPr="004E3454" w:rsidRDefault="005405EE" w:rsidP="00417202">
            <w:pPr>
              <w:jc w:val="right"/>
              <w:rPr>
                <w:rFonts w:cs="Calibri"/>
                <w:color w:val="000000"/>
                <w:szCs w:val="26"/>
              </w:rPr>
            </w:pPr>
            <w:r w:rsidRPr="00A04DC3">
              <w:t>7.6</w:t>
            </w:r>
          </w:p>
        </w:tc>
        <w:tc>
          <w:tcPr>
            <w:tcW w:w="1417" w:type="dxa"/>
            <w:shd w:val="clear" w:color="auto" w:fill="auto"/>
          </w:tcPr>
          <w:p w14:paraId="7F9678A7" w14:textId="77777777" w:rsidR="005405EE" w:rsidRPr="004E3454" w:rsidRDefault="005405EE" w:rsidP="00417202">
            <w:pPr>
              <w:jc w:val="right"/>
              <w:rPr>
                <w:rFonts w:cs="Calibri"/>
                <w:color w:val="000000"/>
                <w:szCs w:val="26"/>
              </w:rPr>
            </w:pPr>
            <w:r w:rsidRPr="00A04DC3">
              <w:t>3.5</w:t>
            </w:r>
          </w:p>
        </w:tc>
        <w:tc>
          <w:tcPr>
            <w:tcW w:w="1559" w:type="dxa"/>
            <w:shd w:val="clear" w:color="auto" w:fill="auto"/>
          </w:tcPr>
          <w:p w14:paraId="4A9F8DF0" w14:textId="77777777" w:rsidR="005405EE" w:rsidRPr="004E3454" w:rsidRDefault="005405EE" w:rsidP="00417202">
            <w:pPr>
              <w:jc w:val="right"/>
              <w:rPr>
                <w:rFonts w:cs="Calibri"/>
                <w:color w:val="000000"/>
                <w:szCs w:val="26"/>
              </w:rPr>
            </w:pPr>
            <w:r w:rsidRPr="00A04DC3">
              <w:t>83</w:t>
            </w:r>
          </w:p>
        </w:tc>
        <w:tc>
          <w:tcPr>
            <w:tcW w:w="1559" w:type="dxa"/>
            <w:shd w:val="clear" w:color="auto" w:fill="auto"/>
          </w:tcPr>
          <w:p w14:paraId="6614FFFC" w14:textId="77777777" w:rsidR="005405EE" w:rsidRPr="004E3454" w:rsidRDefault="005405EE" w:rsidP="00417202">
            <w:pPr>
              <w:jc w:val="right"/>
              <w:rPr>
                <w:rFonts w:cs="Calibri"/>
                <w:color w:val="000000"/>
                <w:szCs w:val="26"/>
              </w:rPr>
            </w:pPr>
            <w:r w:rsidRPr="00A04DC3">
              <w:t>8.1</w:t>
            </w:r>
          </w:p>
        </w:tc>
        <w:tc>
          <w:tcPr>
            <w:tcW w:w="1559" w:type="dxa"/>
            <w:shd w:val="clear" w:color="auto" w:fill="auto"/>
          </w:tcPr>
          <w:p w14:paraId="4EAD518B" w14:textId="77777777" w:rsidR="005405EE" w:rsidRPr="004E3454" w:rsidRDefault="005405EE" w:rsidP="00417202">
            <w:pPr>
              <w:jc w:val="right"/>
              <w:rPr>
                <w:rFonts w:cs="Calibri"/>
                <w:color w:val="000000"/>
                <w:szCs w:val="26"/>
              </w:rPr>
            </w:pPr>
            <w:r w:rsidRPr="00A04DC3">
              <w:t>3.4</w:t>
            </w:r>
          </w:p>
        </w:tc>
      </w:tr>
    </w:tbl>
    <w:p w14:paraId="3321B93E" w14:textId="77777777" w:rsidR="006E762B" w:rsidRDefault="006E762B">
      <w:pPr>
        <w:spacing w:after="0"/>
        <w:rPr>
          <w:b/>
        </w:rPr>
      </w:pPr>
      <w:r>
        <w:br w:type="page"/>
      </w:r>
    </w:p>
    <w:p w14:paraId="3800C15E" w14:textId="50A05D22" w:rsidR="00353971" w:rsidRDefault="00353971" w:rsidP="00353971">
      <w:pPr>
        <w:pStyle w:val="TableTitle"/>
      </w:pPr>
      <w:r>
        <w:lastRenderedPageBreak/>
        <w:t>Table A2.1 – Continued</w:t>
      </w:r>
    </w:p>
    <w:tbl>
      <w:tblPr>
        <w:tblW w:w="1303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110"/>
        <w:gridCol w:w="1417"/>
        <w:gridCol w:w="1417"/>
        <w:gridCol w:w="1417"/>
        <w:gridCol w:w="1559"/>
        <w:gridCol w:w="1559"/>
        <w:gridCol w:w="1559"/>
      </w:tblGrid>
      <w:tr w:rsidR="007E56A0" w:rsidRPr="00FB136A" w14:paraId="6CDE632E" w14:textId="77777777" w:rsidTr="007E56A0">
        <w:trPr>
          <w:cantSplit/>
        </w:trPr>
        <w:tc>
          <w:tcPr>
            <w:tcW w:w="4110" w:type="dxa"/>
            <w:tcBorders>
              <w:top w:val="single" w:sz="12" w:space="0" w:color="000000"/>
              <w:left w:val="single" w:sz="12" w:space="0" w:color="000000"/>
              <w:bottom w:val="single" w:sz="6" w:space="0" w:color="000000"/>
              <w:right w:val="single" w:sz="6" w:space="0" w:color="000000"/>
            </w:tcBorders>
            <w:shd w:val="clear" w:color="auto" w:fill="auto"/>
            <w:vAlign w:val="bottom"/>
          </w:tcPr>
          <w:p w14:paraId="0EEDF12B" w14:textId="04FEDE9E" w:rsidR="007E56A0" w:rsidRPr="007E56A0" w:rsidRDefault="007E56A0" w:rsidP="007E56A0">
            <w:pPr>
              <w:pStyle w:val="TableHead"/>
            </w:pP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5949BD09" w14:textId="77777777" w:rsidR="007E56A0" w:rsidRPr="00B645A0" w:rsidRDefault="007E56A0" w:rsidP="00417202">
            <w:pPr>
              <w:pStyle w:val="TableHead"/>
              <w:jc w:val="right"/>
            </w:pPr>
            <w:r w:rsidRPr="005D60C9">
              <w:t>Has mental health condition N</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7CE5E7DE" w14:textId="77777777" w:rsidR="007E56A0" w:rsidRPr="00B645A0" w:rsidRDefault="007E56A0" w:rsidP="00417202">
            <w:pPr>
              <w:pStyle w:val="TableHead"/>
              <w:jc w:val="right"/>
            </w:pPr>
            <w:r w:rsidRPr="005D60C9">
              <w:t>Has mental health condition Mean</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1AFD3B8B" w14:textId="77777777" w:rsidR="007E56A0" w:rsidRPr="00B645A0" w:rsidRDefault="007E56A0" w:rsidP="00417202">
            <w:pPr>
              <w:pStyle w:val="TableHead"/>
              <w:jc w:val="right"/>
            </w:pPr>
            <w:r w:rsidRPr="005D60C9">
              <w:t>Has mental health condition SD</w:t>
            </w:r>
          </w:p>
        </w:tc>
        <w:tc>
          <w:tcPr>
            <w:tcW w:w="1559" w:type="dxa"/>
            <w:tcBorders>
              <w:top w:val="single" w:sz="12" w:space="0" w:color="000000"/>
              <w:left w:val="single" w:sz="6" w:space="0" w:color="000000"/>
              <w:bottom w:val="single" w:sz="6" w:space="0" w:color="000000"/>
              <w:right w:val="single" w:sz="6" w:space="0" w:color="000000"/>
            </w:tcBorders>
            <w:shd w:val="clear" w:color="auto" w:fill="auto"/>
          </w:tcPr>
          <w:p w14:paraId="7FE1FBC3" w14:textId="77777777" w:rsidR="007E56A0" w:rsidRPr="00B645A0" w:rsidRDefault="007E56A0" w:rsidP="00417202">
            <w:pPr>
              <w:pStyle w:val="TableHead"/>
              <w:jc w:val="right"/>
            </w:pPr>
            <w:r>
              <w:t>Has other long-term disability</w:t>
            </w:r>
            <w:r>
              <w:br/>
            </w:r>
            <w:r w:rsidRPr="00FF7370">
              <w:t>N</w:t>
            </w:r>
          </w:p>
        </w:tc>
        <w:tc>
          <w:tcPr>
            <w:tcW w:w="1559" w:type="dxa"/>
            <w:tcBorders>
              <w:top w:val="single" w:sz="12" w:space="0" w:color="000000"/>
              <w:left w:val="single" w:sz="6" w:space="0" w:color="000000"/>
              <w:bottom w:val="single" w:sz="6" w:space="0" w:color="000000"/>
              <w:right w:val="single" w:sz="6" w:space="0" w:color="000000"/>
            </w:tcBorders>
            <w:shd w:val="clear" w:color="auto" w:fill="auto"/>
          </w:tcPr>
          <w:p w14:paraId="1B8477DB" w14:textId="77777777" w:rsidR="007E56A0" w:rsidRPr="00B645A0" w:rsidRDefault="007E56A0" w:rsidP="00417202">
            <w:pPr>
              <w:pStyle w:val="TableHead"/>
              <w:jc w:val="right"/>
            </w:pPr>
            <w:r>
              <w:t>Has other long-term disability</w:t>
            </w:r>
            <w:r w:rsidRPr="00FF7370">
              <w:t xml:space="preserve"> Mean</w:t>
            </w:r>
          </w:p>
        </w:tc>
        <w:tc>
          <w:tcPr>
            <w:tcW w:w="1559" w:type="dxa"/>
            <w:tcBorders>
              <w:top w:val="single" w:sz="12" w:space="0" w:color="000000"/>
              <w:left w:val="single" w:sz="6" w:space="0" w:color="000000"/>
              <w:bottom w:val="single" w:sz="6" w:space="0" w:color="000000"/>
              <w:right w:val="single" w:sz="12" w:space="0" w:color="000000"/>
            </w:tcBorders>
            <w:shd w:val="clear" w:color="auto" w:fill="auto"/>
          </w:tcPr>
          <w:p w14:paraId="43F6C488" w14:textId="77777777" w:rsidR="007E56A0" w:rsidRPr="00B645A0" w:rsidRDefault="007E56A0" w:rsidP="00417202">
            <w:pPr>
              <w:pStyle w:val="TableHead"/>
              <w:jc w:val="right"/>
            </w:pPr>
            <w:r>
              <w:t>Has other long-term disability</w:t>
            </w:r>
            <w:r w:rsidRPr="00FF7370">
              <w:t xml:space="preserve"> </w:t>
            </w:r>
            <w:r>
              <w:br/>
            </w:r>
            <w:r w:rsidRPr="00FF7370">
              <w:t>SD</w:t>
            </w:r>
          </w:p>
        </w:tc>
      </w:tr>
      <w:tr w:rsidR="007E56A0" w:rsidRPr="004E3454" w14:paraId="19954B55" w14:textId="77777777" w:rsidTr="003D2F33">
        <w:trPr>
          <w:cantSplit/>
        </w:trPr>
        <w:tc>
          <w:tcPr>
            <w:tcW w:w="4110" w:type="dxa"/>
            <w:shd w:val="clear" w:color="auto" w:fill="auto"/>
            <w:vAlign w:val="bottom"/>
          </w:tcPr>
          <w:p w14:paraId="29A45754" w14:textId="77777777" w:rsidR="007E56A0" w:rsidRPr="005405EE" w:rsidRDefault="007E56A0" w:rsidP="003D2F33">
            <w:pPr>
              <w:pStyle w:val="TableRowHead"/>
              <w:rPr>
                <w:rFonts w:ascii="Gill Sans MT" w:hAnsi="Gill Sans MT" w:cs="Calibri"/>
                <w:color w:val="000000"/>
                <w:szCs w:val="26"/>
              </w:rPr>
            </w:pPr>
            <w:r w:rsidRPr="005405EE">
              <w:rPr>
                <w:rFonts w:ascii="Gill Sans MT" w:hAnsi="Gill Sans MT" w:cs="Calibri"/>
                <w:color w:val="000000"/>
                <w:szCs w:val="26"/>
              </w:rPr>
              <w:t>Did you have skin to skin contact (baby naked on your chest or tummy) with your baby shortly after the birth?</w:t>
            </w:r>
          </w:p>
        </w:tc>
        <w:tc>
          <w:tcPr>
            <w:tcW w:w="1417" w:type="dxa"/>
            <w:shd w:val="clear" w:color="auto" w:fill="auto"/>
          </w:tcPr>
          <w:p w14:paraId="20B70716" w14:textId="77777777" w:rsidR="007E56A0" w:rsidRPr="004E3454" w:rsidRDefault="007E56A0" w:rsidP="00417202">
            <w:pPr>
              <w:jc w:val="right"/>
              <w:rPr>
                <w:rFonts w:cs="Calibri"/>
                <w:color w:val="000000"/>
                <w:szCs w:val="26"/>
              </w:rPr>
            </w:pPr>
            <w:r w:rsidRPr="00A04DC3">
              <w:t>89</w:t>
            </w:r>
          </w:p>
        </w:tc>
        <w:tc>
          <w:tcPr>
            <w:tcW w:w="1417" w:type="dxa"/>
            <w:shd w:val="clear" w:color="auto" w:fill="auto"/>
          </w:tcPr>
          <w:p w14:paraId="28979B1B" w14:textId="77777777" w:rsidR="007E56A0" w:rsidRPr="004E3454" w:rsidRDefault="007E56A0" w:rsidP="00417202">
            <w:pPr>
              <w:jc w:val="right"/>
              <w:rPr>
                <w:rFonts w:cs="Calibri"/>
                <w:color w:val="000000"/>
                <w:szCs w:val="26"/>
              </w:rPr>
            </w:pPr>
            <w:r w:rsidRPr="00A04DC3">
              <w:t>8.2</w:t>
            </w:r>
          </w:p>
        </w:tc>
        <w:tc>
          <w:tcPr>
            <w:tcW w:w="1417" w:type="dxa"/>
            <w:shd w:val="clear" w:color="auto" w:fill="auto"/>
          </w:tcPr>
          <w:p w14:paraId="5B26128E" w14:textId="77777777" w:rsidR="007E56A0" w:rsidRPr="004E3454" w:rsidRDefault="007E56A0" w:rsidP="00417202">
            <w:pPr>
              <w:jc w:val="right"/>
              <w:rPr>
                <w:rFonts w:cs="Calibri"/>
                <w:color w:val="000000"/>
                <w:szCs w:val="26"/>
              </w:rPr>
            </w:pPr>
            <w:r w:rsidRPr="00A04DC3">
              <w:t>3.9</w:t>
            </w:r>
          </w:p>
        </w:tc>
        <w:tc>
          <w:tcPr>
            <w:tcW w:w="1559" w:type="dxa"/>
            <w:shd w:val="clear" w:color="auto" w:fill="auto"/>
          </w:tcPr>
          <w:p w14:paraId="5EA2B0D1" w14:textId="77777777" w:rsidR="007E56A0" w:rsidRPr="004E3454" w:rsidRDefault="007E56A0" w:rsidP="00417202">
            <w:pPr>
              <w:jc w:val="right"/>
              <w:rPr>
                <w:rFonts w:cs="Calibri"/>
                <w:color w:val="000000"/>
                <w:szCs w:val="26"/>
              </w:rPr>
            </w:pPr>
            <w:r w:rsidRPr="00A04DC3">
              <w:t>77</w:t>
            </w:r>
          </w:p>
        </w:tc>
        <w:tc>
          <w:tcPr>
            <w:tcW w:w="1559" w:type="dxa"/>
            <w:shd w:val="clear" w:color="auto" w:fill="auto"/>
          </w:tcPr>
          <w:p w14:paraId="22663CF6" w14:textId="77777777" w:rsidR="007E56A0" w:rsidRPr="004E3454" w:rsidRDefault="007E56A0" w:rsidP="00417202">
            <w:pPr>
              <w:jc w:val="right"/>
              <w:rPr>
                <w:rFonts w:cs="Calibri"/>
                <w:color w:val="000000"/>
                <w:szCs w:val="26"/>
              </w:rPr>
            </w:pPr>
            <w:r w:rsidRPr="00A04DC3">
              <w:t>9.0</w:t>
            </w:r>
          </w:p>
        </w:tc>
        <w:tc>
          <w:tcPr>
            <w:tcW w:w="1559" w:type="dxa"/>
            <w:shd w:val="clear" w:color="auto" w:fill="auto"/>
          </w:tcPr>
          <w:p w14:paraId="473D6695" w14:textId="77777777" w:rsidR="007E56A0" w:rsidRPr="004E3454" w:rsidRDefault="007E56A0" w:rsidP="00417202">
            <w:pPr>
              <w:jc w:val="right"/>
              <w:rPr>
                <w:rFonts w:cs="Calibri"/>
                <w:color w:val="000000"/>
                <w:szCs w:val="26"/>
              </w:rPr>
            </w:pPr>
            <w:r w:rsidRPr="00A04DC3">
              <w:t>3.1</w:t>
            </w:r>
          </w:p>
        </w:tc>
      </w:tr>
      <w:tr w:rsidR="007E56A0" w:rsidRPr="004E3454" w14:paraId="59BB9751" w14:textId="77777777" w:rsidTr="003D2F33">
        <w:trPr>
          <w:cantSplit/>
        </w:trPr>
        <w:tc>
          <w:tcPr>
            <w:tcW w:w="4110" w:type="dxa"/>
            <w:shd w:val="clear" w:color="auto" w:fill="auto"/>
            <w:vAlign w:val="bottom"/>
          </w:tcPr>
          <w:p w14:paraId="0F77B042" w14:textId="77777777" w:rsidR="007E56A0" w:rsidRPr="005405EE" w:rsidRDefault="007E56A0" w:rsidP="003D2F33">
            <w:pPr>
              <w:pStyle w:val="TableRowHead"/>
              <w:rPr>
                <w:rFonts w:ascii="Gill Sans MT" w:hAnsi="Gill Sans MT" w:cs="Calibri"/>
                <w:color w:val="000000"/>
                <w:szCs w:val="26"/>
              </w:rPr>
            </w:pPr>
            <w:r w:rsidRPr="005405EE">
              <w:rPr>
                <w:rFonts w:ascii="Gill Sans MT" w:hAnsi="Gill Sans MT" w:cs="Calibri"/>
                <w:color w:val="000000"/>
                <w:szCs w:val="26"/>
              </w:rPr>
              <w:t>Was your partner and/or companion involved in your care during labour and birth as much as you wanted them to be?</w:t>
            </w:r>
          </w:p>
        </w:tc>
        <w:tc>
          <w:tcPr>
            <w:tcW w:w="1417" w:type="dxa"/>
            <w:shd w:val="clear" w:color="auto" w:fill="auto"/>
          </w:tcPr>
          <w:p w14:paraId="7DB1862D" w14:textId="77777777" w:rsidR="007E56A0" w:rsidRPr="004E3454" w:rsidRDefault="007E56A0" w:rsidP="00417202">
            <w:pPr>
              <w:jc w:val="right"/>
              <w:rPr>
                <w:rFonts w:cs="Calibri"/>
                <w:color w:val="000000"/>
                <w:szCs w:val="26"/>
              </w:rPr>
            </w:pPr>
            <w:r w:rsidRPr="00A04DC3">
              <w:t>106</w:t>
            </w:r>
          </w:p>
        </w:tc>
        <w:tc>
          <w:tcPr>
            <w:tcW w:w="1417" w:type="dxa"/>
            <w:shd w:val="clear" w:color="auto" w:fill="auto"/>
          </w:tcPr>
          <w:p w14:paraId="1E756103" w14:textId="77777777" w:rsidR="007E56A0" w:rsidRPr="004E3454" w:rsidRDefault="007E56A0" w:rsidP="00417202">
            <w:pPr>
              <w:jc w:val="right"/>
              <w:rPr>
                <w:rFonts w:cs="Calibri"/>
                <w:color w:val="000000"/>
                <w:szCs w:val="26"/>
              </w:rPr>
            </w:pPr>
            <w:r w:rsidRPr="00A04DC3">
              <w:t>8.7</w:t>
            </w:r>
          </w:p>
        </w:tc>
        <w:tc>
          <w:tcPr>
            <w:tcW w:w="1417" w:type="dxa"/>
            <w:shd w:val="clear" w:color="auto" w:fill="auto"/>
          </w:tcPr>
          <w:p w14:paraId="181782E3" w14:textId="77777777" w:rsidR="007E56A0" w:rsidRPr="004E3454" w:rsidRDefault="007E56A0" w:rsidP="00417202">
            <w:pPr>
              <w:jc w:val="right"/>
              <w:rPr>
                <w:rFonts w:cs="Calibri"/>
                <w:color w:val="000000"/>
                <w:szCs w:val="26"/>
              </w:rPr>
            </w:pPr>
            <w:r w:rsidRPr="00A04DC3">
              <w:t>3.4</w:t>
            </w:r>
          </w:p>
        </w:tc>
        <w:tc>
          <w:tcPr>
            <w:tcW w:w="1559" w:type="dxa"/>
            <w:shd w:val="clear" w:color="auto" w:fill="auto"/>
          </w:tcPr>
          <w:p w14:paraId="59050D4A" w14:textId="77777777" w:rsidR="007E56A0" w:rsidRPr="004E3454" w:rsidRDefault="007E56A0" w:rsidP="00417202">
            <w:pPr>
              <w:jc w:val="right"/>
              <w:rPr>
                <w:rFonts w:cs="Calibri"/>
                <w:color w:val="000000"/>
                <w:szCs w:val="26"/>
              </w:rPr>
            </w:pPr>
            <w:r w:rsidRPr="00A04DC3">
              <w:t>85</w:t>
            </w:r>
          </w:p>
        </w:tc>
        <w:tc>
          <w:tcPr>
            <w:tcW w:w="1559" w:type="dxa"/>
            <w:shd w:val="clear" w:color="auto" w:fill="auto"/>
          </w:tcPr>
          <w:p w14:paraId="31DBAD05" w14:textId="77777777" w:rsidR="007E56A0" w:rsidRPr="004E3454" w:rsidRDefault="007E56A0" w:rsidP="00417202">
            <w:pPr>
              <w:jc w:val="right"/>
              <w:rPr>
                <w:rFonts w:cs="Calibri"/>
                <w:color w:val="000000"/>
                <w:szCs w:val="26"/>
              </w:rPr>
            </w:pPr>
            <w:r w:rsidRPr="00A04DC3">
              <w:t>9.1</w:t>
            </w:r>
          </w:p>
        </w:tc>
        <w:tc>
          <w:tcPr>
            <w:tcW w:w="1559" w:type="dxa"/>
            <w:shd w:val="clear" w:color="auto" w:fill="auto"/>
          </w:tcPr>
          <w:p w14:paraId="53896A30" w14:textId="77777777" w:rsidR="007E56A0" w:rsidRPr="004E3454" w:rsidRDefault="007E56A0" w:rsidP="00417202">
            <w:pPr>
              <w:jc w:val="right"/>
              <w:rPr>
                <w:rFonts w:cs="Calibri"/>
                <w:color w:val="000000"/>
                <w:szCs w:val="26"/>
              </w:rPr>
            </w:pPr>
            <w:r w:rsidRPr="00A04DC3">
              <w:t>2.9</w:t>
            </w:r>
          </w:p>
        </w:tc>
      </w:tr>
      <w:tr w:rsidR="007E56A0" w:rsidRPr="004E3454" w14:paraId="1381CEFD" w14:textId="77777777" w:rsidTr="003D2F33">
        <w:trPr>
          <w:cantSplit/>
        </w:trPr>
        <w:tc>
          <w:tcPr>
            <w:tcW w:w="4110" w:type="dxa"/>
            <w:shd w:val="clear" w:color="auto" w:fill="auto"/>
            <w:vAlign w:val="bottom"/>
          </w:tcPr>
          <w:p w14:paraId="0CA8DD23" w14:textId="0C11EE4C" w:rsidR="007E56A0" w:rsidRPr="005405EE" w:rsidRDefault="007E56A0" w:rsidP="003D2F33">
            <w:pPr>
              <w:pStyle w:val="TableRowHead"/>
              <w:rPr>
                <w:rFonts w:ascii="Gill Sans MT" w:hAnsi="Gill Sans MT" w:cs="Calibri"/>
                <w:color w:val="000000"/>
                <w:szCs w:val="26"/>
              </w:rPr>
            </w:pPr>
            <w:r w:rsidRPr="005405EE">
              <w:rPr>
                <w:rFonts w:ascii="Gill Sans MT" w:hAnsi="Gill Sans MT" w:cs="Calibri"/>
                <w:color w:val="000000"/>
                <w:szCs w:val="26"/>
              </w:rPr>
              <w:t>Did you have confidence and trust in the health care professionals caring for you during your labour and birth</w:t>
            </w:r>
            <w:r w:rsidR="00181097">
              <w:rPr>
                <w:rFonts w:ascii="Gill Sans MT" w:hAnsi="Gill Sans MT"/>
              </w:rPr>
              <w:t>?</w:t>
            </w:r>
          </w:p>
        </w:tc>
        <w:tc>
          <w:tcPr>
            <w:tcW w:w="1417" w:type="dxa"/>
            <w:shd w:val="clear" w:color="auto" w:fill="auto"/>
          </w:tcPr>
          <w:p w14:paraId="453851F8" w14:textId="77777777" w:rsidR="007E56A0" w:rsidRPr="004E3454" w:rsidRDefault="007E56A0" w:rsidP="00417202">
            <w:pPr>
              <w:jc w:val="right"/>
              <w:rPr>
                <w:rFonts w:cs="Calibri"/>
                <w:color w:val="000000"/>
                <w:szCs w:val="26"/>
              </w:rPr>
            </w:pPr>
            <w:r w:rsidRPr="00A04DC3">
              <w:t>108</w:t>
            </w:r>
          </w:p>
        </w:tc>
        <w:tc>
          <w:tcPr>
            <w:tcW w:w="1417" w:type="dxa"/>
            <w:shd w:val="clear" w:color="auto" w:fill="auto"/>
          </w:tcPr>
          <w:p w14:paraId="1CAD7129" w14:textId="77777777" w:rsidR="007E56A0" w:rsidRPr="004E3454" w:rsidRDefault="007E56A0" w:rsidP="00417202">
            <w:pPr>
              <w:jc w:val="right"/>
              <w:rPr>
                <w:rFonts w:cs="Calibri"/>
                <w:color w:val="000000"/>
                <w:szCs w:val="26"/>
              </w:rPr>
            </w:pPr>
            <w:r w:rsidRPr="00A04DC3">
              <w:t>8.4</w:t>
            </w:r>
          </w:p>
        </w:tc>
        <w:tc>
          <w:tcPr>
            <w:tcW w:w="1417" w:type="dxa"/>
            <w:shd w:val="clear" w:color="auto" w:fill="auto"/>
          </w:tcPr>
          <w:p w14:paraId="44DAF21C" w14:textId="77777777" w:rsidR="007E56A0" w:rsidRPr="004E3454" w:rsidRDefault="007E56A0" w:rsidP="00417202">
            <w:pPr>
              <w:jc w:val="right"/>
              <w:rPr>
                <w:rFonts w:cs="Calibri"/>
                <w:color w:val="000000"/>
                <w:szCs w:val="26"/>
              </w:rPr>
            </w:pPr>
            <w:r w:rsidRPr="00A04DC3">
              <w:t>2.8</w:t>
            </w:r>
          </w:p>
        </w:tc>
        <w:tc>
          <w:tcPr>
            <w:tcW w:w="1559" w:type="dxa"/>
            <w:shd w:val="clear" w:color="auto" w:fill="auto"/>
          </w:tcPr>
          <w:p w14:paraId="1E86E933" w14:textId="77777777" w:rsidR="007E56A0" w:rsidRPr="004E3454" w:rsidRDefault="007E56A0" w:rsidP="00417202">
            <w:pPr>
              <w:jc w:val="right"/>
              <w:rPr>
                <w:rFonts w:cs="Calibri"/>
                <w:color w:val="000000"/>
                <w:szCs w:val="26"/>
              </w:rPr>
            </w:pPr>
            <w:r w:rsidRPr="00A04DC3">
              <w:t>87</w:t>
            </w:r>
          </w:p>
        </w:tc>
        <w:tc>
          <w:tcPr>
            <w:tcW w:w="1559" w:type="dxa"/>
            <w:shd w:val="clear" w:color="auto" w:fill="auto"/>
          </w:tcPr>
          <w:p w14:paraId="38AD18E1" w14:textId="77777777" w:rsidR="007E56A0" w:rsidRPr="004E3454" w:rsidRDefault="007E56A0" w:rsidP="00417202">
            <w:pPr>
              <w:jc w:val="right"/>
              <w:rPr>
                <w:rFonts w:cs="Calibri"/>
                <w:color w:val="000000"/>
                <w:szCs w:val="26"/>
              </w:rPr>
            </w:pPr>
            <w:r w:rsidRPr="00A04DC3">
              <w:t>8.9</w:t>
            </w:r>
          </w:p>
        </w:tc>
        <w:tc>
          <w:tcPr>
            <w:tcW w:w="1559" w:type="dxa"/>
            <w:shd w:val="clear" w:color="auto" w:fill="auto"/>
          </w:tcPr>
          <w:p w14:paraId="63A030ED" w14:textId="77777777" w:rsidR="007E56A0" w:rsidRPr="004E3454" w:rsidRDefault="007E56A0" w:rsidP="00417202">
            <w:pPr>
              <w:jc w:val="right"/>
              <w:rPr>
                <w:rFonts w:cs="Calibri"/>
                <w:color w:val="000000"/>
                <w:szCs w:val="26"/>
              </w:rPr>
            </w:pPr>
            <w:r w:rsidRPr="00A04DC3">
              <w:t>2.4</w:t>
            </w:r>
          </w:p>
        </w:tc>
      </w:tr>
      <w:tr w:rsidR="007E56A0" w:rsidRPr="004E3454" w14:paraId="7E5A9C6F" w14:textId="77777777" w:rsidTr="003D2F33">
        <w:trPr>
          <w:cantSplit/>
        </w:trPr>
        <w:tc>
          <w:tcPr>
            <w:tcW w:w="4110" w:type="dxa"/>
            <w:shd w:val="clear" w:color="auto" w:fill="auto"/>
            <w:vAlign w:val="bottom"/>
          </w:tcPr>
          <w:p w14:paraId="75EE800C" w14:textId="77777777" w:rsidR="007E56A0" w:rsidRPr="005405EE" w:rsidRDefault="007E56A0" w:rsidP="003D2F33">
            <w:pPr>
              <w:pStyle w:val="TableRowHead"/>
              <w:rPr>
                <w:rFonts w:ascii="Gill Sans MT" w:hAnsi="Gill Sans MT" w:cs="Calibri"/>
                <w:color w:val="000000"/>
                <w:szCs w:val="26"/>
                <w:lang w:eastAsia="en-IE"/>
              </w:rPr>
            </w:pPr>
            <w:r w:rsidRPr="005405EE">
              <w:rPr>
                <w:rFonts w:ascii="Gill Sans MT" w:hAnsi="Gill Sans MT" w:cs="Calibri"/>
                <w:color w:val="000000"/>
                <w:szCs w:val="26"/>
              </w:rPr>
              <w:t>Overall experience of care during labour and birth</w:t>
            </w:r>
          </w:p>
        </w:tc>
        <w:tc>
          <w:tcPr>
            <w:tcW w:w="1417" w:type="dxa"/>
            <w:shd w:val="clear" w:color="auto" w:fill="auto"/>
          </w:tcPr>
          <w:p w14:paraId="59B338C8" w14:textId="77777777" w:rsidR="007E56A0" w:rsidRPr="004E3454" w:rsidRDefault="007E56A0" w:rsidP="00417202">
            <w:pPr>
              <w:jc w:val="right"/>
              <w:rPr>
                <w:rFonts w:cs="Calibri"/>
                <w:color w:val="000000"/>
                <w:szCs w:val="26"/>
              </w:rPr>
            </w:pPr>
            <w:r w:rsidRPr="00A04DC3">
              <w:t>108</w:t>
            </w:r>
          </w:p>
        </w:tc>
        <w:tc>
          <w:tcPr>
            <w:tcW w:w="1417" w:type="dxa"/>
            <w:shd w:val="clear" w:color="auto" w:fill="auto"/>
          </w:tcPr>
          <w:p w14:paraId="4B962433" w14:textId="77777777" w:rsidR="007E56A0" w:rsidRPr="004E3454" w:rsidRDefault="007E56A0" w:rsidP="00417202">
            <w:pPr>
              <w:jc w:val="right"/>
              <w:rPr>
                <w:rFonts w:cs="Calibri"/>
                <w:color w:val="000000"/>
                <w:szCs w:val="26"/>
              </w:rPr>
            </w:pPr>
            <w:r w:rsidRPr="00A04DC3">
              <w:t>7.9</w:t>
            </w:r>
          </w:p>
        </w:tc>
        <w:tc>
          <w:tcPr>
            <w:tcW w:w="1417" w:type="dxa"/>
            <w:shd w:val="clear" w:color="auto" w:fill="auto"/>
          </w:tcPr>
          <w:p w14:paraId="59F7A6AC" w14:textId="77777777" w:rsidR="007E56A0" w:rsidRPr="004E3454" w:rsidRDefault="007E56A0" w:rsidP="00417202">
            <w:pPr>
              <w:jc w:val="right"/>
              <w:rPr>
                <w:rFonts w:cs="Calibri"/>
                <w:color w:val="000000"/>
                <w:szCs w:val="26"/>
              </w:rPr>
            </w:pPr>
            <w:r w:rsidRPr="00A04DC3">
              <w:t>2.5</w:t>
            </w:r>
          </w:p>
        </w:tc>
        <w:tc>
          <w:tcPr>
            <w:tcW w:w="1559" w:type="dxa"/>
            <w:shd w:val="clear" w:color="auto" w:fill="auto"/>
          </w:tcPr>
          <w:p w14:paraId="0CC1EEC7" w14:textId="77777777" w:rsidR="007E56A0" w:rsidRPr="004E3454" w:rsidRDefault="007E56A0" w:rsidP="00417202">
            <w:pPr>
              <w:jc w:val="right"/>
              <w:rPr>
                <w:rFonts w:cs="Calibri"/>
                <w:color w:val="000000"/>
                <w:szCs w:val="26"/>
              </w:rPr>
            </w:pPr>
            <w:r w:rsidRPr="00A04DC3">
              <w:t>87</w:t>
            </w:r>
          </w:p>
        </w:tc>
        <w:tc>
          <w:tcPr>
            <w:tcW w:w="1559" w:type="dxa"/>
            <w:shd w:val="clear" w:color="auto" w:fill="auto"/>
          </w:tcPr>
          <w:p w14:paraId="06F1F70D" w14:textId="77777777" w:rsidR="007E56A0" w:rsidRPr="004E3454" w:rsidRDefault="007E56A0" w:rsidP="00417202">
            <w:pPr>
              <w:jc w:val="right"/>
              <w:rPr>
                <w:rFonts w:cs="Calibri"/>
                <w:color w:val="000000"/>
                <w:szCs w:val="26"/>
              </w:rPr>
            </w:pPr>
            <w:r w:rsidRPr="00A04DC3">
              <w:t>8.4</w:t>
            </w:r>
          </w:p>
        </w:tc>
        <w:tc>
          <w:tcPr>
            <w:tcW w:w="1559" w:type="dxa"/>
            <w:shd w:val="clear" w:color="auto" w:fill="auto"/>
          </w:tcPr>
          <w:p w14:paraId="0B9F6E64" w14:textId="77777777" w:rsidR="007E56A0" w:rsidRPr="004E3454" w:rsidRDefault="007E56A0" w:rsidP="00417202">
            <w:pPr>
              <w:jc w:val="right"/>
              <w:rPr>
                <w:rFonts w:cs="Calibri"/>
                <w:color w:val="000000"/>
                <w:szCs w:val="26"/>
              </w:rPr>
            </w:pPr>
            <w:r w:rsidRPr="00A04DC3">
              <w:t>2.1</w:t>
            </w:r>
          </w:p>
        </w:tc>
      </w:tr>
    </w:tbl>
    <w:p w14:paraId="19ECD4AA" w14:textId="77777777" w:rsidR="007E56A0" w:rsidRDefault="007E56A0" w:rsidP="0035619F">
      <w:pPr>
        <w:spacing w:after="200" w:line="276" w:lineRule="auto"/>
        <w:sectPr w:rsidR="007E56A0" w:rsidSect="00580DA7">
          <w:pgSz w:w="15840" w:h="12240" w:orient="landscape"/>
          <w:pgMar w:top="1800" w:right="1440" w:bottom="1800" w:left="1440" w:header="708" w:footer="708" w:gutter="0"/>
          <w:cols w:space="708"/>
          <w:docGrid w:linePitch="360"/>
        </w:sectPr>
      </w:pPr>
    </w:p>
    <w:p w14:paraId="53906E63" w14:textId="13759ECE" w:rsidR="005405EE" w:rsidRDefault="005405EE" w:rsidP="005405EE">
      <w:pPr>
        <w:pStyle w:val="TableTitle"/>
      </w:pPr>
      <w:r>
        <w:lastRenderedPageBreak/>
        <w:t xml:space="preserve">Table A2.2 – Independent samples t-tests comparing labour and birth </w:t>
      </w:r>
      <w:r w:rsidRPr="0039142E">
        <w:t>care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850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954"/>
        <w:gridCol w:w="992"/>
        <w:gridCol w:w="709"/>
        <w:gridCol w:w="850"/>
      </w:tblGrid>
      <w:tr w:rsidR="008914AC" w:rsidRPr="00FB136A" w14:paraId="76BBD79D" w14:textId="77777777" w:rsidTr="008914AC">
        <w:trPr>
          <w:cantSplit/>
        </w:trPr>
        <w:tc>
          <w:tcPr>
            <w:tcW w:w="5954" w:type="dxa"/>
            <w:shd w:val="clear" w:color="auto" w:fill="auto"/>
          </w:tcPr>
          <w:p w14:paraId="0BBEE55C" w14:textId="40493025" w:rsidR="008914AC" w:rsidRPr="00417202" w:rsidRDefault="008914AC" w:rsidP="00417202">
            <w:pPr>
              <w:pStyle w:val="TableRowHead"/>
              <w:rPr>
                <w:rFonts w:ascii="Gill Sans MT" w:hAnsi="Gill Sans MT"/>
              </w:rPr>
            </w:pPr>
          </w:p>
        </w:tc>
        <w:tc>
          <w:tcPr>
            <w:tcW w:w="992" w:type="dxa"/>
            <w:tcBorders>
              <w:top w:val="single" w:sz="12" w:space="0" w:color="000000"/>
            </w:tcBorders>
            <w:shd w:val="clear" w:color="auto" w:fill="auto"/>
          </w:tcPr>
          <w:p w14:paraId="4BF00DC0" w14:textId="77777777" w:rsidR="008914AC" w:rsidRPr="00B645A0" w:rsidRDefault="008914AC" w:rsidP="00484373">
            <w:pPr>
              <w:pStyle w:val="TableHead"/>
              <w:jc w:val="right"/>
            </w:pPr>
            <w:r w:rsidRPr="00B645A0">
              <w:t>t</w:t>
            </w:r>
          </w:p>
        </w:tc>
        <w:tc>
          <w:tcPr>
            <w:tcW w:w="709" w:type="dxa"/>
            <w:tcBorders>
              <w:top w:val="single" w:sz="12" w:space="0" w:color="000000"/>
            </w:tcBorders>
            <w:shd w:val="clear" w:color="auto" w:fill="auto"/>
          </w:tcPr>
          <w:p w14:paraId="534C524B" w14:textId="77777777" w:rsidR="008914AC" w:rsidRPr="00B645A0" w:rsidRDefault="008914AC" w:rsidP="00484373">
            <w:pPr>
              <w:pStyle w:val="TableHead"/>
              <w:jc w:val="right"/>
            </w:pPr>
            <w:r w:rsidRPr="00B645A0">
              <w:t>df</w:t>
            </w:r>
          </w:p>
        </w:tc>
        <w:tc>
          <w:tcPr>
            <w:tcW w:w="850" w:type="dxa"/>
            <w:tcBorders>
              <w:top w:val="single" w:sz="12" w:space="0" w:color="000000"/>
            </w:tcBorders>
          </w:tcPr>
          <w:p w14:paraId="31FDF564" w14:textId="77777777" w:rsidR="008914AC" w:rsidRPr="00FB136A" w:rsidRDefault="008914AC" w:rsidP="00484373">
            <w:pPr>
              <w:pStyle w:val="TableHead"/>
              <w:jc w:val="right"/>
              <w:rPr>
                <w:i/>
              </w:rPr>
            </w:pPr>
            <w:r>
              <w:rPr>
                <w:i/>
              </w:rPr>
              <w:t>p</w:t>
            </w:r>
          </w:p>
        </w:tc>
      </w:tr>
      <w:tr w:rsidR="008914AC" w:rsidRPr="004E3454" w14:paraId="473DD578" w14:textId="77777777" w:rsidTr="008914AC">
        <w:trPr>
          <w:cantSplit/>
        </w:trPr>
        <w:tc>
          <w:tcPr>
            <w:tcW w:w="5954" w:type="dxa"/>
            <w:shd w:val="clear" w:color="auto" w:fill="auto"/>
            <w:vAlign w:val="bottom"/>
          </w:tcPr>
          <w:p w14:paraId="1F4B9D85" w14:textId="11BB5B18" w:rsidR="008914AC" w:rsidRPr="00417202" w:rsidRDefault="008914AC" w:rsidP="00417202">
            <w:pPr>
              <w:pStyle w:val="TableRowHead"/>
              <w:rPr>
                <w:rFonts w:ascii="Gill Sans MT" w:hAnsi="Gill Sans MT" w:cs="Calibri"/>
                <w:color w:val="000000"/>
                <w:szCs w:val="26"/>
                <w:lang w:eastAsia="en-IE"/>
              </w:rPr>
            </w:pPr>
            <w:r w:rsidRPr="00417202">
              <w:rPr>
                <w:rFonts w:ascii="Gill Sans MT" w:hAnsi="Gill Sans MT" w:cs="Calibri"/>
                <w:color w:val="000000"/>
                <w:szCs w:val="26"/>
              </w:rPr>
              <w:t>Did you feel that you were involved in decisions about your care</w:t>
            </w:r>
            <w:r w:rsidR="00181097">
              <w:rPr>
                <w:rFonts w:ascii="Gill Sans MT" w:hAnsi="Gill Sans MT"/>
              </w:rPr>
              <w:t>?</w:t>
            </w:r>
          </w:p>
        </w:tc>
        <w:tc>
          <w:tcPr>
            <w:tcW w:w="992" w:type="dxa"/>
            <w:shd w:val="clear" w:color="auto" w:fill="auto"/>
          </w:tcPr>
          <w:p w14:paraId="2CD9C141" w14:textId="77777777" w:rsidR="008914AC" w:rsidRPr="004E3454" w:rsidRDefault="008914AC" w:rsidP="00484373">
            <w:pPr>
              <w:jc w:val="right"/>
              <w:rPr>
                <w:szCs w:val="26"/>
              </w:rPr>
            </w:pPr>
            <w:r w:rsidRPr="00A04DC3">
              <w:t>0.36</w:t>
            </w:r>
          </w:p>
        </w:tc>
        <w:tc>
          <w:tcPr>
            <w:tcW w:w="709" w:type="dxa"/>
            <w:shd w:val="clear" w:color="auto" w:fill="auto"/>
          </w:tcPr>
          <w:p w14:paraId="38D7B786" w14:textId="77777777" w:rsidR="008914AC" w:rsidRPr="004E3454" w:rsidRDefault="008914AC" w:rsidP="00484373">
            <w:pPr>
              <w:jc w:val="right"/>
              <w:rPr>
                <w:szCs w:val="26"/>
              </w:rPr>
            </w:pPr>
            <w:r w:rsidRPr="00A04DC3">
              <w:t>192</w:t>
            </w:r>
          </w:p>
        </w:tc>
        <w:tc>
          <w:tcPr>
            <w:tcW w:w="850" w:type="dxa"/>
          </w:tcPr>
          <w:p w14:paraId="46A87283" w14:textId="77777777" w:rsidR="008914AC" w:rsidRPr="004E3454" w:rsidRDefault="008914AC" w:rsidP="00484373">
            <w:pPr>
              <w:jc w:val="right"/>
              <w:rPr>
                <w:szCs w:val="26"/>
              </w:rPr>
            </w:pPr>
            <w:r w:rsidRPr="00A04DC3">
              <w:t>0.72</w:t>
            </w:r>
          </w:p>
        </w:tc>
      </w:tr>
      <w:tr w:rsidR="008914AC" w:rsidRPr="004E3454" w14:paraId="1B3F5DAC" w14:textId="77777777" w:rsidTr="008914AC">
        <w:trPr>
          <w:cantSplit/>
        </w:trPr>
        <w:tc>
          <w:tcPr>
            <w:tcW w:w="5954" w:type="dxa"/>
            <w:shd w:val="clear" w:color="auto" w:fill="auto"/>
            <w:vAlign w:val="bottom"/>
          </w:tcPr>
          <w:p w14:paraId="2A333A2E" w14:textId="70762A7B" w:rsidR="008914AC" w:rsidRPr="00417202" w:rsidRDefault="008914AC" w:rsidP="00417202">
            <w:pPr>
              <w:pStyle w:val="TableRowHead"/>
              <w:rPr>
                <w:rFonts w:ascii="Gill Sans MT" w:hAnsi="Gill Sans MT" w:cs="Calibri"/>
                <w:color w:val="000000"/>
                <w:szCs w:val="26"/>
              </w:rPr>
            </w:pPr>
            <w:r w:rsidRPr="00417202">
              <w:rPr>
                <w:rFonts w:ascii="Gill Sans MT" w:hAnsi="Gill Sans MT" w:cs="Calibri"/>
                <w:color w:val="000000"/>
                <w:szCs w:val="26"/>
              </w:rPr>
              <w:t>Were your questions answered in a way that you could understand</w:t>
            </w:r>
            <w:r w:rsidR="00181097">
              <w:rPr>
                <w:rFonts w:ascii="Gill Sans MT" w:hAnsi="Gill Sans MT"/>
              </w:rPr>
              <w:t>?</w:t>
            </w:r>
          </w:p>
        </w:tc>
        <w:tc>
          <w:tcPr>
            <w:tcW w:w="992" w:type="dxa"/>
            <w:shd w:val="clear" w:color="auto" w:fill="auto"/>
          </w:tcPr>
          <w:p w14:paraId="457FABAB" w14:textId="77777777" w:rsidR="008914AC" w:rsidRPr="004E3454" w:rsidRDefault="008914AC" w:rsidP="00484373">
            <w:pPr>
              <w:jc w:val="right"/>
              <w:rPr>
                <w:szCs w:val="26"/>
              </w:rPr>
            </w:pPr>
            <w:r w:rsidRPr="00A04DC3">
              <w:t>0.99</w:t>
            </w:r>
          </w:p>
        </w:tc>
        <w:tc>
          <w:tcPr>
            <w:tcW w:w="709" w:type="dxa"/>
            <w:shd w:val="clear" w:color="auto" w:fill="auto"/>
          </w:tcPr>
          <w:p w14:paraId="4DE98A20" w14:textId="77777777" w:rsidR="008914AC" w:rsidRPr="004E3454" w:rsidRDefault="008914AC" w:rsidP="00484373">
            <w:pPr>
              <w:jc w:val="right"/>
              <w:rPr>
                <w:szCs w:val="26"/>
              </w:rPr>
            </w:pPr>
            <w:r w:rsidRPr="00A04DC3">
              <w:t>189</w:t>
            </w:r>
          </w:p>
        </w:tc>
        <w:tc>
          <w:tcPr>
            <w:tcW w:w="850" w:type="dxa"/>
          </w:tcPr>
          <w:p w14:paraId="1364C0A6" w14:textId="77777777" w:rsidR="008914AC" w:rsidRPr="004E3454" w:rsidRDefault="008914AC" w:rsidP="00484373">
            <w:pPr>
              <w:jc w:val="right"/>
              <w:rPr>
                <w:szCs w:val="26"/>
              </w:rPr>
            </w:pPr>
            <w:r w:rsidRPr="00A04DC3">
              <w:t>0.33</w:t>
            </w:r>
          </w:p>
        </w:tc>
      </w:tr>
      <w:tr w:rsidR="008914AC" w:rsidRPr="004E3454" w14:paraId="7C03D528" w14:textId="77777777" w:rsidTr="008914AC">
        <w:trPr>
          <w:cantSplit/>
        </w:trPr>
        <w:tc>
          <w:tcPr>
            <w:tcW w:w="5954" w:type="dxa"/>
            <w:shd w:val="clear" w:color="auto" w:fill="auto"/>
            <w:vAlign w:val="bottom"/>
          </w:tcPr>
          <w:p w14:paraId="68F96041" w14:textId="25BEFC26" w:rsidR="008914AC" w:rsidRPr="00417202" w:rsidRDefault="008914AC" w:rsidP="00417202">
            <w:pPr>
              <w:pStyle w:val="TableRowHead"/>
              <w:rPr>
                <w:rFonts w:ascii="Gill Sans MT" w:hAnsi="Gill Sans MT" w:cs="Calibri"/>
                <w:color w:val="000000"/>
                <w:szCs w:val="26"/>
              </w:rPr>
            </w:pPr>
            <w:r w:rsidRPr="00417202">
              <w:rPr>
                <w:rFonts w:ascii="Gill Sans MT" w:hAnsi="Gill Sans MT" w:cs="Calibri"/>
                <w:color w:val="000000"/>
                <w:szCs w:val="26"/>
              </w:rPr>
              <w:t>Before you had any tests, procedures and treatments, were the benefits and risks explained to you in a way you could understand</w:t>
            </w:r>
            <w:r w:rsidR="00181097">
              <w:rPr>
                <w:rFonts w:ascii="Gill Sans MT" w:hAnsi="Gill Sans MT"/>
              </w:rPr>
              <w:t>?</w:t>
            </w:r>
          </w:p>
        </w:tc>
        <w:tc>
          <w:tcPr>
            <w:tcW w:w="992" w:type="dxa"/>
            <w:shd w:val="clear" w:color="auto" w:fill="auto"/>
          </w:tcPr>
          <w:p w14:paraId="6B4A02B8" w14:textId="77777777" w:rsidR="008914AC" w:rsidRPr="004E3454" w:rsidRDefault="008914AC" w:rsidP="00484373">
            <w:pPr>
              <w:jc w:val="right"/>
              <w:rPr>
                <w:szCs w:val="26"/>
              </w:rPr>
            </w:pPr>
            <w:r w:rsidRPr="00A04DC3">
              <w:t>0.44</w:t>
            </w:r>
          </w:p>
        </w:tc>
        <w:tc>
          <w:tcPr>
            <w:tcW w:w="709" w:type="dxa"/>
            <w:shd w:val="clear" w:color="auto" w:fill="auto"/>
          </w:tcPr>
          <w:p w14:paraId="11574375" w14:textId="77777777" w:rsidR="008914AC" w:rsidRPr="004E3454" w:rsidRDefault="008914AC" w:rsidP="00484373">
            <w:pPr>
              <w:jc w:val="right"/>
              <w:rPr>
                <w:szCs w:val="26"/>
              </w:rPr>
            </w:pPr>
            <w:r w:rsidRPr="00A04DC3">
              <w:t>191</w:t>
            </w:r>
          </w:p>
        </w:tc>
        <w:tc>
          <w:tcPr>
            <w:tcW w:w="850" w:type="dxa"/>
          </w:tcPr>
          <w:p w14:paraId="5BC3A7A9" w14:textId="77777777" w:rsidR="008914AC" w:rsidRPr="004E3454" w:rsidRDefault="008914AC" w:rsidP="00484373">
            <w:pPr>
              <w:jc w:val="right"/>
              <w:rPr>
                <w:szCs w:val="26"/>
              </w:rPr>
            </w:pPr>
            <w:r w:rsidRPr="00A04DC3">
              <w:t>0.66</w:t>
            </w:r>
          </w:p>
        </w:tc>
      </w:tr>
      <w:tr w:rsidR="008914AC" w:rsidRPr="004E3454" w14:paraId="7DA94E7D" w14:textId="77777777" w:rsidTr="008914AC">
        <w:trPr>
          <w:cantSplit/>
        </w:trPr>
        <w:tc>
          <w:tcPr>
            <w:tcW w:w="5954" w:type="dxa"/>
            <w:shd w:val="clear" w:color="auto" w:fill="auto"/>
            <w:vAlign w:val="bottom"/>
          </w:tcPr>
          <w:p w14:paraId="3A156CC6" w14:textId="530699F9" w:rsidR="008914AC" w:rsidRPr="00417202" w:rsidRDefault="008914AC" w:rsidP="00417202">
            <w:pPr>
              <w:pStyle w:val="TableRowHead"/>
              <w:rPr>
                <w:rFonts w:ascii="Gill Sans MT" w:hAnsi="Gill Sans MT" w:cs="Calibri"/>
                <w:color w:val="000000"/>
                <w:szCs w:val="26"/>
              </w:rPr>
            </w:pPr>
            <w:r w:rsidRPr="00417202">
              <w:rPr>
                <w:rFonts w:ascii="Gill Sans MT" w:hAnsi="Gill Sans MT" w:cs="Calibri"/>
                <w:color w:val="000000"/>
                <w:szCs w:val="26"/>
              </w:rPr>
              <w:t>Do you think your health care professionals did everything they could to help manage your pain during labour and birth</w:t>
            </w:r>
            <w:r w:rsidR="00181097">
              <w:rPr>
                <w:rFonts w:ascii="Gill Sans MT" w:hAnsi="Gill Sans MT"/>
              </w:rPr>
              <w:t>?</w:t>
            </w:r>
          </w:p>
        </w:tc>
        <w:tc>
          <w:tcPr>
            <w:tcW w:w="992" w:type="dxa"/>
            <w:shd w:val="clear" w:color="auto" w:fill="auto"/>
          </w:tcPr>
          <w:p w14:paraId="2FF8549A" w14:textId="77777777" w:rsidR="008914AC" w:rsidRPr="004E3454" w:rsidRDefault="008914AC" w:rsidP="00484373">
            <w:pPr>
              <w:jc w:val="right"/>
              <w:rPr>
                <w:szCs w:val="26"/>
              </w:rPr>
            </w:pPr>
            <w:r w:rsidRPr="00A04DC3">
              <w:t>1.05</w:t>
            </w:r>
          </w:p>
        </w:tc>
        <w:tc>
          <w:tcPr>
            <w:tcW w:w="709" w:type="dxa"/>
            <w:shd w:val="clear" w:color="auto" w:fill="auto"/>
          </w:tcPr>
          <w:p w14:paraId="64D27767" w14:textId="77777777" w:rsidR="008914AC" w:rsidRPr="004E3454" w:rsidRDefault="008914AC" w:rsidP="00484373">
            <w:pPr>
              <w:jc w:val="right"/>
              <w:rPr>
                <w:szCs w:val="26"/>
              </w:rPr>
            </w:pPr>
            <w:r w:rsidRPr="00A04DC3">
              <w:t>183</w:t>
            </w:r>
          </w:p>
        </w:tc>
        <w:tc>
          <w:tcPr>
            <w:tcW w:w="850" w:type="dxa"/>
          </w:tcPr>
          <w:p w14:paraId="793B93FD" w14:textId="77777777" w:rsidR="008914AC" w:rsidRPr="004E3454" w:rsidRDefault="008914AC" w:rsidP="00484373">
            <w:pPr>
              <w:jc w:val="right"/>
              <w:rPr>
                <w:szCs w:val="26"/>
              </w:rPr>
            </w:pPr>
            <w:r w:rsidRPr="00A04DC3">
              <w:t>0.30</w:t>
            </w:r>
          </w:p>
        </w:tc>
      </w:tr>
      <w:tr w:rsidR="008914AC" w:rsidRPr="004E3454" w14:paraId="27D09189" w14:textId="77777777" w:rsidTr="008914AC">
        <w:trPr>
          <w:cantSplit/>
        </w:trPr>
        <w:tc>
          <w:tcPr>
            <w:tcW w:w="5954" w:type="dxa"/>
            <w:shd w:val="clear" w:color="auto" w:fill="auto"/>
            <w:vAlign w:val="bottom"/>
          </w:tcPr>
          <w:p w14:paraId="6334FBBB" w14:textId="77777777" w:rsidR="008914AC" w:rsidRPr="00417202" w:rsidRDefault="008914AC" w:rsidP="00417202">
            <w:pPr>
              <w:pStyle w:val="TableRowHead"/>
              <w:rPr>
                <w:rFonts w:ascii="Gill Sans MT" w:hAnsi="Gill Sans MT" w:cs="Calibri"/>
                <w:color w:val="000000"/>
                <w:szCs w:val="26"/>
              </w:rPr>
            </w:pPr>
            <w:r w:rsidRPr="00417202">
              <w:rPr>
                <w:rFonts w:ascii="Gill Sans MT" w:hAnsi="Gill Sans MT" w:cs="Calibri"/>
                <w:color w:val="000000"/>
                <w:szCs w:val="26"/>
              </w:rPr>
              <w:t>Did you have skin to skin contact (baby naked on your chest or tummy) with your baby shortly after the birth?</w:t>
            </w:r>
          </w:p>
        </w:tc>
        <w:tc>
          <w:tcPr>
            <w:tcW w:w="992" w:type="dxa"/>
            <w:shd w:val="clear" w:color="auto" w:fill="auto"/>
          </w:tcPr>
          <w:p w14:paraId="22F1C338" w14:textId="77777777" w:rsidR="008914AC" w:rsidRPr="004E3454" w:rsidRDefault="008914AC" w:rsidP="00484373">
            <w:pPr>
              <w:jc w:val="right"/>
              <w:rPr>
                <w:szCs w:val="26"/>
              </w:rPr>
            </w:pPr>
            <w:r w:rsidRPr="00A04DC3">
              <w:t>1.41</w:t>
            </w:r>
            <w:r>
              <w:rPr>
                <w:rStyle w:val="FootnoteReference"/>
                <w:szCs w:val="26"/>
              </w:rPr>
              <w:footnoteReference w:id="148"/>
            </w:r>
          </w:p>
        </w:tc>
        <w:tc>
          <w:tcPr>
            <w:tcW w:w="709" w:type="dxa"/>
            <w:shd w:val="clear" w:color="auto" w:fill="auto"/>
          </w:tcPr>
          <w:p w14:paraId="2FDB0646" w14:textId="77777777" w:rsidR="008914AC" w:rsidRPr="004E3454" w:rsidRDefault="008914AC" w:rsidP="00484373">
            <w:pPr>
              <w:jc w:val="right"/>
              <w:rPr>
                <w:szCs w:val="26"/>
              </w:rPr>
            </w:pPr>
            <w:r w:rsidRPr="00A04DC3">
              <w:t>163</w:t>
            </w:r>
          </w:p>
        </w:tc>
        <w:tc>
          <w:tcPr>
            <w:tcW w:w="850" w:type="dxa"/>
          </w:tcPr>
          <w:p w14:paraId="008C777C" w14:textId="77777777" w:rsidR="008914AC" w:rsidRPr="004E3454" w:rsidRDefault="008914AC" w:rsidP="00484373">
            <w:pPr>
              <w:jc w:val="right"/>
              <w:rPr>
                <w:szCs w:val="26"/>
              </w:rPr>
            </w:pPr>
            <w:r w:rsidRPr="00A04DC3">
              <w:t>0.16</w:t>
            </w:r>
          </w:p>
        </w:tc>
      </w:tr>
      <w:tr w:rsidR="008914AC" w:rsidRPr="004E3454" w14:paraId="05035F5C" w14:textId="77777777" w:rsidTr="008914AC">
        <w:trPr>
          <w:cantSplit/>
        </w:trPr>
        <w:tc>
          <w:tcPr>
            <w:tcW w:w="5954" w:type="dxa"/>
            <w:shd w:val="clear" w:color="auto" w:fill="auto"/>
            <w:vAlign w:val="bottom"/>
          </w:tcPr>
          <w:p w14:paraId="076C052C" w14:textId="77777777" w:rsidR="008914AC" w:rsidRPr="00417202" w:rsidRDefault="008914AC" w:rsidP="00417202">
            <w:pPr>
              <w:pStyle w:val="TableRowHead"/>
              <w:rPr>
                <w:rFonts w:ascii="Gill Sans MT" w:hAnsi="Gill Sans MT" w:cs="Calibri"/>
                <w:color w:val="000000"/>
                <w:szCs w:val="26"/>
              </w:rPr>
            </w:pPr>
            <w:r w:rsidRPr="00417202">
              <w:rPr>
                <w:rFonts w:ascii="Gill Sans MT" w:hAnsi="Gill Sans MT" w:cs="Calibri"/>
                <w:color w:val="000000"/>
                <w:szCs w:val="26"/>
              </w:rPr>
              <w:t>Was your partner and/or companion involved in your care during labour and birth as much as you wanted them to be?</w:t>
            </w:r>
          </w:p>
        </w:tc>
        <w:tc>
          <w:tcPr>
            <w:tcW w:w="992" w:type="dxa"/>
            <w:shd w:val="clear" w:color="auto" w:fill="auto"/>
          </w:tcPr>
          <w:p w14:paraId="76DA0B48" w14:textId="77777777" w:rsidR="008914AC" w:rsidRPr="004E3454" w:rsidRDefault="008914AC" w:rsidP="00484373">
            <w:pPr>
              <w:jc w:val="right"/>
              <w:rPr>
                <w:szCs w:val="26"/>
              </w:rPr>
            </w:pPr>
            <w:r w:rsidRPr="00A04DC3">
              <w:t>0.81</w:t>
            </w:r>
          </w:p>
        </w:tc>
        <w:tc>
          <w:tcPr>
            <w:tcW w:w="709" w:type="dxa"/>
            <w:shd w:val="clear" w:color="auto" w:fill="auto"/>
          </w:tcPr>
          <w:p w14:paraId="25EFCB29" w14:textId="77777777" w:rsidR="008914AC" w:rsidRPr="004E3454" w:rsidRDefault="008914AC" w:rsidP="00484373">
            <w:pPr>
              <w:jc w:val="right"/>
              <w:rPr>
                <w:szCs w:val="26"/>
              </w:rPr>
            </w:pPr>
            <w:r w:rsidRPr="00A04DC3">
              <w:t>189</w:t>
            </w:r>
          </w:p>
        </w:tc>
        <w:tc>
          <w:tcPr>
            <w:tcW w:w="850" w:type="dxa"/>
          </w:tcPr>
          <w:p w14:paraId="7B519D10" w14:textId="77777777" w:rsidR="008914AC" w:rsidRPr="004E3454" w:rsidRDefault="008914AC" w:rsidP="00484373">
            <w:pPr>
              <w:jc w:val="right"/>
              <w:rPr>
                <w:szCs w:val="26"/>
              </w:rPr>
            </w:pPr>
            <w:r w:rsidRPr="00A04DC3">
              <w:t>0.42</w:t>
            </w:r>
          </w:p>
        </w:tc>
      </w:tr>
      <w:tr w:rsidR="008914AC" w:rsidRPr="004E3454" w14:paraId="7F7428D8" w14:textId="77777777" w:rsidTr="008914AC">
        <w:trPr>
          <w:cantSplit/>
        </w:trPr>
        <w:tc>
          <w:tcPr>
            <w:tcW w:w="5954" w:type="dxa"/>
            <w:shd w:val="clear" w:color="auto" w:fill="auto"/>
            <w:vAlign w:val="bottom"/>
          </w:tcPr>
          <w:p w14:paraId="6D6DF94D" w14:textId="6687ADC9" w:rsidR="008914AC" w:rsidRPr="00417202" w:rsidRDefault="008914AC" w:rsidP="00417202">
            <w:pPr>
              <w:pStyle w:val="TableRowHead"/>
              <w:rPr>
                <w:rFonts w:ascii="Gill Sans MT" w:hAnsi="Gill Sans MT" w:cs="Calibri"/>
                <w:color w:val="000000"/>
                <w:szCs w:val="26"/>
              </w:rPr>
            </w:pPr>
            <w:r w:rsidRPr="00417202">
              <w:rPr>
                <w:rFonts w:ascii="Gill Sans MT" w:hAnsi="Gill Sans MT" w:cs="Calibri"/>
                <w:color w:val="000000"/>
                <w:szCs w:val="26"/>
              </w:rPr>
              <w:t>Did you have confidence and trust in the health care professionals caring for you during your labour and birth</w:t>
            </w:r>
            <w:r w:rsidR="00181097">
              <w:rPr>
                <w:rFonts w:ascii="Gill Sans MT" w:hAnsi="Gill Sans MT"/>
              </w:rPr>
              <w:t>?</w:t>
            </w:r>
          </w:p>
        </w:tc>
        <w:tc>
          <w:tcPr>
            <w:tcW w:w="992" w:type="dxa"/>
            <w:shd w:val="clear" w:color="auto" w:fill="auto"/>
          </w:tcPr>
          <w:p w14:paraId="4736444C" w14:textId="77777777" w:rsidR="008914AC" w:rsidRPr="004E3454" w:rsidRDefault="008914AC" w:rsidP="00484373">
            <w:pPr>
              <w:jc w:val="right"/>
              <w:rPr>
                <w:szCs w:val="26"/>
              </w:rPr>
            </w:pPr>
            <w:r w:rsidRPr="00A04DC3">
              <w:t>1.15</w:t>
            </w:r>
            <w:r>
              <w:rPr>
                <w:rStyle w:val="FootnoteReference"/>
                <w:szCs w:val="26"/>
              </w:rPr>
              <w:footnoteReference w:id="149"/>
            </w:r>
          </w:p>
        </w:tc>
        <w:tc>
          <w:tcPr>
            <w:tcW w:w="709" w:type="dxa"/>
            <w:shd w:val="clear" w:color="auto" w:fill="auto"/>
          </w:tcPr>
          <w:p w14:paraId="07E704DC" w14:textId="77777777" w:rsidR="008914AC" w:rsidRPr="004E3454" w:rsidRDefault="008914AC" w:rsidP="00484373">
            <w:pPr>
              <w:jc w:val="right"/>
              <w:rPr>
                <w:szCs w:val="26"/>
              </w:rPr>
            </w:pPr>
            <w:r w:rsidRPr="00A04DC3">
              <w:t>192</w:t>
            </w:r>
          </w:p>
        </w:tc>
        <w:tc>
          <w:tcPr>
            <w:tcW w:w="850" w:type="dxa"/>
          </w:tcPr>
          <w:p w14:paraId="44B218F4" w14:textId="77777777" w:rsidR="008914AC" w:rsidRPr="004E3454" w:rsidRDefault="008914AC" w:rsidP="00484373">
            <w:pPr>
              <w:jc w:val="right"/>
              <w:rPr>
                <w:szCs w:val="26"/>
              </w:rPr>
            </w:pPr>
            <w:r w:rsidRPr="00A04DC3">
              <w:t>0.25</w:t>
            </w:r>
          </w:p>
        </w:tc>
      </w:tr>
      <w:tr w:rsidR="008914AC" w:rsidRPr="004E3454" w14:paraId="3C9E4C92" w14:textId="77777777" w:rsidTr="008914AC">
        <w:trPr>
          <w:cantSplit/>
        </w:trPr>
        <w:tc>
          <w:tcPr>
            <w:tcW w:w="5954" w:type="dxa"/>
            <w:shd w:val="clear" w:color="auto" w:fill="auto"/>
            <w:vAlign w:val="bottom"/>
          </w:tcPr>
          <w:p w14:paraId="264FEF5D" w14:textId="77777777" w:rsidR="008914AC" w:rsidRPr="00417202" w:rsidRDefault="008914AC" w:rsidP="00417202">
            <w:pPr>
              <w:pStyle w:val="TableRowHead"/>
              <w:rPr>
                <w:rFonts w:ascii="Gill Sans MT" w:hAnsi="Gill Sans MT" w:cs="Calibri"/>
                <w:color w:val="000000"/>
                <w:szCs w:val="26"/>
                <w:lang w:eastAsia="en-IE"/>
              </w:rPr>
            </w:pPr>
            <w:r w:rsidRPr="00417202">
              <w:rPr>
                <w:rFonts w:ascii="Gill Sans MT" w:hAnsi="Gill Sans MT" w:cs="Calibri"/>
                <w:color w:val="000000"/>
                <w:szCs w:val="26"/>
              </w:rPr>
              <w:t>Overall experience of care during labour and birth</w:t>
            </w:r>
          </w:p>
        </w:tc>
        <w:tc>
          <w:tcPr>
            <w:tcW w:w="992" w:type="dxa"/>
            <w:shd w:val="clear" w:color="auto" w:fill="auto"/>
          </w:tcPr>
          <w:p w14:paraId="06DC48C1" w14:textId="77777777" w:rsidR="008914AC" w:rsidRPr="004E3454" w:rsidRDefault="008914AC" w:rsidP="00484373">
            <w:pPr>
              <w:jc w:val="right"/>
              <w:rPr>
                <w:szCs w:val="26"/>
              </w:rPr>
            </w:pPr>
            <w:r w:rsidRPr="00A04DC3">
              <w:t>1.37</w:t>
            </w:r>
          </w:p>
        </w:tc>
        <w:tc>
          <w:tcPr>
            <w:tcW w:w="709" w:type="dxa"/>
            <w:shd w:val="clear" w:color="auto" w:fill="auto"/>
          </w:tcPr>
          <w:p w14:paraId="4BDFC411" w14:textId="77777777" w:rsidR="008914AC" w:rsidRPr="004E3454" w:rsidRDefault="008914AC" w:rsidP="00484373">
            <w:pPr>
              <w:jc w:val="right"/>
              <w:rPr>
                <w:szCs w:val="26"/>
              </w:rPr>
            </w:pPr>
            <w:r w:rsidRPr="00A04DC3">
              <w:t>193</w:t>
            </w:r>
          </w:p>
        </w:tc>
        <w:tc>
          <w:tcPr>
            <w:tcW w:w="850" w:type="dxa"/>
          </w:tcPr>
          <w:p w14:paraId="6271A39B" w14:textId="77777777" w:rsidR="008914AC" w:rsidRPr="004E3454" w:rsidRDefault="008914AC" w:rsidP="00484373">
            <w:pPr>
              <w:jc w:val="right"/>
              <w:rPr>
                <w:szCs w:val="26"/>
              </w:rPr>
            </w:pPr>
            <w:r w:rsidRPr="00A04DC3">
              <w:t>0.17</w:t>
            </w:r>
          </w:p>
        </w:tc>
      </w:tr>
    </w:tbl>
    <w:p w14:paraId="059DCBBB" w14:textId="77777777" w:rsidR="008914AC" w:rsidRDefault="008914AC" w:rsidP="0035619F">
      <w:pPr>
        <w:spacing w:after="200" w:line="276" w:lineRule="auto"/>
        <w:sectPr w:rsidR="008914AC" w:rsidSect="008914AC">
          <w:pgSz w:w="12240" w:h="15840"/>
          <w:pgMar w:top="1440" w:right="1800" w:bottom="1440" w:left="1800" w:header="708" w:footer="708" w:gutter="0"/>
          <w:cols w:space="708"/>
          <w:docGrid w:linePitch="360"/>
        </w:sectPr>
      </w:pPr>
    </w:p>
    <w:p w14:paraId="039CF97D" w14:textId="2A4966D9" w:rsidR="00487A2A" w:rsidRDefault="00487A2A" w:rsidP="00487A2A">
      <w:pPr>
        <w:pStyle w:val="TableTitle"/>
      </w:pPr>
      <w:r>
        <w:lastRenderedPageBreak/>
        <w:t>Table A3</w:t>
      </w:r>
      <w:r w:rsidR="00484373">
        <w:t>.1</w:t>
      </w:r>
      <w:r>
        <w:t xml:space="preserve"> – </w:t>
      </w:r>
      <w:r w:rsidR="00484373">
        <w:t>Descriptives</w:t>
      </w:r>
      <w:r>
        <w:t xml:space="preserve"> of </w:t>
      </w:r>
      <w:r w:rsidRPr="0039142E">
        <w:t>care</w:t>
      </w:r>
      <w:r>
        <w:t xml:space="preserve"> in hospital after birth</w:t>
      </w:r>
      <w:r w:rsidRPr="0039142E">
        <w:t xml:space="preserv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F6776D" w:rsidRPr="00FB136A" w14:paraId="7A8255F0" w14:textId="77777777" w:rsidTr="00DA6DAD">
        <w:trPr>
          <w:cantSplit/>
        </w:trPr>
        <w:tc>
          <w:tcPr>
            <w:tcW w:w="3965" w:type="dxa"/>
            <w:shd w:val="clear" w:color="auto" w:fill="auto"/>
          </w:tcPr>
          <w:p w14:paraId="67EE6280" w14:textId="2FAC89B0" w:rsidR="00F6776D" w:rsidRPr="00637146" w:rsidRDefault="00F6776D" w:rsidP="00F6776D">
            <w:pPr>
              <w:pStyle w:val="TableHead"/>
            </w:pPr>
          </w:p>
        </w:tc>
        <w:tc>
          <w:tcPr>
            <w:tcW w:w="1373" w:type="dxa"/>
            <w:tcBorders>
              <w:top w:val="single" w:sz="12" w:space="0" w:color="000000"/>
            </w:tcBorders>
            <w:shd w:val="clear" w:color="auto" w:fill="auto"/>
          </w:tcPr>
          <w:p w14:paraId="3F45C6FB" w14:textId="6D81C370" w:rsidR="00F6776D" w:rsidRPr="00B645A0" w:rsidRDefault="00F6776D" w:rsidP="00F6776D">
            <w:pPr>
              <w:pStyle w:val="TableHead"/>
              <w:jc w:val="right"/>
            </w:pPr>
            <w:r w:rsidRPr="00A51798">
              <w:t>Has mental health condition N</w:t>
            </w:r>
          </w:p>
        </w:tc>
        <w:tc>
          <w:tcPr>
            <w:tcW w:w="1374" w:type="dxa"/>
            <w:tcBorders>
              <w:top w:val="single" w:sz="12" w:space="0" w:color="000000"/>
            </w:tcBorders>
            <w:shd w:val="clear" w:color="auto" w:fill="auto"/>
          </w:tcPr>
          <w:p w14:paraId="72EF5609" w14:textId="254A826C" w:rsidR="00F6776D" w:rsidRPr="00B645A0" w:rsidRDefault="00F6776D" w:rsidP="00F6776D">
            <w:pPr>
              <w:pStyle w:val="TableHead"/>
              <w:jc w:val="right"/>
            </w:pPr>
            <w:r w:rsidRPr="00A51798">
              <w:t>Has mental health condition Mean</w:t>
            </w:r>
          </w:p>
        </w:tc>
        <w:tc>
          <w:tcPr>
            <w:tcW w:w="1374" w:type="dxa"/>
            <w:tcBorders>
              <w:top w:val="single" w:sz="12" w:space="0" w:color="000000"/>
            </w:tcBorders>
            <w:shd w:val="clear" w:color="auto" w:fill="auto"/>
          </w:tcPr>
          <w:p w14:paraId="62C482B7" w14:textId="08BD007D" w:rsidR="00F6776D" w:rsidRPr="00B645A0" w:rsidRDefault="00F6776D" w:rsidP="00F6776D">
            <w:pPr>
              <w:pStyle w:val="TableHead"/>
              <w:jc w:val="right"/>
            </w:pPr>
            <w:r w:rsidRPr="00A51798">
              <w:t>Has mental health condition SD</w:t>
            </w:r>
          </w:p>
        </w:tc>
        <w:tc>
          <w:tcPr>
            <w:tcW w:w="1510" w:type="dxa"/>
            <w:tcBorders>
              <w:top w:val="single" w:sz="12" w:space="0" w:color="000000"/>
            </w:tcBorders>
            <w:shd w:val="clear" w:color="auto" w:fill="auto"/>
          </w:tcPr>
          <w:p w14:paraId="27D7929B" w14:textId="4DF7EBC9" w:rsidR="00F6776D" w:rsidRPr="00B645A0" w:rsidRDefault="00F6776D" w:rsidP="00F6776D">
            <w:pPr>
              <w:pStyle w:val="TableHead"/>
              <w:jc w:val="right"/>
            </w:pPr>
            <w:r>
              <w:t>Has other long-term disability</w:t>
            </w:r>
            <w:r>
              <w:br/>
            </w:r>
            <w:r w:rsidRPr="00FF7370">
              <w:t>N</w:t>
            </w:r>
          </w:p>
        </w:tc>
        <w:tc>
          <w:tcPr>
            <w:tcW w:w="1510" w:type="dxa"/>
            <w:tcBorders>
              <w:top w:val="single" w:sz="12" w:space="0" w:color="000000"/>
            </w:tcBorders>
            <w:shd w:val="clear" w:color="auto" w:fill="auto"/>
          </w:tcPr>
          <w:p w14:paraId="141FFBE9" w14:textId="726F65AF" w:rsidR="00F6776D" w:rsidRPr="00B645A0" w:rsidRDefault="00F6776D" w:rsidP="00F6776D">
            <w:pPr>
              <w:pStyle w:val="TableHead"/>
              <w:jc w:val="right"/>
            </w:pPr>
            <w:r>
              <w:t>Has other long-term disability</w:t>
            </w:r>
            <w:r w:rsidRPr="00FF7370">
              <w:t xml:space="preserve"> Mean</w:t>
            </w:r>
          </w:p>
        </w:tc>
        <w:tc>
          <w:tcPr>
            <w:tcW w:w="1510" w:type="dxa"/>
            <w:tcBorders>
              <w:top w:val="single" w:sz="12" w:space="0" w:color="000000"/>
            </w:tcBorders>
            <w:shd w:val="clear" w:color="auto" w:fill="auto"/>
          </w:tcPr>
          <w:p w14:paraId="2A0FC495" w14:textId="38F6B35C" w:rsidR="00F6776D" w:rsidRPr="00B645A0" w:rsidRDefault="00F6776D" w:rsidP="00F6776D">
            <w:pPr>
              <w:pStyle w:val="TableHead"/>
              <w:jc w:val="right"/>
            </w:pPr>
            <w:r>
              <w:t>Has other long-term disability</w:t>
            </w:r>
            <w:r w:rsidRPr="00FF7370">
              <w:t xml:space="preserve"> </w:t>
            </w:r>
            <w:r>
              <w:br/>
            </w:r>
            <w:r w:rsidRPr="00FF7370">
              <w:t>SD</w:t>
            </w:r>
          </w:p>
        </w:tc>
      </w:tr>
      <w:tr w:rsidR="00484373" w:rsidRPr="004E3454" w14:paraId="5214D525" w14:textId="77777777" w:rsidTr="00DA6DAD">
        <w:trPr>
          <w:cantSplit/>
        </w:trPr>
        <w:tc>
          <w:tcPr>
            <w:tcW w:w="3965" w:type="dxa"/>
            <w:shd w:val="clear" w:color="auto" w:fill="auto"/>
          </w:tcPr>
          <w:p w14:paraId="7527D35E" w14:textId="77777777" w:rsidR="00484373" w:rsidRPr="00637146" w:rsidRDefault="00484373" w:rsidP="00484373">
            <w:pPr>
              <w:pStyle w:val="TableRowHead"/>
              <w:rPr>
                <w:rFonts w:ascii="Gill Sans MT" w:hAnsi="Gill Sans MT"/>
                <w:lang w:eastAsia="en-IE"/>
              </w:rPr>
            </w:pPr>
            <w:r w:rsidRPr="00637146">
              <w:rPr>
                <w:rFonts w:ascii="Gill Sans MT" w:hAnsi="Gill Sans MT"/>
              </w:rPr>
              <w:t>After your baby was born, did you have the opportunity to ask questions about your labour and the birth (often called ‘debriefing’)?</w:t>
            </w:r>
          </w:p>
        </w:tc>
        <w:tc>
          <w:tcPr>
            <w:tcW w:w="1373" w:type="dxa"/>
            <w:shd w:val="clear" w:color="auto" w:fill="auto"/>
          </w:tcPr>
          <w:p w14:paraId="13E4AEAB" w14:textId="77777777" w:rsidR="00484373" w:rsidRPr="004E3454" w:rsidRDefault="00484373" w:rsidP="00484373">
            <w:pPr>
              <w:jc w:val="right"/>
              <w:rPr>
                <w:rFonts w:cs="Calibri"/>
                <w:color w:val="000000"/>
                <w:szCs w:val="26"/>
              </w:rPr>
            </w:pPr>
            <w:r w:rsidRPr="00AE5675">
              <w:t>100</w:t>
            </w:r>
          </w:p>
        </w:tc>
        <w:tc>
          <w:tcPr>
            <w:tcW w:w="1374" w:type="dxa"/>
            <w:shd w:val="clear" w:color="auto" w:fill="auto"/>
          </w:tcPr>
          <w:p w14:paraId="470D90CA" w14:textId="77777777" w:rsidR="00484373" w:rsidRPr="004E3454" w:rsidRDefault="00484373" w:rsidP="00484373">
            <w:pPr>
              <w:jc w:val="right"/>
              <w:rPr>
                <w:rFonts w:cs="Calibri"/>
                <w:color w:val="000000"/>
                <w:szCs w:val="26"/>
              </w:rPr>
            </w:pPr>
            <w:r w:rsidRPr="00AE5675">
              <w:t>5.4</w:t>
            </w:r>
          </w:p>
        </w:tc>
        <w:tc>
          <w:tcPr>
            <w:tcW w:w="1374" w:type="dxa"/>
            <w:shd w:val="clear" w:color="auto" w:fill="auto"/>
          </w:tcPr>
          <w:p w14:paraId="6E7877D6" w14:textId="77777777" w:rsidR="00484373" w:rsidRPr="004E3454" w:rsidRDefault="00484373" w:rsidP="00484373">
            <w:pPr>
              <w:jc w:val="right"/>
              <w:rPr>
                <w:rFonts w:cs="Calibri"/>
                <w:color w:val="000000"/>
                <w:szCs w:val="26"/>
              </w:rPr>
            </w:pPr>
            <w:r w:rsidRPr="00AE5675">
              <w:t>4.2</w:t>
            </w:r>
          </w:p>
        </w:tc>
        <w:tc>
          <w:tcPr>
            <w:tcW w:w="1510" w:type="dxa"/>
            <w:shd w:val="clear" w:color="auto" w:fill="auto"/>
          </w:tcPr>
          <w:p w14:paraId="1E9A4082" w14:textId="77777777" w:rsidR="00484373" w:rsidRPr="004E3454" w:rsidRDefault="00484373" w:rsidP="00484373">
            <w:pPr>
              <w:jc w:val="right"/>
              <w:rPr>
                <w:rFonts w:cs="Calibri"/>
                <w:color w:val="000000"/>
                <w:szCs w:val="26"/>
              </w:rPr>
            </w:pPr>
            <w:r w:rsidRPr="00AE5675">
              <w:t>76</w:t>
            </w:r>
          </w:p>
        </w:tc>
        <w:tc>
          <w:tcPr>
            <w:tcW w:w="1510" w:type="dxa"/>
            <w:shd w:val="clear" w:color="auto" w:fill="auto"/>
          </w:tcPr>
          <w:p w14:paraId="1EA98722" w14:textId="77777777" w:rsidR="00484373" w:rsidRPr="004E3454" w:rsidRDefault="00484373" w:rsidP="00484373">
            <w:pPr>
              <w:jc w:val="right"/>
              <w:rPr>
                <w:rFonts w:cs="Calibri"/>
                <w:color w:val="000000"/>
                <w:szCs w:val="26"/>
              </w:rPr>
            </w:pPr>
            <w:r w:rsidRPr="00AE5675">
              <w:t>5.5</w:t>
            </w:r>
          </w:p>
        </w:tc>
        <w:tc>
          <w:tcPr>
            <w:tcW w:w="1510" w:type="dxa"/>
            <w:shd w:val="clear" w:color="auto" w:fill="auto"/>
          </w:tcPr>
          <w:p w14:paraId="68B1D6E6" w14:textId="77777777" w:rsidR="00484373" w:rsidRPr="004E3454" w:rsidRDefault="00484373" w:rsidP="00484373">
            <w:pPr>
              <w:jc w:val="right"/>
              <w:rPr>
                <w:rFonts w:cs="Calibri"/>
                <w:color w:val="000000"/>
                <w:szCs w:val="26"/>
              </w:rPr>
            </w:pPr>
            <w:r w:rsidRPr="00AE5675">
              <w:t>4.2</w:t>
            </w:r>
          </w:p>
        </w:tc>
      </w:tr>
      <w:tr w:rsidR="00484373" w:rsidRPr="004E3454" w14:paraId="7A2957A2" w14:textId="77777777" w:rsidTr="00DA6DAD">
        <w:trPr>
          <w:cantSplit/>
        </w:trPr>
        <w:tc>
          <w:tcPr>
            <w:tcW w:w="3965" w:type="dxa"/>
            <w:shd w:val="clear" w:color="auto" w:fill="auto"/>
          </w:tcPr>
          <w:p w14:paraId="0441CA2E" w14:textId="77777777" w:rsidR="00484373" w:rsidRPr="00637146" w:rsidRDefault="00484373" w:rsidP="00484373">
            <w:pPr>
              <w:pStyle w:val="TableRowHead"/>
              <w:rPr>
                <w:rFonts w:ascii="Gill Sans MT" w:hAnsi="Gill Sans MT"/>
              </w:rPr>
            </w:pPr>
            <w:r w:rsidRPr="00637146">
              <w:rPr>
                <w:rFonts w:ascii="Gill Sans MT" w:hAnsi="Gill Sans MT"/>
              </w:rPr>
              <w:t>If you needed assistance while you were in hospital after the birth, were you able to get a health care professional to assist you when you needed it?</w:t>
            </w:r>
          </w:p>
        </w:tc>
        <w:tc>
          <w:tcPr>
            <w:tcW w:w="1373" w:type="dxa"/>
            <w:shd w:val="clear" w:color="auto" w:fill="auto"/>
          </w:tcPr>
          <w:p w14:paraId="6AF6031A" w14:textId="77777777" w:rsidR="00484373" w:rsidRPr="004E3454" w:rsidRDefault="00484373" w:rsidP="00484373">
            <w:pPr>
              <w:jc w:val="right"/>
              <w:rPr>
                <w:rFonts w:cs="Calibri"/>
                <w:color w:val="000000"/>
                <w:szCs w:val="26"/>
              </w:rPr>
            </w:pPr>
            <w:r w:rsidRPr="00AE5675">
              <w:t>102</w:t>
            </w:r>
          </w:p>
        </w:tc>
        <w:tc>
          <w:tcPr>
            <w:tcW w:w="1374" w:type="dxa"/>
            <w:shd w:val="clear" w:color="auto" w:fill="auto"/>
          </w:tcPr>
          <w:p w14:paraId="7AE1E5B7" w14:textId="77777777" w:rsidR="00484373" w:rsidRPr="004E3454" w:rsidRDefault="00484373" w:rsidP="00484373">
            <w:pPr>
              <w:jc w:val="right"/>
              <w:rPr>
                <w:rFonts w:cs="Calibri"/>
                <w:color w:val="000000"/>
                <w:szCs w:val="26"/>
              </w:rPr>
            </w:pPr>
            <w:r w:rsidRPr="00AE5675">
              <w:t>7.4</w:t>
            </w:r>
          </w:p>
        </w:tc>
        <w:tc>
          <w:tcPr>
            <w:tcW w:w="1374" w:type="dxa"/>
            <w:shd w:val="clear" w:color="auto" w:fill="auto"/>
          </w:tcPr>
          <w:p w14:paraId="4736A5A0" w14:textId="77777777" w:rsidR="00484373" w:rsidRPr="004E3454" w:rsidRDefault="00484373" w:rsidP="00484373">
            <w:pPr>
              <w:jc w:val="right"/>
              <w:rPr>
                <w:rFonts w:cs="Calibri"/>
                <w:color w:val="000000"/>
                <w:szCs w:val="26"/>
              </w:rPr>
            </w:pPr>
            <w:r w:rsidRPr="00AE5675">
              <w:t>3.1</w:t>
            </w:r>
          </w:p>
        </w:tc>
        <w:tc>
          <w:tcPr>
            <w:tcW w:w="1510" w:type="dxa"/>
            <w:shd w:val="clear" w:color="auto" w:fill="auto"/>
          </w:tcPr>
          <w:p w14:paraId="167CC69E" w14:textId="77777777" w:rsidR="00484373" w:rsidRPr="004E3454" w:rsidRDefault="00484373" w:rsidP="00484373">
            <w:pPr>
              <w:jc w:val="right"/>
              <w:rPr>
                <w:rFonts w:cs="Calibri"/>
                <w:color w:val="000000"/>
                <w:szCs w:val="26"/>
              </w:rPr>
            </w:pPr>
            <w:r w:rsidRPr="00AE5675">
              <w:t>79</w:t>
            </w:r>
          </w:p>
        </w:tc>
        <w:tc>
          <w:tcPr>
            <w:tcW w:w="1510" w:type="dxa"/>
            <w:shd w:val="clear" w:color="auto" w:fill="auto"/>
          </w:tcPr>
          <w:p w14:paraId="4BDC468F" w14:textId="77777777" w:rsidR="00484373" w:rsidRPr="004E3454" w:rsidRDefault="00484373" w:rsidP="00484373">
            <w:pPr>
              <w:jc w:val="right"/>
              <w:rPr>
                <w:rFonts w:cs="Calibri"/>
                <w:color w:val="000000"/>
                <w:szCs w:val="26"/>
              </w:rPr>
            </w:pPr>
            <w:r w:rsidRPr="00AE5675">
              <w:t>7.2</w:t>
            </w:r>
          </w:p>
        </w:tc>
        <w:tc>
          <w:tcPr>
            <w:tcW w:w="1510" w:type="dxa"/>
            <w:shd w:val="clear" w:color="auto" w:fill="auto"/>
          </w:tcPr>
          <w:p w14:paraId="5C8BA767" w14:textId="77777777" w:rsidR="00484373" w:rsidRPr="004E3454" w:rsidRDefault="00484373" w:rsidP="00484373">
            <w:pPr>
              <w:jc w:val="right"/>
              <w:rPr>
                <w:rFonts w:cs="Calibri"/>
                <w:color w:val="000000"/>
                <w:szCs w:val="26"/>
              </w:rPr>
            </w:pPr>
            <w:r w:rsidRPr="00AE5675">
              <w:t>3.2</w:t>
            </w:r>
          </w:p>
        </w:tc>
      </w:tr>
      <w:tr w:rsidR="00DA6DAD" w:rsidRPr="004E3454" w14:paraId="04E180B7" w14:textId="77777777" w:rsidTr="00DA6DAD">
        <w:trPr>
          <w:cantSplit/>
        </w:trPr>
        <w:tc>
          <w:tcPr>
            <w:tcW w:w="3965" w:type="dxa"/>
            <w:shd w:val="clear" w:color="auto" w:fill="auto"/>
          </w:tcPr>
          <w:p w14:paraId="36314DB2" w14:textId="77777777" w:rsidR="00DA6DAD" w:rsidRPr="00637146" w:rsidRDefault="00DA6DAD" w:rsidP="003D2F33">
            <w:pPr>
              <w:pStyle w:val="TableRowHead"/>
              <w:rPr>
                <w:rFonts w:ascii="Gill Sans MT" w:hAnsi="Gill Sans MT"/>
              </w:rPr>
            </w:pPr>
            <w:r w:rsidRPr="00637146">
              <w:rPr>
                <w:rFonts w:ascii="Gill Sans MT" w:hAnsi="Gill Sans MT"/>
              </w:rPr>
              <w:t>Thinking about the care you received after the birth of your baby while you were in hospital, did you feel that you were involved in decisions about your care?</w:t>
            </w:r>
          </w:p>
        </w:tc>
        <w:tc>
          <w:tcPr>
            <w:tcW w:w="1373" w:type="dxa"/>
            <w:shd w:val="clear" w:color="auto" w:fill="auto"/>
          </w:tcPr>
          <w:p w14:paraId="1C7E6EF2" w14:textId="77777777" w:rsidR="00DA6DAD" w:rsidRPr="00FB310E" w:rsidRDefault="00DA6DAD" w:rsidP="003D2F33">
            <w:pPr>
              <w:jc w:val="right"/>
            </w:pPr>
            <w:r w:rsidRPr="00AE5675">
              <w:t>107</w:t>
            </w:r>
          </w:p>
        </w:tc>
        <w:tc>
          <w:tcPr>
            <w:tcW w:w="1374" w:type="dxa"/>
            <w:shd w:val="clear" w:color="auto" w:fill="auto"/>
          </w:tcPr>
          <w:p w14:paraId="3973061E" w14:textId="77777777" w:rsidR="00DA6DAD" w:rsidRPr="00FB310E" w:rsidRDefault="00DA6DAD" w:rsidP="003D2F33">
            <w:pPr>
              <w:jc w:val="right"/>
            </w:pPr>
            <w:r w:rsidRPr="00AE5675">
              <w:t>6.9</w:t>
            </w:r>
          </w:p>
        </w:tc>
        <w:tc>
          <w:tcPr>
            <w:tcW w:w="1374" w:type="dxa"/>
            <w:shd w:val="clear" w:color="auto" w:fill="auto"/>
          </w:tcPr>
          <w:p w14:paraId="0CBE7C53" w14:textId="77777777" w:rsidR="00DA6DAD" w:rsidRPr="00FB310E" w:rsidRDefault="00DA6DAD" w:rsidP="003D2F33">
            <w:pPr>
              <w:jc w:val="right"/>
            </w:pPr>
            <w:r w:rsidRPr="00AE5675">
              <w:t>3.7</w:t>
            </w:r>
          </w:p>
        </w:tc>
        <w:tc>
          <w:tcPr>
            <w:tcW w:w="1510" w:type="dxa"/>
            <w:shd w:val="clear" w:color="auto" w:fill="auto"/>
          </w:tcPr>
          <w:p w14:paraId="02B44450" w14:textId="77777777" w:rsidR="00DA6DAD" w:rsidRPr="00FB310E" w:rsidRDefault="00DA6DAD" w:rsidP="003D2F33">
            <w:pPr>
              <w:jc w:val="right"/>
            </w:pPr>
            <w:r w:rsidRPr="00AE5675">
              <w:t>83</w:t>
            </w:r>
          </w:p>
        </w:tc>
        <w:tc>
          <w:tcPr>
            <w:tcW w:w="1510" w:type="dxa"/>
            <w:shd w:val="clear" w:color="auto" w:fill="auto"/>
          </w:tcPr>
          <w:p w14:paraId="58AD6177" w14:textId="77777777" w:rsidR="00DA6DAD" w:rsidRPr="00FB310E" w:rsidRDefault="00DA6DAD" w:rsidP="003D2F33">
            <w:pPr>
              <w:jc w:val="right"/>
            </w:pPr>
            <w:r w:rsidRPr="00AE5675">
              <w:t>7.2</w:t>
            </w:r>
          </w:p>
        </w:tc>
        <w:tc>
          <w:tcPr>
            <w:tcW w:w="1510" w:type="dxa"/>
            <w:shd w:val="clear" w:color="auto" w:fill="auto"/>
          </w:tcPr>
          <w:p w14:paraId="0E80F91D" w14:textId="77777777" w:rsidR="00DA6DAD" w:rsidRPr="00FB310E" w:rsidRDefault="00DA6DAD" w:rsidP="003D2F33">
            <w:pPr>
              <w:jc w:val="right"/>
            </w:pPr>
            <w:r w:rsidRPr="00AE5675">
              <w:t>3.7</w:t>
            </w:r>
          </w:p>
        </w:tc>
      </w:tr>
    </w:tbl>
    <w:p w14:paraId="6B046D7E" w14:textId="77777777" w:rsidR="006E762B" w:rsidRDefault="006E762B">
      <w:pPr>
        <w:spacing w:after="0"/>
        <w:rPr>
          <w:b/>
        </w:rPr>
      </w:pPr>
      <w:r>
        <w:br w:type="page"/>
      </w:r>
    </w:p>
    <w:p w14:paraId="0DA6304C" w14:textId="7620FFDB" w:rsidR="00353971" w:rsidRDefault="00353971" w:rsidP="00353971">
      <w:pPr>
        <w:pStyle w:val="TableTitle"/>
      </w:pPr>
      <w:r>
        <w:lastRenderedPageBreak/>
        <w:t>Table A3.1 – Continued</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F6776D" w:rsidRPr="00FB136A" w14:paraId="149E5B2C" w14:textId="77777777" w:rsidTr="003D2F33">
        <w:trPr>
          <w:cantSplit/>
        </w:trPr>
        <w:tc>
          <w:tcPr>
            <w:tcW w:w="3965" w:type="dxa"/>
            <w:shd w:val="clear" w:color="auto" w:fill="auto"/>
          </w:tcPr>
          <w:p w14:paraId="717FBA9E" w14:textId="24D9BD64" w:rsidR="00F6776D" w:rsidRPr="00B645A0" w:rsidRDefault="00F6776D" w:rsidP="00F6776D">
            <w:pPr>
              <w:pStyle w:val="TableHead"/>
            </w:pPr>
          </w:p>
        </w:tc>
        <w:tc>
          <w:tcPr>
            <w:tcW w:w="1373" w:type="dxa"/>
            <w:tcBorders>
              <w:top w:val="single" w:sz="12" w:space="0" w:color="000000"/>
            </w:tcBorders>
            <w:shd w:val="clear" w:color="auto" w:fill="auto"/>
          </w:tcPr>
          <w:p w14:paraId="4C273689" w14:textId="77777777" w:rsidR="00F6776D" w:rsidRPr="00B645A0" w:rsidRDefault="00F6776D" w:rsidP="007D7FF4">
            <w:pPr>
              <w:pStyle w:val="TableHead"/>
              <w:jc w:val="right"/>
            </w:pPr>
            <w:r w:rsidRPr="00A51798">
              <w:t>Has mental health condition N</w:t>
            </w:r>
          </w:p>
        </w:tc>
        <w:tc>
          <w:tcPr>
            <w:tcW w:w="1374" w:type="dxa"/>
            <w:tcBorders>
              <w:top w:val="single" w:sz="12" w:space="0" w:color="000000"/>
            </w:tcBorders>
            <w:shd w:val="clear" w:color="auto" w:fill="auto"/>
          </w:tcPr>
          <w:p w14:paraId="1763F86B" w14:textId="77777777" w:rsidR="00F6776D" w:rsidRPr="00B645A0" w:rsidRDefault="00F6776D" w:rsidP="007D7FF4">
            <w:pPr>
              <w:pStyle w:val="TableHead"/>
              <w:jc w:val="right"/>
            </w:pPr>
            <w:r w:rsidRPr="00A51798">
              <w:t>Has mental health condition Mean</w:t>
            </w:r>
          </w:p>
        </w:tc>
        <w:tc>
          <w:tcPr>
            <w:tcW w:w="1374" w:type="dxa"/>
            <w:tcBorders>
              <w:top w:val="single" w:sz="12" w:space="0" w:color="000000"/>
            </w:tcBorders>
            <w:shd w:val="clear" w:color="auto" w:fill="auto"/>
          </w:tcPr>
          <w:p w14:paraId="713DE1C2" w14:textId="77777777" w:rsidR="00F6776D" w:rsidRPr="00B645A0" w:rsidRDefault="00F6776D" w:rsidP="007D7FF4">
            <w:pPr>
              <w:pStyle w:val="TableHead"/>
              <w:jc w:val="right"/>
            </w:pPr>
            <w:r w:rsidRPr="00A51798">
              <w:t>Has mental health condition SD</w:t>
            </w:r>
          </w:p>
        </w:tc>
        <w:tc>
          <w:tcPr>
            <w:tcW w:w="1510" w:type="dxa"/>
            <w:tcBorders>
              <w:top w:val="single" w:sz="12" w:space="0" w:color="000000"/>
            </w:tcBorders>
            <w:shd w:val="clear" w:color="auto" w:fill="auto"/>
          </w:tcPr>
          <w:p w14:paraId="6E0AB4DA" w14:textId="06FC8812" w:rsidR="00F6776D" w:rsidRPr="00B645A0" w:rsidRDefault="00F6776D" w:rsidP="007D7FF4">
            <w:pPr>
              <w:pStyle w:val="TableHead"/>
              <w:jc w:val="right"/>
            </w:pPr>
            <w:r>
              <w:t>Has other long-term disability</w:t>
            </w:r>
            <w:r>
              <w:br/>
            </w:r>
            <w:r w:rsidRPr="00FF7370">
              <w:t>N</w:t>
            </w:r>
          </w:p>
        </w:tc>
        <w:tc>
          <w:tcPr>
            <w:tcW w:w="1510" w:type="dxa"/>
            <w:tcBorders>
              <w:top w:val="single" w:sz="12" w:space="0" w:color="000000"/>
            </w:tcBorders>
            <w:shd w:val="clear" w:color="auto" w:fill="auto"/>
          </w:tcPr>
          <w:p w14:paraId="2BC90642" w14:textId="1D8F4018" w:rsidR="00F6776D" w:rsidRPr="00B645A0" w:rsidRDefault="00F6776D" w:rsidP="007D7FF4">
            <w:pPr>
              <w:pStyle w:val="TableHead"/>
              <w:jc w:val="right"/>
            </w:pPr>
            <w:r>
              <w:t>Has other long-term disability</w:t>
            </w:r>
            <w:r w:rsidRPr="00FF7370">
              <w:t xml:space="preserve"> Mean</w:t>
            </w:r>
          </w:p>
        </w:tc>
        <w:tc>
          <w:tcPr>
            <w:tcW w:w="1510" w:type="dxa"/>
            <w:tcBorders>
              <w:top w:val="single" w:sz="12" w:space="0" w:color="000000"/>
            </w:tcBorders>
            <w:shd w:val="clear" w:color="auto" w:fill="auto"/>
          </w:tcPr>
          <w:p w14:paraId="5A01DD94" w14:textId="13BEE34E" w:rsidR="00F6776D" w:rsidRPr="00B645A0" w:rsidRDefault="00F6776D" w:rsidP="007D7FF4">
            <w:pPr>
              <w:pStyle w:val="TableHead"/>
              <w:jc w:val="right"/>
            </w:pPr>
            <w:r>
              <w:t>Has other long-term disability</w:t>
            </w:r>
            <w:r w:rsidRPr="00FF7370">
              <w:t xml:space="preserve"> </w:t>
            </w:r>
            <w:r>
              <w:br/>
            </w:r>
            <w:r w:rsidRPr="00FF7370">
              <w:t>SD</w:t>
            </w:r>
          </w:p>
        </w:tc>
      </w:tr>
      <w:tr w:rsidR="00DA6DAD" w:rsidRPr="00FB310E" w14:paraId="015212F7" w14:textId="77777777" w:rsidTr="00DA6DAD">
        <w:trPr>
          <w:cantSplit/>
        </w:trPr>
        <w:tc>
          <w:tcPr>
            <w:tcW w:w="3965" w:type="dxa"/>
            <w:tcBorders>
              <w:top w:val="single" w:sz="6" w:space="0" w:color="000000"/>
              <w:left w:val="single" w:sz="12" w:space="0" w:color="000000"/>
              <w:bottom w:val="single" w:sz="6" w:space="0" w:color="000000"/>
              <w:right w:val="single" w:sz="6" w:space="0" w:color="000000"/>
            </w:tcBorders>
            <w:shd w:val="clear" w:color="auto" w:fill="auto"/>
          </w:tcPr>
          <w:p w14:paraId="62C1F4AC" w14:textId="77777777" w:rsidR="00DA6DAD" w:rsidRPr="00E240EA" w:rsidRDefault="00DA6DAD" w:rsidP="00DA6DAD">
            <w:pPr>
              <w:pStyle w:val="TableHead"/>
            </w:pPr>
            <w:r w:rsidRPr="00E240EA">
              <w:t>Thinking about the care you received after the birth of your baby while you were in hospital, did you feel that your questions were answered in a way that you could understand?</w:t>
            </w:r>
          </w:p>
        </w:tc>
        <w:tc>
          <w:tcPr>
            <w:tcW w:w="1373" w:type="dxa"/>
            <w:tcBorders>
              <w:top w:val="single" w:sz="12" w:space="0" w:color="000000"/>
              <w:left w:val="single" w:sz="6" w:space="0" w:color="000000"/>
              <w:bottom w:val="single" w:sz="6" w:space="0" w:color="000000"/>
              <w:right w:val="single" w:sz="6" w:space="0" w:color="000000"/>
            </w:tcBorders>
            <w:shd w:val="clear" w:color="auto" w:fill="auto"/>
          </w:tcPr>
          <w:p w14:paraId="45D45DCD" w14:textId="77777777" w:rsidR="00DA6DAD" w:rsidRPr="007D7FF4" w:rsidRDefault="00DA6DAD" w:rsidP="007D7FF4">
            <w:pPr>
              <w:pStyle w:val="TableHead"/>
              <w:jc w:val="right"/>
              <w:rPr>
                <w:b w:val="0"/>
              </w:rPr>
            </w:pPr>
            <w:r w:rsidRPr="007D7FF4">
              <w:rPr>
                <w:b w:val="0"/>
              </w:rPr>
              <w:t>108</w:t>
            </w:r>
          </w:p>
        </w:tc>
        <w:tc>
          <w:tcPr>
            <w:tcW w:w="1374" w:type="dxa"/>
            <w:tcBorders>
              <w:top w:val="single" w:sz="12" w:space="0" w:color="000000"/>
              <w:left w:val="single" w:sz="6" w:space="0" w:color="000000"/>
              <w:bottom w:val="single" w:sz="6" w:space="0" w:color="000000"/>
              <w:right w:val="single" w:sz="6" w:space="0" w:color="000000"/>
            </w:tcBorders>
            <w:shd w:val="clear" w:color="auto" w:fill="auto"/>
          </w:tcPr>
          <w:p w14:paraId="7F1F49DA" w14:textId="77777777" w:rsidR="00DA6DAD" w:rsidRPr="007D7FF4" w:rsidRDefault="00DA6DAD" w:rsidP="007D7FF4">
            <w:pPr>
              <w:pStyle w:val="TableHead"/>
              <w:jc w:val="right"/>
              <w:rPr>
                <w:b w:val="0"/>
              </w:rPr>
            </w:pPr>
            <w:r w:rsidRPr="007D7FF4">
              <w:rPr>
                <w:b w:val="0"/>
              </w:rPr>
              <w:t>7.6</w:t>
            </w:r>
          </w:p>
        </w:tc>
        <w:tc>
          <w:tcPr>
            <w:tcW w:w="1374" w:type="dxa"/>
            <w:tcBorders>
              <w:top w:val="single" w:sz="12" w:space="0" w:color="000000"/>
              <w:left w:val="single" w:sz="6" w:space="0" w:color="000000"/>
              <w:bottom w:val="single" w:sz="6" w:space="0" w:color="000000"/>
              <w:right w:val="single" w:sz="6" w:space="0" w:color="000000"/>
            </w:tcBorders>
            <w:shd w:val="clear" w:color="auto" w:fill="auto"/>
          </w:tcPr>
          <w:p w14:paraId="6E611BDD" w14:textId="77777777" w:rsidR="00DA6DAD" w:rsidRPr="007D7FF4" w:rsidRDefault="00DA6DAD" w:rsidP="007D7FF4">
            <w:pPr>
              <w:pStyle w:val="TableHead"/>
              <w:jc w:val="right"/>
              <w:rPr>
                <w:b w:val="0"/>
              </w:rPr>
            </w:pPr>
            <w:r w:rsidRPr="007D7FF4">
              <w:rPr>
                <w:b w:val="0"/>
              </w:rPr>
              <w:t>3.3</w:t>
            </w:r>
          </w:p>
        </w:tc>
        <w:tc>
          <w:tcPr>
            <w:tcW w:w="1510" w:type="dxa"/>
            <w:tcBorders>
              <w:top w:val="single" w:sz="12" w:space="0" w:color="000000"/>
              <w:left w:val="single" w:sz="6" w:space="0" w:color="000000"/>
              <w:bottom w:val="single" w:sz="6" w:space="0" w:color="000000"/>
              <w:right w:val="single" w:sz="6" w:space="0" w:color="000000"/>
            </w:tcBorders>
            <w:shd w:val="clear" w:color="auto" w:fill="auto"/>
          </w:tcPr>
          <w:p w14:paraId="1E76EE3D" w14:textId="77777777" w:rsidR="00DA6DAD" w:rsidRPr="007D7FF4" w:rsidRDefault="00DA6DAD" w:rsidP="007D7FF4">
            <w:pPr>
              <w:pStyle w:val="TableHead"/>
              <w:jc w:val="right"/>
              <w:rPr>
                <w:b w:val="0"/>
              </w:rPr>
            </w:pPr>
            <w:r w:rsidRPr="007D7FF4">
              <w:rPr>
                <w:b w:val="0"/>
              </w:rPr>
              <w:t>86</w:t>
            </w:r>
          </w:p>
        </w:tc>
        <w:tc>
          <w:tcPr>
            <w:tcW w:w="1510" w:type="dxa"/>
            <w:tcBorders>
              <w:top w:val="single" w:sz="12" w:space="0" w:color="000000"/>
              <w:left w:val="single" w:sz="6" w:space="0" w:color="000000"/>
              <w:bottom w:val="single" w:sz="6" w:space="0" w:color="000000"/>
              <w:right w:val="single" w:sz="6" w:space="0" w:color="000000"/>
            </w:tcBorders>
            <w:shd w:val="clear" w:color="auto" w:fill="auto"/>
          </w:tcPr>
          <w:p w14:paraId="539E64DD" w14:textId="77777777" w:rsidR="00DA6DAD" w:rsidRPr="007D7FF4" w:rsidRDefault="00DA6DAD" w:rsidP="007D7FF4">
            <w:pPr>
              <w:pStyle w:val="TableHead"/>
              <w:jc w:val="right"/>
              <w:rPr>
                <w:b w:val="0"/>
              </w:rPr>
            </w:pPr>
            <w:r w:rsidRPr="007D7FF4">
              <w:rPr>
                <w:b w:val="0"/>
              </w:rPr>
              <w:t>7.7</w:t>
            </w:r>
          </w:p>
        </w:tc>
        <w:tc>
          <w:tcPr>
            <w:tcW w:w="1510" w:type="dxa"/>
            <w:tcBorders>
              <w:top w:val="single" w:sz="12" w:space="0" w:color="000000"/>
              <w:left w:val="single" w:sz="6" w:space="0" w:color="000000"/>
              <w:bottom w:val="single" w:sz="6" w:space="0" w:color="000000"/>
              <w:right w:val="single" w:sz="12" w:space="0" w:color="000000"/>
            </w:tcBorders>
            <w:shd w:val="clear" w:color="auto" w:fill="auto"/>
          </w:tcPr>
          <w:p w14:paraId="7E904FCB" w14:textId="77777777" w:rsidR="00DA6DAD" w:rsidRPr="007D7FF4" w:rsidRDefault="00DA6DAD" w:rsidP="007D7FF4">
            <w:pPr>
              <w:pStyle w:val="TableHead"/>
              <w:jc w:val="right"/>
              <w:rPr>
                <w:b w:val="0"/>
              </w:rPr>
            </w:pPr>
            <w:r w:rsidRPr="007D7FF4">
              <w:rPr>
                <w:b w:val="0"/>
              </w:rPr>
              <w:t>3.4</w:t>
            </w:r>
          </w:p>
        </w:tc>
      </w:tr>
      <w:tr w:rsidR="00DA6DAD" w:rsidRPr="00FB310E" w14:paraId="12664D35" w14:textId="77777777" w:rsidTr="00DA6DAD">
        <w:trPr>
          <w:cantSplit/>
        </w:trPr>
        <w:tc>
          <w:tcPr>
            <w:tcW w:w="3965" w:type="dxa"/>
            <w:tcBorders>
              <w:top w:val="single" w:sz="6" w:space="0" w:color="000000"/>
              <w:left w:val="single" w:sz="12" w:space="0" w:color="000000"/>
              <w:bottom w:val="single" w:sz="6" w:space="0" w:color="000000"/>
              <w:right w:val="single" w:sz="6" w:space="0" w:color="000000"/>
            </w:tcBorders>
            <w:shd w:val="clear" w:color="auto" w:fill="auto"/>
          </w:tcPr>
          <w:p w14:paraId="44AE36B7" w14:textId="2FDD747D" w:rsidR="00DA6DAD" w:rsidRPr="00E240EA" w:rsidRDefault="00DA6DAD" w:rsidP="00DA6DAD">
            <w:pPr>
              <w:pStyle w:val="TableHead"/>
            </w:pPr>
            <w:r w:rsidRPr="00E240EA">
              <w:t>Thinking about the care you received after the birth of your baby while you were in hospital, did you have a health care professional that you could talk to about your worries and fears</w:t>
            </w:r>
            <w:r w:rsidR="00181097">
              <w:t>?</w:t>
            </w:r>
          </w:p>
        </w:tc>
        <w:tc>
          <w:tcPr>
            <w:tcW w:w="1373" w:type="dxa"/>
            <w:tcBorders>
              <w:top w:val="single" w:sz="12" w:space="0" w:color="000000"/>
              <w:left w:val="single" w:sz="6" w:space="0" w:color="000000"/>
              <w:bottom w:val="single" w:sz="6" w:space="0" w:color="000000"/>
              <w:right w:val="single" w:sz="6" w:space="0" w:color="000000"/>
            </w:tcBorders>
            <w:shd w:val="clear" w:color="auto" w:fill="auto"/>
          </w:tcPr>
          <w:p w14:paraId="6A75F208" w14:textId="77777777" w:rsidR="00DA6DAD" w:rsidRPr="007D7FF4" w:rsidRDefault="00DA6DAD" w:rsidP="007D7FF4">
            <w:pPr>
              <w:pStyle w:val="TableHead"/>
              <w:jc w:val="right"/>
              <w:rPr>
                <w:b w:val="0"/>
              </w:rPr>
            </w:pPr>
            <w:r w:rsidRPr="007D7FF4">
              <w:rPr>
                <w:b w:val="0"/>
              </w:rPr>
              <w:t>105</w:t>
            </w:r>
          </w:p>
        </w:tc>
        <w:tc>
          <w:tcPr>
            <w:tcW w:w="1374" w:type="dxa"/>
            <w:tcBorders>
              <w:top w:val="single" w:sz="12" w:space="0" w:color="000000"/>
              <w:left w:val="single" w:sz="6" w:space="0" w:color="000000"/>
              <w:bottom w:val="single" w:sz="6" w:space="0" w:color="000000"/>
              <w:right w:val="single" w:sz="6" w:space="0" w:color="000000"/>
            </w:tcBorders>
            <w:shd w:val="clear" w:color="auto" w:fill="auto"/>
          </w:tcPr>
          <w:p w14:paraId="49D30342" w14:textId="77777777" w:rsidR="00DA6DAD" w:rsidRPr="007D7FF4" w:rsidRDefault="00DA6DAD" w:rsidP="007D7FF4">
            <w:pPr>
              <w:pStyle w:val="TableHead"/>
              <w:jc w:val="right"/>
              <w:rPr>
                <w:b w:val="0"/>
              </w:rPr>
            </w:pPr>
            <w:r w:rsidRPr="007D7FF4">
              <w:rPr>
                <w:b w:val="0"/>
              </w:rPr>
              <w:t>6.8</w:t>
            </w:r>
          </w:p>
        </w:tc>
        <w:tc>
          <w:tcPr>
            <w:tcW w:w="1374" w:type="dxa"/>
            <w:tcBorders>
              <w:top w:val="single" w:sz="12" w:space="0" w:color="000000"/>
              <w:left w:val="single" w:sz="6" w:space="0" w:color="000000"/>
              <w:bottom w:val="single" w:sz="6" w:space="0" w:color="000000"/>
              <w:right w:val="single" w:sz="6" w:space="0" w:color="000000"/>
            </w:tcBorders>
            <w:shd w:val="clear" w:color="auto" w:fill="auto"/>
          </w:tcPr>
          <w:p w14:paraId="3F30D976" w14:textId="77777777" w:rsidR="00DA6DAD" w:rsidRPr="007D7FF4" w:rsidRDefault="00DA6DAD" w:rsidP="007D7FF4">
            <w:pPr>
              <w:pStyle w:val="TableHead"/>
              <w:jc w:val="right"/>
              <w:rPr>
                <w:b w:val="0"/>
              </w:rPr>
            </w:pPr>
            <w:r w:rsidRPr="007D7FF4">
              <w:rPr>
                <w:b w:val="0"/>
              </w:rPr>
              <w:t>3.5</w:t>
            </w:r>
          </w:p>
        </w:tc>
        <w:tc>
          <w:tcPr>
            <w:tcW w:w="1510" w:type="dxa"/>
            <w:tcBorders>
              <w:top w:val="single" w:sz="12" w:space="0" w:color="000000"/>
              <w:left w:val="single" w:sz="6" w:space="0" w:color="000000"/>
              <w:bottom w:val="single" w:sz="6" w:space="0" w:color="000000"/>
              <w:right w:val="single" w:sz="6" w:space="0" w:color="000000"/>
            </w:tcBorders>
            <w:shd w:val="clear" w:color="auto" w:fill="auto"/>
          </w:tcPr>
          <w:p w14:paraId="50135F94" w14:textId="77777777" w:rsidR="00DA6DAD" w:rsidRPr="007D7FF4" w:rsidRDefault="00DA6DAD" w:rsidP="007D7FF4">
            <w:pPr>
              <w:pStyle w:val="TableHead"/>
              <w:jc w:val="right"/>
              <w:rPr>
                <w:b w:val="0"/>
              </w:rPr>
            </w:pPr>
            <w:r w:rsidRPr="007D7FF4">
              <w:rPr>
                <w:b w:val="0"/>
              </w:rPr>
              <w:t>82</w:t>
            </w:r>
          </w:p>
        </w:tc>
        <w:tc>
          <w:tcPr>
            <w:tcW w:w="1510" w:type="dxa"/>
            <w:tcBorders>
              <w:top w:val="single" w:sz="12" w:space="0" w:color="000000"/>
              <w:left w:val="single" w:sz="6" w:space="0" w:color="000000"/>
              <w:bottom w:val="single" w:sz="6" w:space="0" w:color="000000"/>
              <w:right w:val="single" w:sz="6" w:space="0" w:color="000000"/>
            </w:tcBorders>
            <w:shd w:val="clear" w:color="auto" w:fill="auto"/>
          </w:tcPr>
          <w:p w14:paraId="12469732" w14:textId="77777777" w:rsidR="00DA6DAD" w:rsidRPr="007D7FF4" w:rsidRDefault="00DA6DAD" w:rsidP="007D7FF4">
            <w:pPr>
              <w:pStyle w:val="TableHead"/>
              <w:jc w:val="right"/>
              <w:rPr>
                <w:b w:val="0"/>
              </w:rPr>
            </w:pPr>
            <w:r w:rsidRPr="007D7FF4">
              <w:rPr>
                <w:b w:val="0"/>
              </w:rPr>
              <w:t>7.0</w:t>
            </w:r>
          </w:p>
        </w:tc>
        <w:tc>
          <w:tcPr>
            <w:tcW w:w="1510" w:type="dxa"/>
            <w:tcBorders>
              <w:top w:val="single" w:sz="12" w:space="0" w:color="000000"/>
              <w:left w:val="single" w:sz="6" w:space="0" w:color="000000"/>
              <w:bottom w:val="single" w:sz="6" w:space="0" w:color="000000"/>
              <w:right w:val="single" w:sz="12" w:space="0" w:color="000000"/>
            </w:tcBorders>
            <w:shd w:val="clear" w:color="auto" w:fill="auto"/>
          </w:tcPr>
          <w:p w14:paraId="39231841" w14:textId="77777777" w:rsidR="00DA6DAD" w:rsidRPr="007D7FF4" w:rsidRDefault="00DA6DAD" w:rsidP="007D7FF4">
            <w:pPr>
              <w:pStyle w:val="TableHead"/>
              <w:jc w:val="right"/>
              <w:rPr>
                <w:b w:val="0"/>
              </w:rPr>
            </w:pPr>
            <w:r w:rsidRPr="007D7FF4">
              <w:rPr>
                <w:b w:val="0"/>
              </w:rPr>
              <w:t>3.5</w:t>
            </w:r>
          </w:p>
        </w:tc>
      </w:tr>
      <w:tr w:rsidR="00DA6DAD" w:rsidRPr="00FB310E" w14:paraId="72E7A896" w14:textId="77777777" w:rsidTr="00DA6DAD">
        <w:trPr>
          <w:cantSplit/>
        </w:trPr>
        <w:tc>
          <w:tcPr>
            <w:tcW w:w="3965" w:type="dxa"/>
            <w:tcBorders>
              <w:top w:val="single" w:sz="6" w:space="0" w:color="000000"/>
              <w:left w:val="single" w:sz="12" w:space="0" w:color="000000"/>
              <w:bottom w:val="single" w:sz="6" w:space="0" w:color="000000"/>
              <w:right w:val="single" w:sz="6" w:space="0" w:color="000000"/>
            </w:tcBorders>
            <w:shd w:val="clear" w:color="auto" w:fill="auto"/>
          </w:tcPr>
          <w:p w14:paraId="79ACAAB0" w14:textId="0649D260" w:rsidR="00DA6DAD" w:rsidRPr="00E240EA" w:rsidRDefault="00DA6DAD" w:rsidP="00DA6DAD">
            <w:pPr>
              <w:pStyle w:val="TableHead"/>
            </w:pPr>
            <w:r w:rsidRPr="00E240EA">
              <w:t>Before you were discharged from hospital, were you given information about your own physical recovery</w:t>
            </w:r>
            <w:r w:rsidR="00181097">
              <w:t>?</w:t>
            </w:r>
          </w:p>
        </w:tc>
        <w:tc>
          <w:tcPr>
            <w:tcW w:w="1373" w:type="dxa"/>
            <w:tcBorders>
              <w:top w:val="single" w:sz="12" w:space="0" w:color="000000"/>
              <w:left w:val="single" w:sz="6" w:space="0" w:color="000000"/>
              <w:bottom w:val="single" w:sz="6" w:space="0" w:color="000000"/>
              <w:right w:val="single" w:sz="6" w:space="0" w:color="000000"/>
            </w:tcBorders>
            <w:shd w:val="clear" w:color="auto" w:fill="auto"/>
          </w:tcPr>
          <w:p w14:paraId="701D2A3B" w14:textId="77777777" w:rsidR="00DA6DAD" w:rsidRPr="007D7FF4" w:rsidRDefault="00DA6DAD" w:rsidP="007D7FF4">
            <w:pPr>
              <w:pStyle w:val="TableHead"/>
              <w:jc w:val="right"/>
              <w:rPr>
                <w:b w:val="0"/>
              </w:rPr>
            </w:pPr>
            <w:r w:rsidRPr="007D7FF4">
              <w:rPr>
                <w:b w:val="0"/>
              </w:rPr>
              <w:t>107</w:t>
            </w:r>
          </w:p>
        </w:tc>
        <w:tc>
          <w:tcPr>
            <w:tcW w:w="1374" w:type="dxa"/>
            <w:tcBorders>
              <w:top w:val="single" w:sz="12" w:space="0" w:color="000000"/>
              <w:left w:val="single" w:sz="6" w:space="0" w:color="000000"/>
              <w:bottom w:val="single" w:sz="6" w:space="0" w:color="000000"/>
              <w:right w:val="single" w:sz="6" w:space="0" w:color="000000"/>
            </w:tcBorders>
            <w:shd w:val="clear" w:color="auto" w:fill="auto"/>
          </w:tcPr>
          <w:p w14:paraId="29EA02DC" w14:textId="77777777" w:rsidR="00DA6DAD" w:rsidRPr="007D7FF4" w:rsidRDefault="00DA6DAD" w:rsidP="007D7FF4">
            <w:pPr>
              <w:pStyle w:val="TableHead"/>
              <w:jc w:val="right"/>
              <w:rPr>
                <w:b w:val="0"/>
              </w:rPr>
            </w:pPr>
            <w:r w:rsidRPr="007D7FF4">
              <w:rPr>
                <w:b w:val="0"/>
              </w:rPr>
              <w:t>7.0</w:t>
            </w:r>
          </w:p>
        </w:tc>
        <w:tc>
          <w:tcPr>
            <w:tcW w:w="1374" w:type="dxa"/>
            <w:tcBorders>
              <w:top w:val="single" w:sz="12" w:space="0" w:color="000000"/>
              <w:left w:val="single" w:sz="6" w:space="0" w:color="000000"/>
              <w:bottom w:val="single" w:sz="6" w:space="0" w:color="000000"/>
              <w:right w:val="single" w:sz="6" w:space="0" w:color="000000"/>
            </w:tcBorders>
            <w:shd w:val="clear" w:color="auto" w:fill="auto"/>
          </w:tcPr>
          <w:p w14:paraId="117C7B48" w14:textId="77777777" w:rsidR="00DA6DAD" w:rsidRPr="007D7FF4" w:rsidRDefault="00DA6DAD" w:rsidP="007D7FF4">
            <w:pPr>
              <w:pStyle w:val="TableHead"/>
              <w:jc w:val="right"/>
              <w:rPr>
                <w:b w:val="0"/>
              </w:rPr>
            </w:pPr>
            <w:r w:rsidRPr="007D7FF4">
              <w:rPr>
                <w:b w:val="0"/>
              </w:rPr>
              <w:t>3.5</w:t>
            </w:r>
          </w:p>
        </w:tc>
        <w:tc>
          <w:tcPr>
            <w:tcW w:w="1510" w:type="dxa"/>
            <w:tcBorders>
              <w:top w:val="single" w:sz="12" w:space="0" w:color="000000"/>
              <w:left w:val="single" w:sz="6" w:space="0" w:color="000000"/>
              <w:bottom w:val="single" w:sz="6" w:space="0" w:color="000000"/>
              <w:right w:val="single" w:sz="6" w:space="0" w:color="000000"/>
            </w:tcBorders>
            <w:shd w:val="clear" w:color="auto" w:fill="auto"/>
          </w:tcPr>
          <w:p w14:paraId="6F9225F6" w14:textId="77777777" w:rsidR="00DA6DAD" w:rsidRPr="007D7FF4" w:rsidRDefault="00DA6DAD" w:rsidP="007D7FF4">
            <w:pPr>
              <w:pStyle w:val="TableHead"/>
              <w:jc w:val="right"/>
              <w:rPr>
                <w:b w:val="0"/>
              </w:rPr>
            </w:pPr>
            <w:r w:rsidRPr="007D7FF4">
              <w:rPr>
                <w:b w:val="0"/>
              </w:rPr>
              <w:t>84</w:t>
            </w:r>
          </w:p>
        </w:tc>
        <w:tc>
          <w:tcPr>
            <w:tcW w:w="1510" w:type="dxa"/>
            <w:tcBorders>
              <w:top w:val="single" w:sz="12" w:space="0" w:color="000000"/>
              <w:left w:val="single" w:sz="6" w:space="0" w:color="000000"/>
              <w:bottom w:val="single" w:sz="6" w:space="0" w:color="000000"/>
              <w:right w:val="single" w:sz="6" w:space="0" w:color="000000"/>
            </w:tcBorders>
            <w:shd w:val="clear" w:color="auto" w:fill="auto"/>
          </w:tcPr>
          <w:p w14:paraId="54C74008" w14:textId="77777777" w:rsidR="00DA6DAD" w:rsidRPr="007D7FF4" w:rsidRDefault="00DA6DAD" w:rsidP="007D7FF4">
            <w:pPr>
              <w:pStyle w:val="TableHead"/>
              <w:jc w:val="right"/>
              <w:rPr>
                <w:b w:val="0"/>
              </w:rPr>
            </w:pPr>
            <w:r w:rsidRPr="007D7FF4">
              <w:rPr>
                <w:b w:val="0"/>
              </w:rPr>
              <w:t>7.0</w:t>
            </w:r>
          </w:p>
        </w:tc>
        <w:tc>
          <w:tcPr>
            <w:tcW w:w="1510" w:type="dxa"/>
            <w:tcBorders>
              <w:top w:val="single" w:sz="12" w:space="0" w:color="000000"/>
              <w:left w:val="single" w:sz="6" w:space="0" w:color="000000"/>
              <w:bottom w:val="single" w:sz="6" w:space="0" w:color="000000"/>
              <w:right w:val="single" w:sz="12" w:space="0" w:color="000000"/>
            </w:tcBorders>
            <w:shd w:val="clear" w:color="auto" w:fill="auto"/>
          </w:tcPr>
          <w:p w14:paraId="7AF061DF" w14:textId="77777777" w:rsidR="00DA6DAD" w:rsidRPr="007D7FF4" w:rsidRDefault="00DA6DAD" w:rsidP="007D7FF4">
            <w:pPr>
              <w:pStyle w:val="TableHead"/>
              <w:jc w:val="right"/>
              <w:rPr>
                <w:b w:val="0"/>
              </w:rPr>
            </w:pPr>
            <w:r w:rsidRPr="007D7FF4">
              <w:rPr>
                <w:b w:val="0"/>
              </w:rPr>
              <w:t>3.6</w:t>
            </w:r>
          </w:p>
        </w:tc>
      </w:tr>
    </w:tbl>
    <w:p w14:paraId="15CBF588" w14:textId="430C6C46" w:rsidR="00353971" w:rsidRDefault="00353971" w:rsidP="00353971">
      <w:pPr>
        <w:pStyle w:val="TableTitle"/>
      </w:pPr>
      <w:r>
        <w:lastRenderedPageBreak/>
        <w:t>Table A3.1 – Continued</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F6776D" w:rsidRPr="00FB136A" w14:paraId="34BCD059" w14:textId="77777777" w:rsidTr="00F6776D">
        <w:trPr>
          <w:cantSplit/>
        </w:trPr>
        <w:tc>
          <w:tcPr>
            <w:tcW w:w="3965" w:type="dxa"/>
            <w:tcBorders>
              <w:top w:val="single" w:sz="6" w:space="0" w:color="000000"/>
              <w:left w:val="single" w:sz="12" w:space="0" w:color="000000"/>
              <w:bottom w:val="single" w:sz="12" w:space="0" w:color="000000"/>
              <w:right w:val="single" w:sz="6" w:space="0" w:color="000000"/>
            </w:tcBorders>
            <w:shd w:val="clear" w:color="auto" w:fill="auto"/>
          </w:tcPr>
          <w:p w14:paraId="4915CD86" w14:textId="54AB3A72" w:rsidR="00F6776D" w:rsidRPr="00637146" w:rsidRDefault="00F6776D" w:rsidP="00F6776D">
            <w:pPr>
              <w:pStyle w:val="TableHead"/>
            </w:pPr>
          </w:p>
        </w:tc>
        <w:tc>
          <w:tcPr>
            <w:tcW w:w="1373" w:type="dxa"/>
            <w:tcBorders>
              <w:top w:val="single" w:sz="12" w:space="0" w:color="000000"/>
              <w:left w:val="single" w:sz="6" w:space="0" w:color="000000"/>
              <w:bottom w:val="single" w:sz="12" w:space="0" w:color="000000"/>
              <w:right w:val="single" w:sz="6" w:space="0" w:color="000000"/>
            </w:tcBorders>
            <w:shd w:val="clear" w:color="auto" w:fill="auto"/>
          </w:tcPr>
          <w:p w14:paraId="647A7527" w14:textId="77777777" w:rsidR="00F6776D" w:rsidRPr="00B645A0" w:rsidRDefault="00F6776D" w:rsidP="007D7FF4">
            <w:pPr>
              <w:pStyle w:val="TableHead"/>
              <w:jc w:val="right"/>
            </w:pPr>
            <w:r w:rsidRPr="00A51798">
              <w:t>Has mental health condition 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48ED5373" w14:textId="77777777" w:rsidR="00F6776D" w:rsidRPr="00B645A0" w:rsidRDefault="00F6776D" w:rsidP="007D7FF4">
            <w:pPr>
              <w:pStyle w:val="TableHead"/>
              <w:jc w:val="right"/>
            </w:pPr>
            <w:r w:rsidRPr="00A51798">
              <w:t>Has mental health condition Mean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53A74D66" w14:textId="77777777" w:rsidR="00F6776D" w:rsidRPr="00B645A0" w:rsidRDefault="00F6776D" w:rsidP="007D7FF4">
            <w:pPr>
              <w:pStyle w:val="TableHead"/>
              <w:jc w:val="right"/>
            </w:pPr>
            <w:r w:rsidRPr="00A51798">
              <w:t>Has mental health condition SD</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54512E1A" w14:textId="5C70EDD7" w:rsidR="00F6776D" w:rsidRPr="00B645A0" w:rsidRDefault="00F6776D" w:rsidP="007D7FF4">
            <w:pPr>
              <w:pStyle w:val="TableHead"/>
              <w:jc w:val="right"/>
            </w:pPr>
            <w:r>
              <w:t>Has other long-term disability</w:t>
            </w:r>
            <w:r>
              <w:br/>
            </w:r>
            <w:r w:rsidRPr="00FF7370">
              <w:t>N</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49627270" w14:textId="752BCFE1" w:rsidR="00F6776D" w:rsidRPr="00B645A0" w:rsidRDefault="00F6776D" w:rsidP="007D7FF4">
            <w:pPr>
              <w:pStyle w:val="TableHead"/>
              <w:jc w:val="right"/>
            </w:pPr>
            <w:r>
              <w:t>Has other long-term disability</w:t>
            </w:r>
            <w:r w:rsidRPr="00FF7370">
              <w:t xml:space="preserve"> Mean</w:t>
            </w:r>
          </w:p>
        </w:tc>
        <w:tc>
          <w:tcPr>
            <w:tcW w:w="1510" w:type="dxa"/>
            <w:tcBorders>
              <w:top w:val="single" w:sz="12" w:space="0" w:color="000000"/>
              <w:left w:val="single" w:sz="6" w:space="0" w:color="000000"/>
              <w:bottom w:val="single" w:sz="12" w:space="0" w:color="000000"/>
              <w:right w:val="single" w:sz="12" w:space="0" w:color="000000"/>
            </w:tcBorders>
            <w:shd w:val="clear" w:color="auto" w:fill="auto"/>
          </w:tcPr>
          <w:p w14:paraId="60CD081B" w14:textId="329D3086" w:rsidR="00F6776D" w:rsidRPr="00B645A0" w:rsidRDefault="00F6776D" w:rsidP="007D7FF4">
            <w:pPr>
              <w:pStyle w:val="TableHead"/>
              <w:jc w:val="right"/>
            </w:pPr>
            <w:r>
              <w:t>Has other long-term disability</w:t>
            </w:r>
            <w:r w:rsidRPr="00FF7370">
              <w:t xml:space="preserve"> </w:t>
            </w:r>
            <w:r>
              <w:br/>
            </w:r>
            <w:r w:rsidRPr="00FF7370">
              <w:t>SD</w:t>
            </w:r>
          </w:p>
        </w:tc>
      </w:tr>
      <w:tr w:rsidR="00F6776D" w:rsidRPr="00FB310E" w14:paraId="41FAF229" w14:textId="77777777" w:rsidTr="003D2F33">
        <w:trPr>
          <w:cantSplit/>
        </w:trPr>
        <w:tc>
          <w:tcPr>
            <w:tcW w:w="3965" w:type="dxa"/>
            <w:tcBorders>
              <w:top w:val="single" w:sz="6" w:space="0" w:color="000000"/>
              <w:left w:val="single" w:sz="12" w:space="0" w:color="000000"/>
              <w:bottom w:val="single" w:sz="12" w:space="0" w:color="000000"/>
              <w:right w:val="single" w:sz="6" w:space="0" w:color="000000"/>
            </w:tcBorders>
            <w:shd w:val="clear" w:color="auto" w:fill="auto"/>
          </w:tcPr>
          <w:p w14:paraId="6A2CE7B4" w14:textId="092F3CA6" w:rsidR="00F6776D" w:rsidRPr="00637146" w:rsidRDefault="00F6776D" w:rsidP="003D2F33">
            <w:pPr>
              <w:pStyle w:val="TableHead"/>
            </w:pPr>
            <w:r w:rsidRPr="00637146">
              <w:t>Before you were discharged from hospital, were you given information about any changes you might experience with your mental health</w:t>
            </w:r>
            <w:r w:rsidR="00181097">
              <w:t>?</w:t>
            </w:r>
          </w:p>
        </w:tc>
        <w:tc>
          <w:tcPr>
            <w:tcW w:w="1373" w:type="dxa"/>
            <w:tcBorders>
              <w:top w:val="single" w:sz="12" w:space="0" w:color="000000"/>
              <w:left w:val="single" w:sz="6" w:space="0" w:color="000000"/>
              <w:bottom w:val="single" w:sz="12" w:space="0" w:color="000000"/>
              <w:right w:val="single" w:sz="6" w:space="0" w:color="000000"/>
            </w:tcBorders>
            <w:shd w:val="clear" w:color="auto" w:fill="auto"/>
          </w:tcPr>
          <w:p w14:paraId="57C1D0BC" w14:textId="77777777" w:rsidR="00F6776D" w:rsidRPr="007D7FF4" w:rsidRDefault="00F6776D" w:rsidP="007D7FF4">
            <w:pPr>
              <w:pStyle w:val="TableHead"/>
              <w:jc w:val="right"/>
              <w:rPr>
                <w:b w:val="0"/>
              </w:rPr>
            </w:pPr>
            <w:r w:rsidRPr="007D7FF4">
              <w:rPr>
                <w:b w:val="0"/>
              </w:rPr>
              <w:t>106</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4171AF2A" w14:textId="77777777" w:rsidR="00F6776D" w:rsidRPr="007D7FF4" w:rsidRDefault="00F6776D" w:rsidP="007D7FF4">
            <w:pPr>
              <w:pStyle w:val="TableHead"/>
              <w:jc w:val="right"/>
              <w:rPr>
                <w:b w:val="0"/>
              </w:rPr>
            </w:pPr>
            <w:r w:rsidRPr="007D7FF4">
              <w:rPr>
                <w:b w:val="0"/>
              </w:rPr>
              <w:t>6.8</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4159A331" w14:textId="77777777" w:rsidR="00F6776D" w:rsidRPr="007D7FF4" w:rsidRDefault="00F6776D" w:rsidP="007D7FF4">
            <w:pPr>
              <w:pStyle w:val="TableHead"/>
              <w:jc w:val="right"/>
              <w:rPr>
                <w:b w:val="0"/>
              </w:rPr>
            </w:pPr>
            <w:r w:rsidRPr="007D7FF4">
              <w:rPr>
                <w:b w:val="0"/>
              </w:rPr>
              <w:t>3.7</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26D66CD6" w14:textId="77777777" w:rsidR="00F6776D" w:rsidRPr="007D7FF4" w:rsidRDefault="00F6776D" w:rsidP="007D7FF4">
            <w:pPr>
              <w:pStyle w:val="TableHead"/>
              <w:jc w:val="right"/>
              <w:rPr>
                <w:b w:val="0"/>
              </w:rPr>
            </w:pPr>
            <w:r w:rsidRPr="007D7FF4">
              <w:rPr>
                <w:b w:val="0"/>
              </w:rPr>
              <w:t>82</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0B1A2603" w14:textId="77777777" w:rsidR="00F6776D" w:rsidRPr="007D7FF4" w:rsidRDefault="00F6776D" w:rsidP="007D7FF4">
            <w:pPr>
              <w:pStyle w:val="TableHead"/>
              <w:jc w:val="right"/>
              <w:rPr>
                <w:b w:val="0"/>
              </w:rPr>
            </w:pPr>
            <w:r w:rsidRPr="007D7FF4">
              <w:rPr>
                <w:b w:val="0"/>
              </w:rPr>
              <w:t>6.1</w:t>
            </w:r>
          </w:p>
        </w:tc>
        <w:tc>
          <w:tcPr>
            <w:tcW w:w="1510" w:type="dxa"/>
            <w:tcBorders>
              <w:top w:val="single" w:sz="12" w:space="0" w:color="000000"/>
              <w:left w:val="single" w:sz="6" w:space="0" w:color="000000"/>
              <w:bottom w:val="single" w:sz="12" w:space="0" w:color="000000"/>
              <w:right w:val="single" w:sz="12" w:space="0" w:color="000000"/>
            </w:tcBorders>
            <w:shd w:val="clear" w:color="auto" w:fill="auto"/>
          </w:tcPr>
          <w:p w14:paraId="0530F385" w14:textId="77777777" w:rsidR="00F6776D" w:rsidRPr="007D7FF4" w:rsidRDefault="00F6776D" w:rsidP="007D7FF4">
            <w:pPr>
              <w:pStyle w:val="TableHead"/>
              <w:jc w:val="right"/>
              <w:rPr>
                <w:b w:val="0"/>
              </w:rPr>
            </w:pPr>
            <w:r w:rsidRPr="007D7FF4">
              <w:rPr>
                <w:b w:val="0"/>
              </w:rPr>
              <w:t>4.0</w:t>
            </w:r>
          </w:p>
        </w:tc>
      </w:tr>
      <w:tr w:rsidR="00DA6DAD" w:rsidRPr="004E3454" w14:paraId="07C13FDF" w14:textId="77777777" w:rsidTr="00DA6DAD">
        <w:trPr>
          <w:cantSplit/>
        </w:trPr>
        <w:tc>
          <w:tcPr>
            <w:tcW w:w="3965" w:type="dxa"/>
            <w:shd w:val="clear" w:color="auto" w:fill="auto"/>
          </w:tcPr>
          <w:p w14:paraId="7DDD8CAE" w14:textId="695EAAE3" w:rsidR="00DA6DAD" w:rsidRPr="00637146" w:rsidRDefault="00DA6DAD" w:rsidP="003D2F33">
            <w:pPr>
              <w:pStyle w:val="TableRowHead"/>
              <w:rPr>
                <w:rFonts w:ascii="Gill Sans MT" w:hAnsi="Gill Sans MT"/>
              </w:rPr>
            </w:pPr>
            <w:r w:rsidRPr="00637146">
              <w:rPr>
                <w:rFonts w:ascii="Gill Sans MT" w:hAnsi="Gill Sans MT"/>
              </w:rPr>
              <w:t>Before you were discharged from hospital, were you told who to contact if you were worried about your health or your baby’s health after you left hospital</w:t>
            </w:r>
            <w:r w:rsidR="00181097">
              <w:rPr>
                <w:rFonts w:ascii="Gill Sans MT" w:hAnsi="Gill Sans MT"/>
              </w:rPr>
              <w:t>?</w:t>
            </w:r>
          </w:p>
        </w:tc>
        <w:tc>
          <w:tcPr>
            <w:tcW w:w="1373" w:type="dxa"/>
            <w:shd w:val="clear" w:color="auto" w:fill="auto"/>
          </w:tcPr>
          <w:p w14:paraId="376AEAB2" w14:textId="77777777" w:rsidR="00DA6DAD" w:rsidRPr="00FB310E" w:rsidRDefault="00DA6DAD" w:rsidP="007D7FF4">
            <w:pPr>
              <w:jc w:val="right"/>
            </w:pPr>
            <w:r w:rsidRPr="00AE5675">
              <w:t>100</w:t>
            </w:r>
          </w:p>
        </w:tc>
        <w:tc>
          <w:tcPr>
            <w:tcW w:w="1374" w:type="dxa"/>
            <w:shd w:val="clear" w:color="auto" w:fill="auto"/>
          </w:tcPr>
          <w:p w14:paraId="1BBA6F54" w14:textId="77777777" w:rsidR="00DA6DAD" w:rsidRPr="00FB310E" w:rsidRDefault="00DA6DAD" w:rsidP="007D7FF4">
            <w:pPr>
              <w:jc w:val="right"/>
            </w:pPr>
            <w:r w:rsidRPr="00AE5675">
              <w:t>8.4</w:t>
            </w:r>
          </w:p>
        </w:tc>
        <w:tc>
          <w:tcPr>
            <w:tcW w:w="1374" w:type="dxa"/>
            <w:shd w:val="clear" w:color="auto" w:fill="auto"/>
          </w:tcPr>
          <w:p w14:paraId="5A4DB9FD" w14:textId="77777777" w:rsidR="00DA6DAD" w:rsidRPr="00FB310E" w:rsidRDefault="00DA6DAD" w:rsidP="007D7FF4">
            <w:pPr>
              <w:jc w:val="right"/>
            </w:pPr>
            <w:r w:rsidRPr="00AE5675">
              <w:t>3.7</w:t>
            </w:r>
          </w:p>
        </w:tc>
        <w:tc>
          <w:tcPr>
            <w:tcW w:w="1510" w:type="dxa"/>
            <w:shd w:val="clear" w:color="auto" w:fill="auto"/>
          </w:tcPr>
          <w:p w14:paraId="72E4FBE5" w14:textId="77777777" w:rsidR="00DA6DAD" w:rsidRPr="00FB310E" w:rsidRDefault="00DA6DAD" w:rsidP="007D7FF4">
            <w:pPr>
              <w:jc w:val="right"/>
            </w:pPr>
            <w:r w:rsidRPr="00AE5675">
              <w:t>84</w:t>
            </w:r>
          </w:p>
        </w:tc>
        <w:tc>
          <w:tcPr>
            <w:tcW w:w="1510" w:type="dxa"/>
            <w:shd w:val="clear" w:color="auto" w:fill="auto"/>
          </w:tcPr>
          <w:p w14:paraId="55A069FD" w14:textId="77777777" w:rsidR="00DA6DAD" w:rsidRPr="00FB310E" w:rsidRDefault="00DA6DAD" w:rsidP="007D7FF4">
            <w:pPr>
              <w:jc w:val="right"/>
            </w:pPr>
            <w:r w:rsidRPr="00AE5675">
              <w:t>8.5</w:t>
            </w:r>
          </w:p>
        </w:tc>
        <w:tc>
          <w:tcPr>
            <w:tcW w:w="1510" w:type="dxa"/>
            <w:shd w:val="clear" w:color="auto" w:fill="auto"/>
          </w:tcPr>
          <w:p w14:paraId="060EFB09" w14:textId="77777777" w:rsidR="00DA6DAD" w:rsidRPr="00FB310E" w:rsidRDefault="00DA6DAD" w:rsidP="007D7FF4">
            <w:pPr>
              <w:jc w:val="right"/>
            </w:pPr>
            <w:r w:rsidRPr="00AE5675">
              <w:t>3.6</w:t>
            </w:r>
          </w:p>
        </w:tc>
      </w:tr>
      <w:tr w:rsidR="00DA6DAD" w:rsidRPr="004E3454" w14:paraId="7B56DE6C" w14:textId="77777777" w:rsidTr="00DA6DAD">
        <w:trPr>
          <w:cantSplit/>
        </w:trPr>
        <w:tc>
          <w:tcPr>
            <w:tcW w:w="3965" w:type="dxa"/>
            <w:shd w:val="clear" w:color="auto" w:fill="auto"/>
          </w:tcPr>
          <w:p w14:paraId="1BBBF8F3" w14:textId="77777777" w:rsidR="00DA6DAD" w:rsidRPr="00637146" w:rsidRDefault="00DA6DAD" w:rsidP="003D2F33">
            <w:pPr>
              <w:pStyle w:val="TableRowHead"/>
              <w:rPr>
                <w:rFonts w:ascii="Gill Sans MT" w:hAnsi="Gill Sans MT"/>
              </w:rPr>
            </w:pPr>
            <w:r w:rsidRPr="00637146">
              <w:rPr>
                <w:rFonts w:ascii="Gill Sans MT" w:hAnsi="Gill Sans MT"/>
              </w:rPr>
              <w:t>Thinking about the care you received in hospital, did you feel that you were treated with respect and dignity?</w:t>
            </w:r>
          </w:p>
        </w:tc>
        <w:tc>
          <w:tcPr>
            <w:tcW w:w="1373" w:type="dxa"/>
            <w:shd w:val="clear" w:color="auto" w:fill="auto"/>
          </w:tcPr>
          <w:p w14:paraId="154A38D4" w14:textId="77777777" w:rsidR="00DA6DAD" w:rsidRPr="00250D60" w:rsidRDefault="00DA6DAD" w:rsidP="007D7FF4">
            <w:pPr>
              <w:jc w:val="right"/>
            </w:pPr>
            <w:r w:rsidRPr="00AE5675">
              <w:t>107</w:t>
            </w:r>
          </w:p>
        </w:tc>
        <w:tc>
          <w:tcPr>
            <w:tcW w:w="1374" w:type="dxa"/>
            <w:shd w:val="clear" w:color="auto" w:fill="auto"/>
          </w:tcPr>
          <w:p w14:paraId="5B72D97B" w14:textId="77777777" w:rsidR="00DA6DAD" w:rsidRPr="00250D60" w:rsidRDefault="00DA6DAD" w:rsidP="007D7FF4">
            <w:pPr>
              <w:jc w:val="right"/>
            </w:pPr>
            <w:r w:rsidRPr="00AE5675">
              <w:t>7.5</w:t>
            </w:r>
          </w:p>
        </w:tc>
        <w:tc>
          <w:tcPr>
            <w:tcW w:w="1374" w:type="dxa"/>
            <w:shd w:val="clear" w:color="auto" w:fill="auto"/>
          </w:tcPr>
          <w:p w14:paraId="600E33ED" w14:textId="77777777" w:rsidR="00DA6DAD" w:rsidRPr="00250D60" w:rsidRDefault="00DA6DAD" w:rsidP="007D7FF4">
            <w:pPr>
              <w:jc w:val="right"/>
            </w:pPr>
            <w:r w:rsidRPr="00AE5675">
              <w:t>3.3</w:t>
            </w:r>
          </w:p>
        </w:tc>
        <w:tc>
          <w:tcPr>
            <w:tcW w:w="1510" w:type="dxa"/>
            <w:shd w:val="clear" w:color="auto" w:fill="auto"/>
          </w:tcPr>
          <w:p w14:paraId="1BEAE8B0" w14:textId="77777777" w:rsidR="00DA6DAD" w:rsidRPr="00250D60" w:rsidRDefault="00DA6DAD" w:rsidP="007D7FF4">
            <w:pPr>
              <w:jc w:val="right"/>
            </w:pPr>
            <w:r w:rsidRPr="00AE5675">
              <w:t>85</w:t>
            </w:r>
          </w:p>
        </w:tc>
        <w:tc>
          <w:tcPr>
            <w:tcW w:w="1510" w:type="dxa"/>
            <w:shd w:val="clear" w:color="auto" w:fill="auto"/>
          </w:tcPr>
          <w:p w14:paraId="1DED5665" w14:textId="77777777" w:rsidR="00DA6DAD" w:rsidRPr="00250D60" w:rsidRDefault="00DA6DAD" w:rsidP="007D7FF4">
            <w:pPr>
              <w:jc w:val="right"/>
            </w:pPr>
            <w:r w:rsidRPr="00AE5675">
              <w:t>7.8</w:t>
            </w:r>
          </w:p>
        </w:tc>
        <w:tc>
          <w:tcPr>
            <w:tcW w:w="1510" w:type="dxa"/>
            <w:shd w:val="clear" w:color="auto" w:fill="auto"/>
          </w:tcPr>
          <w:p w14:paraId="35182BD8" w14:textId="77777777" w:rsidR="00DA6DAD" w:rsidRPr="00250D60" w:rsidRDefault="00DA6DAD" w:rsidP="007D7FF4">
            <w:pPr>
              <w:jc w:val="right"/>
            </w:pPr>
            <w:r w:rsidRPr="00AE5675">
              <w:t>3.3</w:t>
            </w:r>
          </w:p>
        </w:tc>
      </w:tr>
      <w:tr w:rsidR="00DA6DAD" w:rsidRPr="004E3454" w14:paraId="39A42C42" w14:textId="77777777" w:rsidTr="00DA6DAD">
        <w:trPr>
          <w:cantSplit/>
        </w:trPr>
        <w:tc>
          <w:tcPr>
            <w:tcW w:w="3965" w:type="dxa"/>
            <w:shd w:val="clear" w:color="auto" w:fill="auto"/>
          </w:tcPr>
          <w:p w14:paraId="4E9FD716" w14:textId="77777777" w:rsidR="00DA6DAD" w:rsidRPr="00637146" w:rsidRDefault="00DA6DAD" w:rsidP="003D2F33">
            <w:pPr>
              <w:pStyle w:val="TableRowHead"/>
              <w:rPr>
                <w:rFonts w:ascii="Gill Sans MT" w:hAnsi="Gill Sans MT"/>
              </w:rPr>
            </w:pPr>
            <w:r w:rsidRPr="00637146">
              <w:rPr>
                <w:rFonts w:ascii="Gill Sans MT" w:hAnsi="Gill Sans MT"/>
              </w:rPr>
              <w:t>Overall care in hospital at birth score</w:t>
            </w:r>
          </w:p>
        </w:tc>
        <w:tc>
          <w:tcPr>
            <w:tcW w:w="1373" w:type="dxa"/>
            <w:shd w:val="clear" w:color="auto" w:fill="auto"/>
          </w:tcPr>
          <w:p w14:paraId="650B3896" w14:textId="77777777" w:rsidR="00DA6DAD" w:rsidRPr="00250D60" w:rsidRDefault="00DA6DAD" w:rsidP="007D7FF4">
            <w:pPr>
              <w:jc w:val="right"/>
            </w:pPr>
            <w:r w:rsidRPr="00AE5675">
              <w:t>108</w:t>
            </w:r>
          </w:p>
        </w:tc>
        <w:tc>
          <w:tcPr>
            <w:tcW w:w="1374" w:type="dxa"/>
            <w:shd w:val="clear" w:color="auto" w:fill="auto"/>
          </w:tcPr>
          <w:p w14:paraId="7A86CB46" w14:textId="77777777" w:rsidR="00DA6DAD" w:rsidRPr="00250D60" w:rsidRDefault="00DA6DAD" w:rsidP="007D7FF4">
            <w:pPr>
              <w:jc w:val="right"/>
            </w:pPr>
            <w:r w:rsidRPr="00AE5675">
              <w:t>7.1</w:t>
            </w:r>
          </w:p>
        </w:tc>
        <w:tc>
          <w:tcPr>
            <w:tcW w:w="1374" w:type="dxa"/>
            <w:shd w:val="clear" w:color="auto" w:fill="auto"/>
          </w:tcPr>
          <w:p w14:paraId="20313524" w14:textId="77777777" w:rsidR="00DA6DAD" w:rsidRPr="00250D60" w:rsidRDefault="00DA6DAD" w:rsidP="007D7FF4">
            <w:pPr>
              <w:jc w:val="right"/>
            </w:pPr>
            <w:r w:rsidRPr="00AE5675">
              <w:t>2.4</w:t>
            </w:r>
          </w:p>
        </w:tc>
        <w:tc>
          <w:tcPr>
            <w:tcW w:w="1510" w:type="dxa"/>
            <w:shd w:val="clear" w:color="auto" w:fill="auto"/>
          </w:tcPr>
          <w:p w14:paraId="1AD07189" w14:textId="77777777" w:rsidR="00DA6DAD" w:rsidRPr="00250D60" w:rsidRDefault="00DA6DAD" w:rsidP="007D7FF4">
            <w:pPr>
              <w:jc w:val="right"/>
            </w:pPr>
            <w:r w:rsidRPr="00AE5675">
              <w:t>86</w:t>
            </w:r>
          </w:p>
        </w:tc>
        <w:tc>
          <w:tcPr>
            <w:tcW w:w="1510" w:type="dxa"/>
            <w:shd w:val="clear" w:color="auto" w:fill="auto"/>
          </w:tcPr>
          <w:p w14:paraId="49A044E0" w14:textId="77777777" w:rsidR="00DA6DAD" w:rsidRPr="00250D60" w:rsidRDefault="00DA6DAD" w:rsidP="007D7FF4">
            <w:pPr>
              <w:jc w:val="right"/>
            </w:pPr>
            <w:r w:rsidRPr="00AE5675">
              <w:t>7.1</w:t>
            </w:r>
          </w:p>
        </w:tc>
        <w:tc>
          <w:tcPr>
            <w:tcW w:w="1510" w:type="dxa"/>
            <w:shd w:val="clear" w:color="auto" w:fill="auto"/>
          </w:tcPr>
          <w:p w14:paraId="247F1061" w14:textId="77777777" w:rsidR="00DA6DAD" w:rsidRPr="00250D60" w:rsidRDefault="00DA6DAD" w:rsidP="007D7FF4">
            <w:pPr>
              <w:jc w:val="right"/>
            </w:pPr>
            <w:r w:rsidRPr="00AE5675">
              <w:t>2.6</w:t>
            </w:r>
          </w:p>
        </w:tc>
      </w:tr>
    </w:tbl>
    <w:p w14:paraId="64DDF1EF" w14:textId="77777777" w:rsidR="00F6776D" w:rsidRDefault="00F6776D">
      <w:pPr>
        <w:spacing w:after="0"/>
        <w:sectPr w:rsidR="00F6776D" w:rsidSect="005405EE">
          <w:pgSz w:w="15840" w:h="12240" w:orient="landscape"/>
          <w:pgMar w:top="1800" w:right="1440" w:bottom="1800" w:left="1440" w:header="708" w:footer="708" w:gutter="0"/>
          <w:cols w:space="708"/>
          <w:docGrid w:linePitch="360"/>
        </w:sectPr>
      </w:pPr>
    </w:p>
    <w:p w14:paraId="2E76BDC6" w14:textId="3E3FA4D1" w:rsidR="00F6776D" w:rsidRDefault="00F6776D" w:rsidP="00F6776D">
      <w:pPr>
        <w:pStyle w:val="TableTitle"/>
      </w:pPr>
      <w:r>
        <w:lastRenderedPageBreak/>
        <w:t xml:space="preserve">Table A3.2 – Independent samples t-tests comparing </w:t>
      </w:r>
      <w:r w:rsidRPr="0039142E">
        <w:t>care</w:t>
      </w:r>
      <w:r>
        <w:t xml:space="preserve"> in hospital after birth</w:t>
      </w:r>
      <w:r w:rsidRPr="0039142E">
        <w:t xml:space="preserv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878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237"/>
        <w:gridCol w:w="993"/>
        <w:gridCol w:w="708"/>
        <w:gridCol w:w="851"/>
      </w:tblGrid>
      <w:tr w:rsidR="00F6776D" w:rsidRPr="00FB136A" w14:paraId="11D0E2DF" w14:textId="77777777" w:rsidTr="00F6776D">
        <w:trPr>
          <w:cantSplit/>
        </w:trPr>
        <w:tc>
          <w:tcPr>
            <w:tcW w:w="6237" w:type="dxa"/>
            <w:shd w:val="clear" w:color="auto" w:fill="auto"/>
          </w:tcPr>
          <w:p w14:paraId="3FCA142D" w14:textId="1474B4C4" w:rsidR="00F6776D" w:rsidRPr="00F6776D" w:rsidRDefault="00F6776D" w:rsidP="00F6776D">
            <w:pPr>
              <w:pStyle w:val="TableHead"/>
            </w:pPr>
          </w:p>
        </w:tc>
        <w:tc>
          <w:tcPr>
            <w:tcW w:w="993" w:type="dxa"/>
            <w:tcBorders>
              <w:top w:val="single" w:sz="12" w:space="0" w:color="000000"/>
            </w:tcBorders>
            <w:shd w:val="clear" w:color="auto" w:fill="auto"/>
          </w:tcPr>
          <w:p w14:paraId="4BFF77A2" w14:textId="77777777" w:rsidR="00F6776D" w:rsidRPr="00B645A0" w:rsidRDefault="00F6776D" w:rsidP="00F6776D">
            <w:pPr>
              <w:pStyle w:val="TableHead"/>
              <w:jc w:val="right"/>
            </w:pPr>
            <w:r w:rsidRPr="00B645A0">
              <w:t>t</w:t>
            </w:r>
          </w:p>
        </w:tc>
        <w:tc>
          <w:tcPr>
            <w:tcW w:w="708" w:type="dxa"/>
            <w:tcBorders>
              <w:top w:val="single" w:sz="12" w:space="0" w:color="000000"/>
            </w:tcBorders>
            <w:shd w:val="clear" w:color="auto" w:fill="auto"/>
          </w:tcPr>
          <w:p w14:paraId="229D65F5" w14:textId="77777777" w:rsidR="00F6776D" w:rsidRPr="00B645A0" w:rsidRDefault="00F6776D" w:rsidP="00F6776D">
            <w:pPr>
              <w:pStyle w:val="TableHead"/>
              <w:jc w:val="right"/>
            </w:pPr>
            <w:r w:rsidRPr="00B645A0">
              <w:t>df</w:t>
            </w:r>
          </w:p>
        </w:tc>
        <w:tc>
          <w:tcPr>
            <w:tcW w:w="851" w:type="dxa"/>
            <w:tcBorders>
              <w:top w:val="single" w:sz="12" w:space="0" w:color="000000"/>
            </w:tcBorders>
          </w:tcPr>
          <w:p w14:paraId="0B5D3542" w14:textId="77777777" w:rsidR="00F6776D" w:rsidRPr="00FB136A" w:rsidRDefault="00F6776D" w:rsidP="00F6776D">
            <w:pPr>
              <w:pStyle w:val="TableHead"/>
              <w:jc w:val="right"/>
              <w:rPr>
                <w:i/>
              </w:rPr>
            </w:pPr>
            <w:r>
              <w:rPr>
                <w:i/>
              </w:rPr>
              <w:t>p</w:t>
            </w:r>
          </w:p>
        </w:tc>
      </w:tr>
      <w:tr w:rsidR="00F6776D" w:rsidRPr="004E3454" w14:paraId="68B9226E" w14:textId="77777777" w:rsidTr="00F6776D">
        <w:trPr>
          <w:cantSplit/>
        </w:trPr>
        <w:tc>
          <w:tcPr>
            <w:tcW w:w="6237" w:type="dxa"/>
            <w:shd w:val="clear" w:color="auto" w:fill="auto"/>
          </w:tcPr>
          <w:p w14:paraId="159C39D7" w14:textId="77777777" w:rsidR="00F6776D" w:rsidRPr="00F6776D" w:rsidRDefault="00F6776D" w:rsidP="00F6776D">
            <w:pPr>
              <w:pStyle w:val="TableRowHead"/>
              <w:rPr>
                <w:rFonts w:ascii="Gill Sans MT" w:hAnsi="Gill Sans MT"/>
                <w:lang w:eastAsia="en-IE"/>
              </w:rPr>
            </w:pPr>
            <w:r w:rsidRPr="00F6776D">
              <w:rPr>
                <w:rFonts w:ascii="Gill Sans MT" w:hAnsi="Gill Sans MT"/>
              </w:rPr>
              <w:t>After your baby was born, did you have the opportunity to ask questions about your labour and the birth (often called ‘debriefing’)?</w:t>
            </w:r>
          </w:p>
        </w:tc>
        <w:tc>
          <w:tcPr>
            <w:tcW w:w="993" w:type="dxa"/>
            <w:shd w:val="clear" w:color="auto" w:fill="auto"/>
          </w:tcPr>
          <w:p w14:paraId="54A89592" w14:textId="77777777" w:rsidR="00F6776D" w:rsidRPr="004E3454" w:rsidRDefault="00F6776D" w:rsidP="00F6776D">
            <w:pPr>
              <w:jc w:val="right"/>
              <w:rPr>
                <w:szCs w:val="26"/>
              </w:rPr>
            </w:pPr>
            <w:r w:rsidRPr="00AE5675">
              <w:t>0.17</w:t>
            </w:r>
          </w:p>
        </w:tc>
        <w:tc>
          <w:tcPr>
            <w:tcW w:w="708" w:type="dxa"/>
            <w:shd w:val="clear" w:color="auto" w:fill="auto"/>
          </w:tcPr>
          <w:p w14:paraId="627EEA56" w14:textId="77777777" w:rsidR="00F6776D" w:rsidRPr="004E3454" w:rsidRDefault="00F6776D" w:rsidP="00F6776D">
            <w:pPr>
              <w:jc w:val="right"/>
              <w:rPr>
                <w:szCs w:val="26"/>
              </w:rPr>
            </w:pPr>
            <w:r w:rsidRPr="00AE5675">
              <w:t>174</w:t>
            </w:r>
          </w:p>
        </w:tc>
        <w:tc>
          <w:tcPr>
            <w:tcW w:w="851" w:type="dxa"/>
          </w:tcPr>
          <w:p w14:paraId="39F0DF73" w14:textId="77777777" w:rsidR="00F6776D" w:rsidRPr="004E3454" w:rsidRDefault="00F6776D" w:rsidP="00F6776D">
            <w:pPr>
              <w:jc w:val="right"/>
              <w:rPr>
                <w:szCs w:val="26"/>
              </w:rPr>
            </w:pPr>
            <w:r w:rsidRPr="00AE5675">
              <w:t>0.86</w:t>
            </w:r>
          </w:p>
        </w:tc>
      </w:tr>
      <w:tr w:rsidR="00F6776D" w:rsidRPr="004E3454" w14:paraId="680EE8F3" w14:textId="77777777" w:rsidTr="00F6776D">
        <w:trPr>
          <w:cantSplit/>
        </w:trPr>
        <w:tc>
          <w:tcPr>
            <w:tcW w:w="6237" w:type="dxa"/>
            <w:shd w:val="clear" w:color="auto" w:fill="auto"/>
          </w:tcPr>
          <w:p w14:paraId="216AC621" w14:textId="77777777" w:rsidR="00F6776D" w:rsidRPr="00F6776D" w:rsidRDefault="00F6776D" w:rsidP="00F6776D">
            <w:pPr>
              <w:pStyle w:val="TableRowHead"/>
              <w:rPr>
                <w:rFonts w:ascii="Gill Sans MT" w:hAnsi="Gill Sans MT"/>
              </w:rPr>
            </w:pPr>
            <w:r w:rsidRPr="00F6776D">
              <w:rPr>
                <w:rFonts w:ascii="Gill Sans MT" w:hAnsi="Gill Sans MT"/>
              </w:rPr>
              <w:t>If you needed assistance while you were in hospital after the birth, were you able to get a health care professional to assist you when you needed it?</w:t>
            </w:r>
          </w:p>
        </w:tc>
        <w:tc>
          <w:tcPr>
            <w:tcW w:w="993" w:type="dxa"/>
            <w:shd w:val="clear" w:color="auto" w:fill="auto"/>
          </w:tcPr>
          <w:p w14:paraId="1FB02762" w14:textId="77777777" w:rsidR="00F6776D" w:rsidRPr="004E3454" w:rsidRDefault="00F6776D" w:rsidP="00F6776D">
            <w:pPr>
              <w:jc w:val="right"/>
              <w:rPr>
                <w:szCs w:val="26"/>
              </w:rPr>
            </w:pPr>
            <w:r w:rsidRPr="00AE5675">
              <w:t>-0.29</w:t>
            </w:r>
          </w:p>
        </w:tc>
        <w:tc>
          <w:tcPr>
            <w:tcW w:w="708" w:type="dxa"/>
            <w:shd w:val="clear" w:color="auto" w:fill="auto"/>
          </w:tcPr>
          <w:p w14:paraId="43E3ABF9" w14:textId="77777777" w:rsidR="00F6776D" w:rsidRPr="004E3454" w:rsidRDefault="00F6776D" w:rsidP="00F6776D">
            <w:pPr>
              <w:jc w:val="right"/>
              <w:rPr>
                <w:szCs w:val="26"/>
              </w:rPr>
            </w:pPr>
            <w:r w:rsidRPr="00AE5675">
              <w:t>179</w:t>
            </w:r>
          </w:p>
        </w:tc>
        <w:tc>
          <w:tcPr>
            <w:tcW w:w="851" w:type="dxa"/>
          </w:tcPr>
          <w:p w14:paraId="10495357" w14:textId="77777777" w:rsidR="00F6776D" w:rsidRPr="004E3454" w:rsidRDefault="00F6776D" w:rsidP="00F6776D">
            <w:pPr>
              <w:jc w:val="right"/>
              <w:rPr>
                <w:szCs w:val="26"/>
              </w:rPr>
            </w:pPr>
            <w:r w:rsidRPr="00AE5675">
              <w:t>0.77</w:t>
            </w:r>
          </w:p>
        </w:tc>
      </w:tr>
      <w:tr w:rsidR="00F6776D" w:rsidRPr="004E3454" w14:paraId="3F2CCEF4" w14:textId="77777777" w:rsidTr="00F6776D">
        <w:trPr>
          <w:cantSplit/>
        </w:trPr>
        <w:tc>
          <w:tcPr>
            <w:tcW w:w="6237" w:type="dxa"/>
            <w:shd w:val="clear" w:color="auto" w:fill="auto"/>
          </w:tcPr>
          <w:p w14:paraId="1F0BA2E6" w14:textId="77777777" w:rsidR="00F6776D" w:rsidRPr="00F6776D" w:rsidRDefault="00F6776D" w:rsidP="00F6776D">
            <w:pPr>
              <w:pStyle w:val="TableRowHead"/>
              <w:rPr>
                <w:rFonts w:ascii="Gill Sans MT" w:hAnsi="Gill Sans MT"/>
              </w:rPr>
            </w:pPr>
            <w:r w:rsidRPr="00F6776D">
              <w:rPr>
                <w:rFonts w:ascii="Gill Sans MT" w:hAnsi="Gill Sans MT"/>
              </w:rPr>
              <w:t>Thinking about the care you received after the birth of your baby while you were in hospital, did you feel that you were involved in decisions about your care?</w:t>
            </w:r>
          </w:p>
        </w:tc>
        <w:tc>
          <w:tcPr>
            <w:tcW w:w="993" w:type="dxa"/>
            <w:shd w:val="clear" w:color="auto" w:fill="auto"/>
          </w:tcPr>
          <w:p w14:paraId="75BD467D" w14:textId="77777777" w:rsidR="00F6776D" w:rsidRPr="00A129F2" w:rsidRDefault="00F6776D" w:rsidP="00F6776D">
            <w:pPr>
              <w:jc w:val="right"/>
            </w:pPr>
            <w:r w:rsidRPr="00AE5675">
              <w:t>0.55</w:t>
            </w:r>
          </w:p>
        </w:tc>
        <w:tc>
          <w:tcPr>
            <w:tcW w:w="708" w:type="dxa"/>
            <w:shd w:val="clear" w:color="auto" w:fill="auto"/>
          </w:tcPr>
          <w:p w14:paraId="794615D4" w14:textId="77777777" w:rsidR="00F6776D" w:rsidRPr="00A129F2" w:rsidRDefault="00F6776D" w:rsidP="00F6776D">
            <w:pPr>
              <w:jc w:val="right"/>
            </w:pPr>
            <w:r w:rsidRPr="00AE5675">
              <w:t>188</w:t>
            </w:r>
          </w:p>
        </w:tc>
        <w:tc>
          <w:tcPr>
            <w:tcW w:w="851" w:type="dxa"/>
          </w:tcPr>
          <w:p w14:paraId="10C05FED" w14:textId="77777777" w:rsidR="00F6776D" w:rsidRPr="00A129F2" w:rsidRDefault="00F6776D" w:rsidP="00F6776D">
            <w:pPr>
              <w:jc w:val="right"/>
            </w:pPr>
            <w:r w:rsidRPr="00AE5675">
              <w:t>0.58</w:t>
            </w:r>
          </w:p>
        </w:tc>
      </w:tr>
      <w:tr w:rsidR="00F6776D" w:rsidRPr="004E3454" w14:paraId="0D0B33A9" w14:textId="77777777" w:rsidTr="00F6776D">
        <w:trPr>
          <w:cantSplit/>
        </w:trPr>
        <w:tc>
          <w:tcPr>
            <w:tcW w:w="6237" w:type="dxa"/>
            <w:shd w:val="clear" w:color="auto" w:fill="auto"/>
          </w:tcPr>
          <w:p w14:paraId="350C47E6" w14:textId="77777777" w:rsidR="00F6776D" w:rsidRPr="00F6776D" w:rsidRDefault="00F6776D" w:rsidP="00F6776D">
            <w:pPr>
              <w:pStyle w:val="TableRowHead"/>
              <w:rPr>
                <w:rFonts w:ascii="Gill Sans MT" w:hAnsi="Gill Sans MT"/>
              </w:rPr>
            </w:pPr>
            <w:r w:rsidRPr="00F6776D">
              <w:rPr>
                <w:rFonts w:ascii="Gill Sans MT" w:hAnsi="Gill Sans MT"/>
              </w:rPr>
              <w:t>Thinking about the care you received after the birth of your baby while you were in hospital, did you feel that your questions were answered in a way that you could understand?</w:t>
            </w:r>
          </w:p>
        </w:tc>
        <w:tc>
          <w:tcPr>
            <w:tcW w:w="993" w:type="dxa"/>
            <w:shd w:val="clear" w:color="auto" w:fill="auto"/>
          </w:tcPr>
          <w:p w14:paraId="73674BE1" w14:textId="77777777" w:rsidR="00F6776D" w:rsidRPr="00A129F2" w:rsidRDefault="00F6776D" w:rsidP="00F6776D">
            <w:pPr>
              <w:jc w:val="right"/>
            </w:pPr>
            <w:r w:rsidRPr="00AE5675">
              <w:t>0.26</w:t>
            </w:r>
          </w:p>
        </w:tc>
        <w:tc>
          <w:tcPr>
            <w:tcW w:w="708" w:type="dxa"/>
            <w:shd w:val="clear" w:color="auto" w:fill="auto"/>
          </w:tcPr>
          <w:p w14:paraId="5CD6F7D7" w14:textId="77777777" w:rsidR="00F6776D" w:rsidRPr="00A129F2" w:rsidRDefault="00F6776D" w:rsidP="00F6776D">
            <w:pPr>
              <w:jc w:val="right"/>
            </w:pPr>
            <w:r w:rsidRPr="00AE5675">
              <w:t>192</w:t>
            </w:r>
          </w:p>
        </w:tc>
        <w:tc>
          <w:tcPr>
            <w:tcW w:w="851" w:type="dxa"/>
          </w:tcPr>
          <w:p w14:paraId="3DEECBBF" w14:textId="77777777" w:rsidR="00F6776D" w:rsidRPr="00A129F2" w:rsidRDefault="00F6776D" w:rsidP="00F6776D">
            <w:pPr>
              <w:jc w:val="right"/>
            </w:pPr>
            <w:r w:rsidRPr="00AE5675">
              <w:t>0.79</w:t>
            </w:r>
          </w:p>
        </w:tc>
      </w:tr>
      <w:tr w:rsidR="00F6776D" w:rsidRPr="004E3454" w14:paraId="1B1760DA" w14:textId="77777777" w:rsidTr="00F6776D">
        <w:trPr>
          <w:cantSplit/>
        </w:trPr>
        <w:tc>
          <w:tcPr>
            <w:tcW w:w="6237" w:type="dxa"/>
            <w:shd w:val="clear" w:color="auto" w:fill="auto"/>
          </w:tcPr>
          <w:p w14:paraId="01C982A3" w14:textId="4DCBE3ED" w:rsidR="00F6776D" w:rsidRPr="00F6776D" w:rsidRDefault="00F6776D" w:rsidP="00F6776D">
            <w:pPr>
              <w:pStyle w:val="TableRowHead"/>
              <w:rPr>
                <w:rFonts w:ascii="Gill Sans MT" w:hAnsi="Gill Sans MT"/>
              </w:rPr>
            </w:pPr>
            <w:r w:rsidRPr="00F6776D">
              <w:rPr>
                <w:rFonts w:ascii="Gill Sans MT" w:hAnsi="Gill Sans MT"/>
              </w:rPr>
              <w:t>Thinking about the care you received after the birth of your baby while you were in hospital, did you have a health care professional that you could talk to about your worries and fears</w:t>
            </w:r>
            <w:r w:rsidR="00181097">
              <w:rPr>
                <w:rFonts w:ascii="Gill Sans MT" w:hAnsi="Gill Sans MT"/>
              </w:rPr>
              <w:t>?</w:t>
            </w:r>
          </w:p>
        </w:tc>
        <w:tc>
          <w:tcPr>
            <w:tcW w:w="993" w:type="dxa"/>
            <w:shd w:val="clear" w:color="auto" w:fill="auto"/>
          </w:tcPr>
          <w:p w14:paraId="50739584" w14:textId="77777777" w:rsidR="00F6776D" w:rsidRPr="00A129F2" w:rsidRDefault="00F6776D" w:rsidP="00F6776D">
            <w:pPr>
              <w:jc w:val="right"/>
            </w:pPr>
            <w:r w:rsidRPr="00AE5675">
              <w:t>0.48</w:t>
            </w:r>
          </w:p>
        </w:tc>
        <w:tc>
          <w:tcPr>
            <w:tcW w:w="708" w:type="dxa"/>
            <w:shd w:val="clear" w:color="auto" w:fill="auto"/>
          </w:tcPr>
          <w:p w14:paraId="7D3BBC45" w14:textId="77777777" w:rsidR="00F6776D" w:rsidRPr="00A129F2" w:rsidRDefault="00F6776D" w:rsidP="00F6776D">
            <w:pPr>
              <w:jc w:val="right"/>
            </w:pPr>
            <w:r w:rsidRPr="00AE5675">
              <w:t>185</w:t>
            </w:r>
          </w:p>
        </w:tc>
        <w:tc>
          <w:tcPr>
            <w:tcW w:w="851" w:type="dxa"/>
          </w:tcPr>
          <w:p w14:paraId="77B2A2AB" w14:textId="77777777" w:rsidR="00F6776D" w:rsidRPr="00A129F2" w:rsidRDefault="00F6776D" w:rsidP="00F6776D">
            <w:pPr>
              <w:jc w:val="right"/>
            </w:pPr>
            <w:r w:rsidRPr="00AE5675">
              <w:t>0.63</w:t>
            </w:r>
          </w:p>
        </w:tc>
      </w:tr>
      <w:tr w:rsidR="00F6776D" w:rsidRPr="004E3454" w14:paraId="3968D97B" w14:textId="77777777" w:rsidTr="00F6776D">
        <w:trPr>
          <w:cantSplit/>
        </w:trPr>
        <w:tc>
          <w:tcPr>
            <w:tcW w:w="6237" w:type="dxa"/>
            <w:shd w:val="clear" w:color="auto" w:fill="auto"/>
          </w:tcPr>
          <w:p w14:paraId="6AEB3FDE" w14:textId="1DD5D38C" w:rsidR="00F6776D" w:rsidRPr="00F6776D" w:rsidRDefault="00F6776D" w:rsidP="00F6776D">
            <w:pPr>
              <w:pStyle w:val="TableRowHead"/>
              <w:rPr>
                <w:rFonts w:ascii="Gill Sans MT" w:hAnsi="Gill Sans MT"/>
              </w:rPr>
            </w:pPr>
            <w:r w:rsidRPr="00F6776D">
              <w:rPr>
                <w:rFonts w:ascii="Gill Sans MT" w:hAnsi="Gill Sans MT"/>
              </w:rPr>
              <w:t>Before you were discharged from hospital, were you given information about your own physical recovery</w:t>
            </w:r>
            <w:r w:rsidR="00181097">
              <w:rPr>
                <w:rFonts w:ascii="Gill Sans MT" w:hAnsi="Gill Sans MT"/>
              </w:rPr>
              <w:t>?</w:t>
            </w:r>
          </w:p>
        </w:tc>
        <w:tc>
          <w:tcPr>
            <w:tcW w:w="993" w:type="dxa"/>
            <w:shd w:val="clear" w:color="auto" w:fill="auto"/>
          </w:tcPr>
          <w:p w14:paraId="61F35A94" w14:textId="77777777" w:rsidR="00F6776D" w:rsidRPr="00A129F2" w:rsidRDefault="00F6776D" w:rsidP="00F6776D">
            <w:pPr>
              <w:jc w:val="right"/>
            </w:pPr>
            <w:r w:rsidRPr="00AE5675">
              <w:t>-0.09</w:t>
            </w:r>
          </w:p>
        </w:tc>
        <w:tc>
          <w:tcPr>
            <w:tcW w:w="708" w:type="dxa"/>
            <w:shd w:val="clear" w:color="auto" w:fill="auto"/>
          </w:tcPr>
          <w:p w14:paraId="4FE6BA5A" w14:textId="77777777" w:rsidR="00F6776D" w:rsidRPr="00A129F2" w:rsidRDefault="00F6776D" w:rsidP="00F6776D">
            <w:pPr>
              <w:jc w:val="right"/>
            </w:pPr>
            <w:r w:rsidRPr="00AE5675">
              <w:t>189</w:t>
            </w:r>
          </w:p>
        </w:tc>
        <w:tc>
          <w:tcPr>
            <w:tcW w:w="851" w:type="dxa"/>
          </w:tcPr>
          <w:p w14:paraId="6187FFAF" w14:textId="77777777" w:rsidR="00F6776D" w:rsidRPr="00A129F2" w:rsidRDefault="00F6776D" w:rsidP="00F6776D">
            <w:pPr>
              <w:jc w:val="right"/>
            </w:pPr>
            <w:r w:rsidRPr="00AE5675">
              <w:t>0.93</w:t>
            </w:r>
          </w:p>
        </w:tc>
      </w:tr>
      <w:tr w:rsidR="00F6776D" w:rsidRPr="004E3454" w14:paraId="5C821727" w14:textId="77777777" w:rsidTr="00F6776D">
        <w:trPr>
          <w:cantSplit/>
        </w:trPr>
        <w:tc>
          <w:tcPr>
            <w:tcW w:w="6237" w:type="dxa"/>
            <w:shd w:val="clear" w:color="auto" w:fill="auto"/>
          </w:tcPr>
          <w:p w14:paraId="066C15A9" w14:textId="7E17DA6F" w:rsidR="00F6776D" w:rsidRPr="00F6776D" w:rsidRDefault="00F6776D" w:rsidP="00F6776D">
            <w:pPr>
              <w:pStyle w:val="TableRowHead"/>
              <w:rPr>
                <w:rFonts w:ascii="Gill Sans MT" w:hAnsi="Gill Sans MT"/>
              </w:rPr>
            </w:pPr>
            <w:r w:rsidRPr="00F6776D">
              <w:rPr>
                <w:rFonts w:ascii="Gill Sans MT" w:hAnsi="Gill Sans MT"/>
              </w:rPr>
              <w:t>Before you were discharged from hospital, were you given information about any changes you might experience with your mental health</w:t>
            </w:r>
            <w:r w:rsidR="00181097">
              <w:rPr>
                <w:rFonts w:ascii="Gill Sans MT" w:hAnsi="Gill Sans MT"/>
              </w:rPr>
              <w:t>?</w:t>
            </w:r>
          </w:p>
        </w:tc>
        <w:tc>
          <w:tcPr>
            <w:tcW w:w="993" w:type="dxa"/>
            <w:shd w:val="clear" w:color="auto" w:fill="auto"/>
          </w:tcPr>
          <w:p w14:paraId="2D7D0679" w14:textId="77777777" w:rsidR="00F6776D" w:rsidRPr="00A129F2" w:rsidRDefault="00F6776D" w:rsidP="00F6776D">
            <w:pPr>
              <w:jc w:val="right"/>
            </w:pPr>
            <w:r w:rsidRPr="00AE5675">
              <w:t>-1.24</w:t>
            </w:r>
          </w:p>
        </w:tc>
        <w:tc>
          <w:tcPr>
            <w:tcW w:w="708" w:type="dxa"/>
            <w:shd w:val="clear" w:color="auto" w:fill="auto"/>
          </w:tcPr>
          <w:p w14:paraId="306E24ED" w14:textId="77777777" w:rsidR="00F6776D" w:rsidRPr="00A129F2" w:rsidRDefault="00F6776D" w:rsidP="00F6776D">
            <w:pPr>
              <w:jc w:val="right"/>
            </w:pPr>
            <w:r w:rsidRPr="00AE5675">
              <w:t>186</w:t>
            </w:r>
          </w:p>
        </w:tc>
        <w:tc>
          <w:tcPr>
            <w:tcW w:w="851" w:type="dxa"/>
          </w:tcPr>
          <w:p w14:paraId="0C8B7131" w14:textId="77777777" w:rsidR="00F6776D" w:rsidRPr="00A129F2" w:rsidRDefault="00F6776D" w:rsidP="00F6776D">
            <w:pPr>
              <w:jc w:val="right"/>
            </w:pPr>
            <w:r w:rsidRPr="00AE5675">
              <w:t>0.22</w:t>
            </w:r>
          </w:p>
        </w:tc>
      </w:tr>
      <w:tr w:rsidR="00F6776D" w:rsidRPr="004E3454" w14:paraId="6759E9C2" w14:textId="77777777" w:rsidTr="00F6776D">
        <w:trPr>
          <w:cantSplit/>
        </w:trPr>
        <w:tc>
          <w:tcPr>
            <w:tcW w:w="6237" w:type="dxa"/>
            <w:shd w:val="clear" w:color="auto" w:fill="auto"/>
          </w:tcPr>
          <w:p w14:paraId="05BF0F69" w14:textId="19232909" w:rsidR="00F6776D" w:rsidRPr="00F6776D" w:rsidRDefault="00F6776D" w:rsidP="00F6776D">
            <w:pPr>
              <w:pStyle w:val="TableRowHead"/>
              <w:rPr>
                <w:rFonts w:ascii="Gill Sans MT" w:hAnsi="Gill Sans MT"/>
              </w:rPr>
            </w:pPr>
            <w:r w:rsidRPr="00F6776D">
              <w:rPr>
                <w:rFonts w:ascii="Gill Sans MT" w:hAnsi="Gill Sans MT"/>
              </w:rPr>
              <w:t>Before you were discharged from hospital, were you told who to contact if you were worried about your health or your baby’s health after you left hospital</w:t>
            </w:r>
            <w:r w:rsidR="00181097">
              <w:rPr>
                <w:rFonts w:ascii="Gill Sans MT" w:hAnsi="Gill Sans MT"/>
              </w:rPr>
              <w:t>?</w:t>
            </w:r>
          </w:p>
        </w:tc>
        <w:tc>
          <w:tcPr>
            <w:tcW w:w="993" w:type="dxa"/>
            <w:shd w:val="clear" w:color="auto" w:fill="auto"/>
          </w:tcPr>
          <w:p w14:paraId="6ADBE3FF" w14:textId="77777777" w:rsidR="00F6776D" w:rsidRPr="00A129F2" w:rsidRDefault="00F6776D" w:rsidP="00F6776D">
            <w:pPr>
              <w:jc w:val="right"/>
            </w:pPr>
            <w:r w:rsidRPr="00AE5675">
              <w:t>0.10</w:t>
            </w:r>
          </w:p>
        </w:tc>
        <w:tc>
          <w:tcPr>
            <w:tcW w:w="708" w:type="dxa"/>
            <w:shd w:val="clear" w:color="auto" w:fill="auto"/>
          </w:tcPr>
          <w:p w14:paraId="10C6AC6B" w14:textId="77777777" w:rsidR="00F6776D" w:rsidRPr="00A129F2" w:rsidRDefault="00F6776D" w:rsidP="00F6776D">
            <w:pPr>
              <w:jc w:val="right"/>
            </w:pPr>
            <w:r w:rsidRPr="00AE5675">
              <w:t>182</w:t>
            </w:r>
          </w:p>
        </w:tc>
        <w:tc>
          <w:tcPr>
            <w:tcW w:w="851" w:type="dxa"/>
          </w:tcPr>
          <w:p w14:paraId="30D1453C" w14:textId="77777777" w:rsidR="00F6776D" w:rsidRPr="00A129F2" w:rsidRDefault="00F6776D" w:rsidP="00F6776D">
            <w:pPr>
              <w:jc w:val="right"/>
            </w:pPr>
            <w:r w:rsidRPr="00AE5675">
              <w:t>0.92</w:t>
            </w:r>
          </w:p>
        </w:tc>
      </w:tr>
      <w:tr w:rsidR="00F6776D" w:rsidRPr="004E3454" w14:paraId="2184DFAC" w14:textId="77777777" w:rsidTr="00F6776D">
        <w:trPr>
          <w:cantSplit/>
        </w:trPr>
        <w:tc>
          <w:tcPr>
            <w:tcW w:w="6237" w:type="dxa"/>
            <w:shd w:val="clear" w:color="auto" w:fill="auto"/>
          </w:tcPr>
          <w:p w14:paraId="7F69A4F1" w14:textId="77777777" w:rsidR="00F6776D" w:rsidRPr="00F6776D" w:rsidRDefault="00F6776D" w:rsidP="00F6776D">
            <w:pPr>
              <w:pStyle w:val="TableRowHead"/>
              <w:rPr>
                <w:rFonts w:ascii="Gill Sans MT" w:hAnsi="Gill Sans MT"/>
              </w:rPr>
            </w:pPr>
            <w:r w:rsidRPr="00F6776D">
              <w:rPr>
                <w:rFonts w:ascii="Gill Sans MT" w:hAnsi="Gill Sans MT"/>
              </w:rPr>
              <w:t>Thinking about the care you received in hospital, did you feel that you were treated with respect and dignity?</w:t>
            </w:r>
          </w:p>
        </w:tc>
        <w:tc>
          <w:tcPr>
            <w:tcW w:w="993" w:type="dxa"/>
            <w:shd w:val="clear" w:color="auto" w:fill="auto"/>
          </w:tcPr>
          <w:p w14:paraId="54FC11E7" w14:textId="77777777" w:rsidR="00F6776D" w:rsidRPr="00A129F2" w:rsidRDefault="00F6776D" w:rsidP="00F6776D">
            <w:pPr>
              <w:jc w:val="right"/>
            </w:pPr>
            <w:r w:rsidRPr="00AE5675">
              <w:t>0.50</w:t>
            </w:r>
          </w:p>
        </w:tc>
        <w:tc>
          <w:tcPr>
            <w:tcW w:w="708" w:type="dxa"/>
            <w:shd w:val="clear" w:color="auto" w:fill="auto"/>
          </w:tcPr>
          <w:p w14:paraId="6547AF65" w14:textId="77777777" w:rsidR="00F6776D" w:rsidRPr="00A129F2" w:rsidRDefault="00F6776D" w:rsidP="00F6776D">
            <w:pPr>
              <w:jc w:val="right"/>
            </w:pPr>
            <w:r w:rsidRPr="00AE5675">
              <w:t>190</w:t>
            </w:r>
          </w:p>
        </w:tc>
        <w:tc>
          <w:tcPr>
            <w:tcW w:w="851" w:type="dxa"/>
          </w:tcPr>
          <w:p w14:paraId="0A20A5CA" w14:textId="77777777" w:rsidR="00F6776D" w:rsidRPr="00A129F2" w:rsidRDefault="00F6776D" w:rsidP="00F6776D">
            <w:pPr>
              <w:jc w:val="right"/>
            </w:pPr>
            <w:r w:rsidRPr="00AE5675">
              <w:t>0.62</w:t>
            </w:r>
          </w:p>
        </w:tc>
      </w:tr>
      <w:tr w:rsidR="00F6776D" w:rsidRPr="004E3454" w14:paraId="7B1F0727" w14:textId="77777777" w:rsidTr="00F6776D">
        <w:trPr>
          <w:cantSplit/>
        </w:trPr>
        <w:tc>
          <w:tcPr>
            <w:tcW w:w="6237" w:type="dxa"/>
            <w:shd w:val="clear" w:color="auto" w:fill="auto"/>
          </w:tcPr>
          <w:p w14:paraId="01858030" w14:textId="77777777" w:rsidR="00F6776D" w:rsidRPr="00F6776D" w:rsidRDefault="00F6776D" w:rsidP="00F6776D">
            <w:pPr>
              <w:pStyle w:val="TableRowHead"/>
              <w:rPr>
                <w:rFonts w:ascii="Gill Sans MT" w:hAnsi="Gill Sans MT"/>
              </w:rPr>
            </w:pPr>
            <w:r w:rsidRPr="00F6776D">
              <w:rPr>
                <w:rFonts w:ascii="Gill Sans MT" w:hAnsi="Gill Sans MT"/>
              </w:rPr>
              <w:t>Overall care in hospital at birth score</w:t>
            </w:r>
          </w:p>
        </w:tc>
        <w:tc>
          <w:tcPr>
            <w:tcW w:w="993" w:type="dxa"/>
            <w:shd w:val="clear" w:color="auto" w:fill="auto"/>
          </w:tcPr>
          <w:p w14:paraId="24D6F21B" w14:textId="77777777" w:rsidR="00F6776D" w:rsidRPr="00A129F2" w:rsidRDefault="00F6776D" w:rsidP="00F6776D">
            <w:pPr>
              <w:jc w:val="right"/>
            </w:pPr>
            <w:r w:rsidRPr="00AE5675">
              <w:t>0.19</w:t>
            </w:r>
          </w:p>
        </w:tc>
        <w:tc>
          <w:tcPr>
            <w:tcW w:w="708" w:type="dxa"/>
            <w:shd w:val="clear" w:color="auto" w:fill="auto"/>
          </w:tcPr>
          <w:p w14:paraId="6512C408" w14:textId="77777777" w:rsidR="00F6776D" w:rsidRPr="00A129F2" w:rsidRDefault="00F6776D" w:rsidP="00F6776D">
            <w:pPr>
              <w:jc w:val="right"/>
            </w:pPr>
            <w:r w:rsidRPr="00AE5675">
              <w:t>192</w:t>
            </w:r>
          </w:p>
        </w:tc>
        <w:tc>
          <w:tcPr>
            <w:tcW w:w="851" w:type="dxa"/>
          </w:tcPr>
          <w:p w14:paraId="1BF75906" w14:textId="77777777" w:rsidR="00F6776D" w:rsidRPr="00A129F2" w:rsidRDefault="00F6776D" w:rsidP="00F6776D">
            <w:pPr>
              <w:jc w:val="right"/>
            </w:pPr>
            <w:r w:rsidRPr="00AE5675">
              <w:t>0.85</w:t>
            </w:r>
          </w:p>
        </w:tc>
      </w:tr>
    </w:tbl>
    <w:p w14:paraId="29A33B96" w14:textId="77777777" w:rsidR="00F6776D" w:rsidRDefault="00F6776D">
      <w:pPr>
        <w:spacing w:after="0"/>
        <w:sectPr w:rsidR="00F6776D" w:rsidSect="00F6776D">
          <w:pgSz w:w="12240" w:h="15840"/>
          <w:pgMar w:top="1440" w:right="1800" w:bottom="1440" w:left="1800" w:header="708" w:footer="708" w:gutter="0"/>
          <w:cols w:space="708"/>
          <w:docGrid w:linePitch="360"/>
        </w:sectPr>
      </w:pPr>
    </w:p>
    <w:p w14:paraId="4E3B689A" w14:textId="755ADF6D" w:rsidR="00487A2A" w:rsidRDefault="00487A2A" w:rsidP="00487A2A">
      <w:pPr>
        <w:pStyle w:val="TableTitle"/>
      </w:pPr>
      <w:r>
        <w:lastRenderedPageBreak/>
        <w:t>Table A4</w:t>
      </w:r>
      <w:r w:rsidR="003D2F33">
        <w:t>.1</w:t>
      </w:r>
      <w:r>
        <w:t xml:space="preserve"> – </w:t>
      </w:r>
      <w:r w:rsidR="003D2F33">
        <w:t>Descriptives</w:t>
      </w:r>
      <w:r>
        <w:t xml:space="preserve"> of specialised </w:t>
      </w:r>
      <w:r w:rsidRPr="0039142E">
        <w:t>care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422E29" w:rsidRPr="00FB136A" w14:paraId="23B0EF1A" w14:textId="77777777" w:rsidTr="00422E29">
        <w:trPr>
          <w:cantSplit/>
        </w:trPr>
        <w:tc>
          <w:tcPr>
            <w:tcW w:w="3965" w:type="dxa"/>
            <w:tcBorders>
              <w:top w:val="single" w:sz="6" w:space="0" w:color="000000"/>
              <w:left w:val="single" w:sz="12" w:space="0" w:color="000000"/>
              <w:bottom w:val="single" w:sz="12" w:space="0" w:color="000000"/>
              <w:right w:val="single" w:sz="6" w:space="0" w:color="000000"/>
            </w:tcBorders>
            <w:shd w:val="clear" w:color="auto" w:fill="auto"/>
          </w:tcPr>
          <w:p w14:paraId="1C9FD5CD" w14:textId="3FB79DFD" w:rsidR="00422E29" w:rsidRPr="00B645A0" w:rsidRDefault="00422E29" w:rsidP="009C3A94">
            <w:pPr>
              <w:pStyle w:val="TableHead"/>
            </w:pPr>
          </w:p>
        </w:tc>
        <w:tc>
          <w:tcPr>
            <w:tcW w:w="1373" w:type="dxa"/>
            <w:tcBorders>
              <w:top w:val="single" w:sz="12" w:space="0" w:color="000000"/>
              <w:left w:val="single" w:sz="6" w:space="0" w:color="000000"/>
              <w:bottom w:val="single" w:sz="12" w:space="0" w:color="000000"/>
              <w:right w:val="single" w:sz="6" w:space="0" w:color="000000"/>
            </w:tcBorders>
            <w:shd w:val="clear" w:color="auto" w:fill="auto"/>
          </w:tcPr>
          <w:p w14:paraId="3AD9E5C0" w14:textId="77777777" w:rsidR="00422E29" w:rsidRPr="00B645A0" w:rsidRDefault="00422E29" w:rsidP="009C3A94">
            <w:pPr>
              <w:pStyle w:val="TableHead"/>
              <w:jc w:val="right"/>
            </w:pPr>
            <w:r w:rsidRPr="00A51798">
              <w:t>Has mental health condition 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544FCD24" w14:textId="77777777" w:rsidR="00422E29" w:rsidRPr="00B645A0" w:rsidRDefault="00422E29" w:rsidP="009C3A94">
            <w:pPr>
              <w:pStyle w:val="TableHead"/>
              <w:jc w:val="right"/>
            </w:pPr>
            <w:r w:rsidRPr="00A51798">
              <w:t>Has mental health condition Mean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147DC87B" w14:textId="77777777" w:rsidR="00422E29" w:rsidRPr="00B645A0" w:rsidRDefault="00422E29" w:rsidP="009C3A94">
            <w:pPr>
              <w:pStyle w:val="TableHead"/>
              <w:jc w:val="right"/>
            </w:pPr>
            <w:r w:rsidRPr="00A51798">
              <w:t>Has mental health condition SD</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3880C776" w14:textId="77777777" w:rsidR="00422E29" w:rsidRPr="00B645A0" w:rsidRDefault="00422E29" w:rsidP="009C3A94">
            <w:pPr>
              <w:pStyle w:val="TableHead"/>
              <w:jc w:val="right"/>
            </w:pPr>
            <w:r>
              <w:t>Has other long-term disability</w:t>
            </w:r>
            <w:r>
              <w:br/>
            </w:r>
            <w:r w:rsidRPr="00FF7370">
              <w:t>N</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3F70DD39" w14:textId="77777777" w:rsidR="00422E29" w:rsidRPr="00B645A0" w:rsidRDefault="00422E29" w:rsidP="009C3A94">
            <w:pPr>
              <w:pStyle w:val="TableHead"/>
              <w:jc w:val="right"/>
            </w:pPr>
            <w:r>
              <w:t>Has other long-term disability</w:t>
            </w:r>
            <w:r w:rsidRPr="00FF7370">
              <w:t xml:space="preserve"> Mean</w:t>
            </w:r>
          </w:p>
        </w:tc>
        <w:tc>
          <w:tcPr>
            <w:tcW w:w="1510" w:type="dxa"/>
            <w:tcBorders>
              <w:top w:val="single" w:sz="12" w:space="0" w:color="000000"/>
              <w:left w:val="single" w:sz="6" w:space="0" w:color="000000"/>
              <w:bottom w:val="single" w:sz="12" w:space="0" w:color="000000"/>
              <w:right w:val="single" w:sz="12" w:space="0" w:color="000000"/>
            </w:tcBorders>
            <w:shd w:val="clear" w:color="auto" w:fill="auto"/>
          </w:tcPr>
          <w:p w14:paraId="67E3A800" w14:textId="77777777" w:rsidR="00422E29" w:rsidRPr="00B645A0" w:rsidRDefault="00422E29" w:rsidP="009C3A94">
            <w:pPr>
              <w:pStyle w:val="TableHead"/>
              <w:jc w:val="right"/>
            </w:pPr>
            <w:r>
              <w:t>Has other long-term disability</w:t>
            </w:r>
            <w:r w:rsidRPr="00FF7370">
              <w:t xml:space="preserve"> </w:t>
            </w:r>
            <w:r>
              <w:br/>
            </w:r>
            <w:r w:rsidRPr="00FF7370">
              <w:t>SD</w:t>
            </w:r>
          </w:p>
        </w:tc>
      </w:tr>
      <w:tr w:rsidR="00422E29" w:rsidRPr="00FB310E" w14:paraId="03D5D69A" w14:textId="77777777" w:rsidTr="00422E29">
        <w:trPr>
          <w:cantSplit/>
        </w:trPr>
        <w:tc>
          <w:tcPr>
            <w:tcW w:w="3965" w:type="dxa"/>
            <w:tcBorders>
              <w:top w:val="single" w:sz="12" w:space="0" w:color="000000"/>
              <w:left w:val="single" w:sz="12" w:space="0" w:color="000000"/>
              <w:bottom w:val="single" w:sz="4" w:space="0" w:color="auto"/>
              <w:right w:val="single" w:sz="6" w:space="0" w:color="000000"/>
            </w:tcBorders>
            <w:shd w:val="clear" w:color="auto" w:fill="auto"/>
          </w:tcPr>
          <w:p w14:paraId="55D18FE3" w14:textId="01E62B79" w:rsidR="00422E29" w:rsidRPr="00422E29" w:rsidRDefault="00422E29" w:rsidP="00422E29">
            <w:pPr>
              <w:pStyle w:val="TableHead"/>
            </w:pPr>
            <w:r w:rsidRPr="00422E29">
              <w:t>While your baby was in the neonatal unit, did you receive enough emotional support from health care professionals</w:t>
            </w:r>
            <w:r w:rsidR="00181097">
              <w:t>?</w:t>
            </w:r>
          </w:p>
        </w:tc>
        <w:tc>
          <w:tcPr>
            <w:tcW w:w="1373" w:type="dxa"/>
            <w:tcBorders>
              <w:top w:val="single" w:sz="12" w:space="0" w:color="000000"/>
              <w:left w:val="single" w:sz="6" w:space="0" w:color="000000"/>
              <w:bottom w:val="single" w:sz="4" w:space="0" w:color="auto"/>
              <w:right w:val="single" w:sz="6" w:space="0" w:color="000000"/>
            </w:tcBorders>
            <w:shd w:val="clear" w:color="auto" w:fill="auto"/>
          </w:tcPr>
          <w:p w14:paraId="6389D054" w14:textId="6398219E" w:rsidR="00422E29" w:rsidRPr="00422E29" w:rsidRDefault="00422E29" w:rsidP="00422E29">
            <w:pPr>
              <w:pStyle w:val="TableHead"/>
              <w:jc w:val="right"/>
              <w:rPr>
                <w:b w:val="0"/>
              </w:rPr>
            </w:pPr>
            <w:r w:rsidRPr="00422E29">
              <w:rPr>
                <w:b w:val="0"/>
              </w:rPr>
              <w:t>29</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390A10B1" w14:textId="0810E8DC" w:rsidR="00422E29" w:rsidRPr="00422E29" w:rsidRDefault="00422E29" w:rsidP="00422E29">
            <w:pPr>
              <w:pStyle w:val="TableHead"/>
              <w:jc w:val="right"/>
              <w:rPr>
                <w:b w:val="0"/>
              </w:rPr>
            </w:pPr>
            <w:r w:rsidRPr="00422E29">
              <w:rPr>
                <w:b w:val="0"/>
              </w:rPr>
              <w:t>4.8</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522F1889" w14:textId="28505C80" w:rsidR="00422E29" w:rsidRPr="00422E29" w:rsidRDefault="00422E29" w:rsidP="00422E29">
            <w:pPr>
              <w:pStyle w:val="TableHead"/>
              <w:jc w:val="right"/>
              <w:rPr>
                <w:b w:val="0"/>
              </w:rPr>
            </w:pPr>
            <w:r w:rsidRPr="00422E29">
              <w:rPr>
                <w:b w:val="0"/>
              </w:rPr>
              <w:t>4.3</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73CD2F7C" w14:textId="517BD29E" w:rsidR="00422E29" w:rsidRPr="00422E29" w:rsidRDefault="00422E29" w:rsidP="00422E29">
            <w:pPr>
              <w:pStyle w:val="TableHead"/>
              <w:jc w:val="right"/>
              <w:rPr>
                <w:b w:val="0"/>
              </w:rPr>
            </w:pPr>
            <w:r w:rsidRPr="00422E29">
              <w:rPr>
                <w:b w:val="0"/>
              </w:rPr>
              <w:t>18</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21A3A195" w14:textId="794D18CC" w:rsidR="00422E29" w:rsidRPr="00422E29" w:rsidRDefault="00422E29" w:rsidP="00422E29">
            <w:pPr>
              <w:pStyle w:val="TableHead"/>
              <w:jc w:val="right"/>
              <w:rPr>
                <w:b w:val="0"/>
              </w:rPr>
            </w:pPr>
            <w:r w:rsidRPr="00422E29">
              <w:rPr>
                <w:b w:val="0"/>
              </w:rPr>
              <w:t>6.1</w:t>
            </w:r>
          </w:p>
        </w:tc>
        <w:tc>
          <w:tcPr>
            <w:tcW w:w="1510" w:type="dxa"/>
            <w:tcBorders>
              <w:top w:val="single" w:sz="12" w:space="0" w:color="000000"/>
              <w:left w:val="single" w:sz="6" w:space="0" w:color="000000"/>
              <w:bottom w:val="single" w:sz="4" w:space="0" w:color="auto"/>
              <w:right w:val="single" w:sz="12" w:space="0" w:color="000000"/>
            </w:tcBorders>
            <w:shd w:val="clear" w:color="auto" w:fill="auto"/>
          </w:tcPr>
          <w:p w14:paraId="1D7A9C96" w14:textId="0248CBD8" w:rsidR="00422E29" w:rsidRPr="00422E29" w:rsidRDefault="00422E29" w:rsidP="00422E29">
            <w:pPr>
              <w:pStyle w:val="TableHead"/>
              <w:jc w:val="right"/>
              <w:rPr>
                <w:b w:val="0"/>
              </w:rPr>
            </w:pPr>
            <w:r w:rsidRPr="00422E29">
              <w:rPr>
                <w:b w:val="0"/>
              </w:rPr>
              <w:t>4.4</w:t>
            </w:r>
          </w:p>
        </w:tc>
      </w:tr>
      <w:tr w:rsidR="00422E29" w:rsidRPr="004E3454" w14:paraId="4E55B47D" w14:textId="77777777" w:rsidTr="00422E29">
        <w:trPr>
          <w:cantSplit/>
        </w:trPr>
        <w:tc>
          <w:tcPr>
            <w:tcW w:w="3965" w:type="dxa"/>
            <w:tcBorders>
              <w:top w:val="single" w:sz="4" w:space="0" w:color="auto"/>
            </w:tcBorders>
            <w:shd w:val="clear" w:color="auto" w:fill="auto"/>
          </w:tcPr>
          <w:p w14:paraId="3D967696" w14:textId="7E2ABD21" w:rsidR="00422E29" w:rsidRPr="00422E29" w:rsidRDefault="00422E29" w:rsidP="00422E29">
            <w:pPr>
              <w:pStyle w:val="TableRowHead"/>
              <w:rPr>
                <w:rFonts w:ascii="Gill Sans MT" w:hAnsi="Gill Sans MT"/>
              </w:rPr>
            </w:pPr>
            <w:r w:rsidRPr="00422E29">
              <w:rPr>
                <w:rFonts w:ascii="Gill Sans MT" w:hAnsi="Gill Sans MT"/>
              </w:rPr>
              <w:t>Overall, how would you rate your experience of the care your baby received in the neonatal unit</w:t>
            </w:r>
            <w:r w:rsidR="00181097">
              <w:rPr>
                <w:rFonts w:ascii="Gill Sans MT" w:hAnsi="Gill Sans MT"/>
              </w:rPr>
              <w:t>?</w:t>
            </w:r>
          </w:p>
        </w:tc>
        <w:tc>
          <w:tcPr>
            <w:tcW w:w="1373" w:type="dxa"/>
            <w:tcBorders>
              <w:top w:val="single" w:sz="4" w:space="0" w:color="auto"/>
            </w:tcBorders>
            <w:shd w:val="clear" w:color="auto" w:fill="auto"/>
          </w:tcPr>
          <w:p w14:paraId="50502B83" w14:textId="2A0B3ADB" w:rsidR="00422E29" w:rsidRPr="00422E29" w:rsidRDefault="00422E29" w:rsidP="00422E29">
            <w:pPr>
              <w:jc w:val="right"/>
            </w:pPr>
            <w:r w:rsidRPr="00422E29">
              <w:t>29</w:t>
            </w:r>
          </w:p>
        </w:tc>
        <w:tc>
          <w:tcPr>
            <w:tcW w:w="1374" w:type="dxa"/>
            <w:tcBorders>
              <w:top w:val="single" w:sz="4" w:space="0" w:color="auto"/>
            </w:tcBorders>
            <w:shd w:val="clear" w:color="auto" w:fill="auto"/>
          </w:tcPr>
          <w:p w14:paraId="2EA22452" w14:textId="52D4D974" w:rsidR="00422E29" w:rsidRPr="00422E29" w:rsidRDefault="00422E29" w:rsidP="00422E29">
            <w:pPr>
              <w:jc w:val="right"/>
            </w:pPr>
            <w:r w:rsidRPr="00422E29">
              <w:t>8.5</w:t>
            </w:r>
          </w:p>
        </w:tc>
        <w:tc>
          <w:tcPr>
            <w:tcW w:w="1374" w:type="dxa"/>
            <w:tcBorders>
              <w:top w:val="single" w:sz="4" w:space="0" w:color="auto"/>
            </w:tcBorders>
            <w:shd w:val="clear" w:color="auto" w:fill="auto"/>
          </w:tcPr>
          <w:p w14:paraId="1D582E90" w14:textId="0676FC88" w:rsidR="00422E29" w:rsidRPr="00422E29" w:rsidRDefault="00422E29" w:rsidP="00422E29">
            <w:pPr>
              <w:jc w:val="right"/>
            </w:pPr>
            <w:r w:rsidRPr="00422E29">
              <w:t>2.4</w:t>
            </w:r>
          </w:p>
        </w:tc>
        <w:tc>
          <w:tcPr>
            <w:tcW w:w="1510" w:type="dxa"/>
            <w:tcBorders>
              <w:top w:val="single" w:sz="4" w:space="0" w:color="auto"/>
            </w:tcBorders>
            <w:shd w:val="clear" w:color="auto" w:fill="auto"/>
          </w:tcPr>
          <w:p w14:paraId="5AFF1CCF" w14:textId="4EF34C27" w:rsidR="00422E29" w:rsidRPr="00422E29" w:rsidRDefault="00422E29" w:rsidP="00422E29">
            <w:pPr>
              <w:jc w:val="right"/>
            </w:pPr>
            <w:r w:rsidRPr="00422E29">
              <w:t>20</w:t>
            </w:r>
          </w:p>
        </w:tc>
        <w:tc>
          <w:tcPr>
            <w:tcW w:w="1510" w:type="dxa"/>
            <w:tcBorders>
              <w:top w:val="single" w:sz="4" w:space="0" w:color="auto"/>
            </w:tcBorders>
            <w:shd w:val="clear" w:color="auto" w:fill="auto"/>
          </w:tcPr>
          <w:p w14:paraId="08010A84" w14:textId="0749B5B2" w:rsidR="00422E29" w:rsidRPr="00422E29" w:rsidRDefault="00422E29" w:rsidP="00422E29">
            <w:pPr>
              <w:jc w:val="right"/>
            </w:pPr>
            <w:r w:rsidRPr="00422E29">
              <w:t>9.2</w:t>
            </w:r>
          </w:p>
        </w:tc>
        <w:tc>
          <w:tcPr>
            <w:tcW w:w="1510" w:type="dxa"/>
            <w:tcBorders>
              <w:top w:val="single" w:sz="4" w:space="0" w:color="auto"/>
            </w:tcBorders>
            <w:shd w:val="clear" w:color="auto" w:fill="auto"/>
          </w:tcPr>
          <w:p w14:paraId="2AFD3136" w14:textId="7F7C2F9C" w:rsidR="00422E29" w:rsidRPr="00422E29" w:rsidRDefault="00422E29" w:rsidP="00422E29">
            <w:pPr>
              <w:jc w:val="right"/>
            </w:pPr>
            <w:r w:rsidRPr="00422E29">
              <w:t>1.4</w:t>
            </w:r>
          </w:p>
        </w:tc>
      </w:tr>
      <w:tr w:rsidR="00422E29" w:rsidRPr="004E3454" w14:paraId="4413E0E5" w14:textId="77777777" w:rsidTr="009C3A94">
        <w:trPr>
          <w:cantSplit/>
        </w:trPr>
        <w:tc>
          <w:tcPr>
            <w:tcW w:w="3965" w:type="dxa"/>
            <w:shd w:val="clear" w:color="auto" w:fill="auto"/>
          </w:tcPr>
          <w:p w14:paraId="48FA1160" w14:textId="7AB3B5DC" w:rsidR="00422E29" w:rsidRPr="00422E29" w:rsidRDefault="00422E29" w:rsidP="00422E29">
            <w:pPr>
              <w:pStyle w:val="TableRowHead"/>
              <w:rPr>
                <w:rFonts w:ascii="Gill Sans MT" w:hAnsi="Gill Sans MT"/>
              </w:rPr>
            </w:pPr>
            <w:r w:rsidRPr="00422E29">
              <w:rPr>
                <w:rFonts w:ascii="Gill Sans MT" w:hAnsi="Gill Sans MT"/>
              </w:rPr>
              <w:t>Overall experience of specialised care for baby</w:t>
            </w:r>
          </w:p>
        </w:tc>
        <w:tc>
          <w:tcPr>
            <w:tcW w:w="1373" w:type="dxa"/>
            <w:shd w:val="clear" w:color="auto" w:fill="auto"/>
          </w:tcPr>
          <w:p w14:paraId="3C797448" w14:textId="334407DE" w:rsidR="00422E29" w:rsidRPr="00422E29" w:rsidRDefault="00422E29" w:rsidP="00422E29">
            <w:pPr>
              <w:jc w:val="right"/>
            </w:pPr>
            <w:r w:rsidRPr="00422E29">
              <w:t>29</w:t>
            </w:r>
          </w:p>
        </w:tc>
        <w:tc>
          <w:tcPr>
            <w:tcW w:w="1374" w:type="dxa"/>
            <w:shd w:val="clear" w:color="auto" w:fill="auto"/>
          </w:tcPr>
          <w:p w14:paraId="1A6EB0EC" w14:textId="0533DA3C" w:rsidR="00422E29" w:rsidRPr="00422E29" w:rsidRDefault="00422E29" w:rsidP="00422E29">
            <w:pPr>
              <w:jc w:val="right"/>
            </w:pPr>
            <w:r w:rsidRPr="00422E29">
              <w:t>6.7</w:t>
            </w:r>
          </w:p>
        </w:tc>
        <w:tc>
          <w:tcPr>
            <w:tcW w:w="1374" w:type="dxa"/>
            <w:shd w:val="clear" w:color="auto" w:fill="auto"/>
          </w:tcPr>
          <w:p w14:paraId="2385FB25" w14:textId="2C7F7645" w:rsidR="00422E29" w:rsidRPr="00422E29" w:rsidRDefault="00422E29" w:rsidP="00422E29">
            <w:pPr>
              <w:jc w:val="right"/>
            </w:pPr>
            <w:r w:rsidRPr="00422E29">
              <w:t>3.0</w:t>
            </w:r>
          </w:p>
        </w:tc>
        <w:tc>
          <w:tcPr>
            <w:tcW w:w="1510" w:type="dxa"/>
            <w:shd w:val="clear" w:color="auto" w:fill="auto"/>
          </w:tcPr>
          <w:p w14:paraId="660070C3" w14:textId="7492329E" w:rsidR="00422E29" w:rsidRPr="00422E29" w:rsidRDefault="00422E29" w:rsidP="00422E29">
            <w:pPr>
              <w:jc w:val="right"/>
            </w:pPr>
            <w:r w:rsidRPr="00422E29">
              <w:t>20</w:t>
            </w:r>
          </w:p>
        </w:tc>
        <w:tc>
          <w:tcPr>
            <w:tcW w:w="1510" w:type="dxa"/>
            <w:shd w:val="clear" w:color="auto" w:fill="auto"/>
          </w:tcPr>
          <w:p w14:paraId="39F2DD21" w14:textId="2D7619A8" w:rsidR="00422E29" w:rsidRPr="00422E29" w:rsidRDefault="00422E29" w:rsidP="00422E29">
            <w:pPr>
              <w:jc w:val="right"/>
            </w:pPr>
            <w:r w:rsidRPr="00422E29">
              <w:t>7.8</w:t>
            </w:r>
          </w:p>
        </w:tc>
        <w:tc>
          <w:tcPr>
            <w:tcW w:w="1510" w:type="dxa"/>
            <w:shd w:val="clear" w:color="auto" w:fill="auto"/>
          </w:tcPr>
          <w:p w14:paraId="351A113B" w14:textId="22DDD08B" w:rsidR="00422E29" w:rsidRPr="00422E29" w:rsidRDefault="00422E29" w:rsidP="00422E29">
            <w:pPr>
              <w:jc w:val="right"/>
            </w:pPr>
            <w:r w:rsidRPr="00422E29">
              <w:t>2.6</w:t>
            </w:r>
          </w:p>
        </w:tc>
      </w:tr>
    </w:tbl>
    <w:p w14:paraId="396BE895" w14:textId="77777777" w:rsidR="00C0364D" w:rsidRDefault="00C0364D" w:rsidP="00422E29">
      <w:pPr>
        <w:sectPr w:rsidR="00C0364D" w:rsidSect="005405EE">
          <w:pgSz w:w="15840" w:h="12240" w:orient="landscape"/>
          <w:pgMar w:top="1800" w:right="1440" w:bottom="1800" w:left="1440" w:header="708" w:footer="708" w:gutter="0"/>
          <w:cols w:space="708"/>
          <w:docGrid w:linePitch="360"/>
        </w:sectPr>
      </w:pPr>
    </w:p>
    <w:p w14:paraId="4117B23B" w14:textId="5CBDB9EE" w:rsidR="003D2F33" w:rsidRDefault="003D2F33" w:rsidP="003D2F33">
      <w:pPr>
        <w:pStyle w:val="TableTitle"/>
      </w:pPr>
      <w:r>
        <w:lastRenderedPageBreak/>
        <w:t xml:space="preserve">Table A4.2 – </w:t>
      </w:r>
      <w:r w:rsidR="006416FE" w:rsidRPr="006416FE">
        <w:t xml:space="preserve">Independent samples t-tests comparing </w:t>
      </w:r>
      <w:r>
        <w:t xml:space="preserve">specialised </w:t>
      </w:r>
      <w:r w:rsidRPr="0039142E">
        <w:t>care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87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237"/>
        <w:gridCol w:w="993"/>
        <w:gridCol w:w="708"/>
        <w:gridCol w:w="851"/>
      </w:tblGrid>
      <w:tr w:rsidR="00C0364D" w:rsidRPr="00FB136A" w14:paraId="1777C371" w14:textId="77777777" w:rsidTr="0009555E">
        <w:trPr>
          <w:cantSplit/>
        </w:trPr>
        <w:tc>
          <w:tcPr>
            <w:tcW w:w="6237" w:type="dxa"/>
            <w:shd w:val="clear" w:color="auto" w:fill="auto"/>
          </w:tcPr>
          <w:p w14:paraId="39726516" w14:textId="43D66795" w:rsidR="00C0364D" w:rsidRPr="00F6776D" w:rsidRDefault="00C0364D" w:rsidP="00C0364D">
            <w:pPr>
              <w:pStyle w:val="TableHead"/>
            </w:pPr>
          </w:p>
        </w:tc>
        <w:tc>
          <w:tcPr>
            <w:tcW w:w="993" w:type="dxa"/>
            <w:tcBorders>
              <w:top w:val="single" w:sz="12" w:space="0" w:color="000000"/>
            </w:tcBorders>
            <w:shd w:val="clear" w:color="auto" w:fill="auto"/>
          </w:tcPr>
          <w:p w14:paraId="749CE1D8" w14:textId="77777777" w:rsidR="00C0364D" w:rsidRPr="00B645A0" w:rsidRDefault="00C0364D" w:rsidP="00C0364D">
            <w:pPr>
              <w:pStyle w:val="TableHead"/>
              <w:jc w:val="right"/>
            </w:pPr>
            <w:r w:rsidRPr="00B645A0">
              <w:t>t</w:t>
            </w:r>
          </w:p>
        </w:tc>
        <w:tc>
          <w:tcPr>
            <w:tcW w:w="708" w:type="dxa"/>
            <w:tcBorders>
              <w:top w:val="single" w:sz="12" w:space="0" w:color="000000"/>
            </w:tcBorders>
            <w:shd w:val="clear" w:color="auto" w:fill="auto"/>
          </w:tcPr>
          <w:p w14:paraId="4191080A" w14:textId="77777777" w:rsidR="00C0364D" w:rsidRPr="00B645A0" w:rsidRDefault="00C0364D" w:rsidP="00C0364D">
            <w:pPr>
              <w:pStyle w:val="TableHead"/>
              <w:jc w:val="right"/>
            </w:pPr>
            <w:r w:rsidRPr="00B645A0">
              <w:t>df</w:t>
            </w:r>
          </w:p>
        </w:tc>
        <w:tc>
          <w:tcPr>
            <w:tcW w:w="851" w:type="dxa"/>
            <w:tcBorders>
              <w:top w:val="single" w:sz="12" w:space="0" w:color="000000"/>
            </w:tcBorders>
          </w:tcPr>
          <w:p w14:paraId="73EE491D" w14:textId="77777777" w:rsidR="00C0364D" w:rsidRPr="00FB136A" w:rsidRDefault="00C0364D" w:rsidP="00C0364D">
            <w:pPr>
              <w:pStyle w:val="TableHead"/>
              <w:jc w:val="right"/>
              <w:rPr>
                <w:i/>
              </w:rPr>
            </w:pPr>
            <w:r>
              <w:rPr>
                <w:i/>
              </w:rPr>
              <w:t>p</w:t>
            </w:r>
          </w:p>
        </w:tc>
      </w:tr>
      <w:tr w:rsidR="00C0364D" w:rsidRPr="004E3454" w14:paraId="0D6B4CD2" w14:textId="77777777" w:rsidTr="0009555E">
        <w:trPr>
          <w:cantSplit/>
        </w:trPr>
        <w:tc>
          <w:tcPr>
            <w:tcW w:w="6237" w:type="dxa"/>
            <w:shd w:val="clear" w:color="auto" w:fill="auto"/>
          </w:tcPr>
          <w:p w14:paraId="68917AB9" w14:textId="0DCC2AAD" w:rsidR="00C0364D" w:rsidRPr="00C0364D" w:rsidRDefault="00C0364D" w:rsidP="00C0364D">
            <w:pPr>
              <w:pStyle w:val="TableRowHead"/>
              <w:rPr>
                <w:rFonts w:ascii="Gill Sans MT" w:hAnsi="Gill Sans MT"/>
                <w:lang w:eastAsia="en-IE"/>
              </w:rPr>
            </w:pPr>
            <w:r w:rsidRPr="00C0364D">
              <w:rPr>
                <w:rFonts w:ascii="Gill Sans MT" w:hAnsi="Gill Sans MT"/>
              </w:rPr>
              <w:t>While your baby was in the neonatal unit, did you receive enough emotional support from health care professionals</w:t>
            </w:r>
            <w:r w:rsidR="00181097">
              <w:rPr>
                <w:rFonts w:ascii="Gill Sans MT" w:hAnsi="Gill Sans MT"/>
              </w:rPr>
              <w:t>?</w:t>
            </w:r>
          </w:p>
        </w:tc>
        <w:tc>
          <w:tcPr>
            <w:tcW w:w="993" w:type="dxa"/>
            <w:shd w:val="clear" w:color="auto" w:fill="auto"/>
          </w:tcPr>
          <w:p w14:paraId="301DFFA6" w14:textId="06338D93" w:rsidR="00C0364D" w:rsidRPr="004E3454" w:rsidRDefault="00C0364D" w:rsidP="00C0364D">
            <w:pPr>
              <w:jc w:val="right"/>
              <w:rPr>
                <w:szCs w:val="26"/>
              </w:rPr>
            </w:pPr>
            <w:r w:rsidRPr="00EE335C">
              <w:t>0.98</w:t>
            </w:r>
          </w:p>
        </w:tc>
        <w:tc>
          <w:tcPr>
            <w:tcW w:w="708" w:type="dxa"/>
            <w:shd w:val="clear" w:color="auto" w:fill="auto"/>
          </w:tcPr>
          <w:p w14:paraId="09E54120" w14:textId="40791F36" w:rsidR="00C0364D" w:rsidRPr="004E3454" w:rsidRDefault="00C0364D" w:rsidP="00C0364D">
            <w:pPr>
              <w:jc w:val="right"/>
              <w:rPr>
                <w:szCs w:val="26"/>
              </w:rPr>
            </w:pPr>
            <w:r w:rsidRPr="00EE335C">
              <w:t>45</w:t>
            </w:r>
          </w:p>
        </w:tc>
        <w:tc>
          <w:tcPr>
            <w:tcW w:w="851" w:type="dxa"/>
          </w:tcPr>
          <w:p w14:paraId="3B00167B" w14:textId="37C488F7" w:rsidR="00C0364D" w:rsidRPr="004E3454" w:rsidRDefault="00C0364D" w:rsidP="00C0364D">
            <w:pPr>
              <w:jc w:val="right"/>
              <w:rPr>
                <w:szCs w:val="26"/>
              </w:rPr>
            </w:pPr>
            <w:r w:rsidRPr="00EE335C">
              <w:t>0.33</w:t>
            </w:r>
          </w:p>
        </w:tc>
      </w:tr>
      <w:tr w:rsidR="00C0364D" w:rsidRPr="004E3454" w14:paraId="48189B33" w14:textId="77777777" w:rsidTr="0009555E">
        <w:trPr>
          <w:cantSplit/>
        </w:trPr>
        <w:tc>
          <w:tcPr>
            <w:tcW w:w="6237" w:type="dxa"/>
            <w:shd w:val="clear" w:color="auto" w:fill="auto"/>
          </w:tcPr>
          <w:p w14:paraId="686EC97C" w14:textId="0BEBC5C0" w:rsidR="00C0364D" w:rsidRPr="00C0364D" w:rsidRDefault="00C0364D" w:rsidP="00C0364D">
            <w:pPr>
              <w:pStyle w:val="TableRowHead"/>
              <w:rPr>
                <w:rFonts w:ascii="Gill Sans MT" w:hAnsi="Gill Sans MT"/>
              </w:rPr>
            </w:pPr>
            <w:r w:rsidRPr="00C0364D">
              <w:rPr>
                <w:rFonts w:ascii="Gill Sans MT" w:hAnsi="Gill Sans MT"/>
              </w:rPr>
              <w:t>Overall, how would you rate your experience of the care your baby received in the neonatal unit</w:t>
            </w:r>
            <w:r w:rsidR="00181097">
              <w:rPr>
                <w:rFonts w:ascii="Gill Sans MT" w:hAnsi="Gill Sans MT"/>
              </w:rPr>
              <w:t>?</w:t>
            </w:r>
          </w:p>
        </w:tc>
        <w:tc>
          <w:tcPr>
            <w:tcW w:w="993" w:type="dxa"/>
            <w:shd w:val="clear" w:color="auto" w:fill="auto"/>
          </w:tcPr>
          <w:p w14:paraId="7D3498E6" w14:textId="3DD8CE4D" w:rsidR="00C0364D" w:rsidRPr="004E3454" w:rsidRDefault="00C0364D" w:rsidP="00C0364D">
            <w:pPr>
              <w:jc w:val="right"/>
              <w:rPr>
                <w:szCs w:val="26"/>
              </w:rPr>
            </w:pPr>
            <w:r w:rsidRPr="00EE335C">
              <w:t>1.14</w:t>
            </w:r>
          </w:p>
        </w:tc>
        <w:tc>
          <w:tcPr>
            <w:tcW w:w="708" w:type="dxa"/>
            <w:shd w:val="clear" w:color="auto" w:fill="auto"/>
          </w:tcPr>
          <w:p w14:paraId="65DA9D3F" w14:textId="5FD0B759" w:rsidR="00C0364D" w:rsidRPr="004E3454" w:rsidRDefault="00C0364D" w:rsidP="00C0364D">
            <w:pPr>
              <w:jc w:val="right"/>
              <w:rPr>
                <w:szCs w:val="26"/>
              </w:rPr>
            </w:pPr>
            <w:r w:rsidRPr="00EE335C">
              <w:t>47</w:t>
            </w:r>
          </w:p>
        </w:tc>
        <w:tc>
          <w:tcPr>
            <w:tcW w:w="851" w:type="dxa"/>
          </w:tcPr>
          <w:p w14:paraId="0ECF7718" w14:textId="3665F278" w:rsidR="00C0364D" w:rsidRPr="004E3454" w:rsidRDefault="00C0364D" w:rsidP="00C0364D">
            <w:pPr>
              <w:jc w:val="right"/>
              <w:rPr>
                <w:szCs w:val="26"/>
              </w:rPr>
            </w:pPr>
            <w:r w:rsidRPr="00EE335C">
              <w:t>0.26</w:t>
            </w:r>
          </w:p>
        </w:tc>
      </w:tr>
      <w:tr w:rsidR="00C0364D" w:rsidRPr="00A129F2" w14:paraId="37FD9E50" w14:textId="77777777" w:rsidTr="0009555E">
        <w:trPr>
          <w:cantSplit/>
        </w:trPr>
        <w:tc>
          <w:tcPr>
            <w:tcW w:w="6237" w:type="dxa"/>
            <w:shd w:val="clear" w:color="auto" w:fill="auto"/>
          </w:tcPr>
          <w:p w14:paraId="7306D84E" w14:textId="4360E55D" w:rsidR="00C0364D" w:rsidRPr="00C0364D" w:rsidRDefault="00C0364D" w:rsidP="00C0364D">
            <w:pPr>
              <w:pStyle w:val="TableRowHead"/>
              <w:rPr>
                <w:rFonts w:ascii="Gill Sans MT" w:hAnsi="Gill Sans MT"/>
              </w:rPr>
            </w:pPr>
            <w:r w:rsidRPr="00C0364D">
              <w:rPr>
                <w:rFonts w:ascii="Gill Sans MT" w:hAnsi="Gill Sans MT"/>
              </w:rPr>
              <w:t>Overall experience of specialised care for baby</w:t>
            </w:r>
          </w:p>
        </w:tc>
        <w:tc>
          <w:tcPr>
            <w:tcW w:w="993" w:type="dxa"/>
            <w:shd w:val="clear" w:color="auto" w:fill="auto"/>
          </w:tcPr>
          <w:p w14:paraId="68A50DF0" w14:textId="1084386C" w:rsidR="00C0364D" w:rsidRPr="00A129F2" w:rsidRDefault="00C0364D" w:rsidP="00C0364D">
            <w:pPr>
              <w:jc w:val="right"/>
            </w:pPr>
            <w:r w:rsidRPr="00EE335C">
              <w:t>1.42</w:t>
            </w:r>
          </w:p>
        </w:tc>
        <w:tc>
          <w:tcPr>
            <w:tcW w:w="708" w:type="dxa"/>
            <w:shd w:val="clear" w:color="auto" w:fill="auto"/>
          </w:tcPr>
          <w:p w14:paraId="1F1495B8" w14:textId="1C544C32" w:rsidR="00C0364D" w:rsidRPr="00A129F2" w:rsidRDefault="00C0364D" w:rsidP="00C0364D">
            <w:pPr>
              <w:jc w:val="right"/>
            </w:pPr>
            <w:r w:rsidRPr="00EE335C">
              <w:t>47</w:t>
            </w:r>
          </w:p>
        </w:tc>
        <w:tc>
          <w:tcPr>
            <w:tcW w:w="851" w:type="dxa"/>
          </w:tcPr>
          <w:p w14:paraId="73C06C0A" w14:textId="21E6FD67" w:rsidR="00C0364D" w:rsidRPr="00A129F2" w:rsidRDefault="00C0364D" w:rsidP="00C0364D">
            <w:pPr>
              <w:jc w:val="right"/>
            </w:pPr>
            <w:r w:rsidRPr="00EE335C">
              <w:t>0.16</w:t>
            </w:r>
          </w:p>
        </w:tc>
      </w:tr>
    </w:tbl>
    <w:p w14:paraId="523A4ACE" w14:textId="77777777" w:rsidR="00C0364D" w:rsidRDefault="00C0364D" w:rsidP="00AA37AD">
      <w:pPr>
        <w:sectPr w:rsidR="00C0364D" w:rsidSect="00C0364D">
          <w:pgSz w:w="12240" w:h="15840"/>
          <w:pgMar w:top="1440" w:right="1800" w:bottom="1440" w:left="1800" w:header="708" w:footer="708" w:gutter="0"/>
          <w:cols w:space="708"/>
          <w:docGrid w:linePitch="360"/>
        </w:sectPr>
      </w:pPr>
    </w:p>
    <w:p w14:paraId="1C1DDF78" w14:textId="19C8834C" w:rsidR="00C069BF" w:rsidRDefault="00C069BF" w:rsidP="00C069BF">
      <w:pPr>
        <w:pStyle w:val="TableTitle"/>
      </w:pPr>
      <w:r>
        <w:lastRenderedPageBreak/>
        <w:t>Table A5.1 – Descriptives of care for feeding baby</w:t>
      </w:r>
      <w:r w:rsidRPr="0039142E">
        <w:t xml:space="preserv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C069BF" w:rsidRPr="00FB136A" w14:paraId="0AD22F29" w14:textId="77777777" w:rsidTr="00EB0127">
        <w:trPr>
          <w:cantSplit/>
        </w:trPr>
        <w:tc>
          <w:tcPr>
            <w:tcW w:w="3965" w:type="dxa"/>
            <w:tcBorders>
              <w:top w:val="single" w:sz="12" w:space="0" w:color="000000"/>
              <w:left w:val="single" w:sz="12" w:space="0" w:color="000000"/>
              <w:bottom w:val="single" w:sz="12" w:space="0" w:color="000000"/>
              <w:right w:val="single" w:sz="6" w:space="0" w:color="000000"/>
            </w:tcBorders>
            <w:shd w:val="clear" w:color="auto" w:fill="auto"/>
          </w:tcPr>
          <w:p w14:paraId="7F75ED99" w14:textId="3188AAE4" w:rsidR="00C069BF" w:rsidRPr="00B645A0" w:rsidRDefault="00C069BF" w:rsidP="009C3A94">
            <w:pPr>
              <w:pStyle w:val="TableHead"/>
            </w:pPr>
          </w:p>
        </w:tc>
        <w:tc>
          <w:tcPr>
            <w:tcW w:w="1373" w:type="dxa"/>
            <w:tcBorders>
              <w:top w:val="single" w:sz="12" w:space="0" w:color="000000"/>
              <w:left w:val="single" w:sz="6" w:space="0" w:color="000000"/>
              <w:bottom w:val="single" w:sz="12" w:space="0" w:color="000000"/>
              <w:right w:val="single" w:sz="6" w:space="0" w:color="000000"/>
            </w:tcBorders>
            <w:shd w:val="clear" w:color="auto" w:fill="auto"/>
          </w:tcPr>
          <w:p w14:paraId="6A28FC4B" w14:textId="77777777" w:rsidR="00C069BF" w:rsidRPr="00B645A0" w:rsidRDefault="00C069BF" w:rsidP="009C3A94">
            <w:pPr>
              <w:pStyle w:val="TableHead"/>
              <w:jc w:val="right"/>
            </w:pPr>
            <w:r w:rsidRPr="00A51798">
              <w:t>Has mental health condition 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4163B0DF" w14:textId="77777777" w:rsidR="00C069BF" w:rsidRPr="00B645A0" w:rsidRDefault="00C069BF" w:rsidP="009C3A94">
            <w:pPr>
              <w:pStyle w:val="TableHead"/>
              <w:jc w:val="right"/>
            </w:pPr>
            <w:r w:rsidRPr="00A51798">
              <w:t>Has mental health condition Mean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28853CDF" w14:textId="77777777" w:rsidR="00C069BF" w:rsidRPr="00B645A0" w:rsidRDefault="00C069BF" w:rsidP="009C3A94">
            <w:pPr>
              <w:pStyle w:val="TableHead"/>
              <w:jc w:val="right"/>
            </w:pPr>
            <w:r w:rsidRPr="00A51798">
              <w:t>Has mental health condition SD</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1A7CF308" w14:textId="77777777" w:rsidR="00C069BF" w:rsidRPr="00B645A0" w:rsidRDefault="00C069BF" w:rsidP="009C3A94">
            <w:pPr>
              <w:pStyle w:val="TableHead"/>
              <w:jc w:val="right"/>
            </w:pPr>
            <w:r>
              <w:t>Has other long-term disability</w:t>
            </w:r>
            <w:r>
              <w:br/>
            </w:r>
            <w:r w:rsidRPr="00FF7370">
              <w:t>N</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46844057" w14:textId="77777777" w:rsidR="00C069BF" w:rsidRPr="00B645A0" w:rsidRDefault="00C069BF" w:rsidP="009C3A94">
            <w:pPr>
              <w:pStyle w:val="TableHead"/>
              <w:jc w:val="right"/>
            </w:pPr>
            <w:r>
              <w:t>Has other long-term disability</w:t>
            </w:r>
            <w:r w:rsidRPr="00FF7370">
              <w:t xml:space="preserve"> Mean</w:t>
            </w:r>
          </w:p>
        </w:tc>
        <w:tc>
          <w:tcPr>
            <w:tcW w:w="1510" w:type="dxa"/>
            <w:tcBorders>
              <w:top w:val="single" w:sz="12" w:space="0" w:color="000000"/>
              <w:left w:val="single" w:sz="6" w:space="0" w:color="000000"/>
              <w:bottom w:val="single" w:sz="12" w:space="0" w:color="000000"/>
              <w:right w:val="single" w:sz="12" w:space="0" w:color="000000"/>
            </w:tcBorders>
            <w:shd w:val="clear" w:color="auto" w:fill="auto"/>
          </w:tcPr>
          <w:p w14:paraId="5AA5198D" w14:textId="77777777" w:rsidR="00C069BF" w:rsidRPr="00B645A0" w:rsidRDefault="00C069BF" w:rsidP="009C3A94">
            <w:pPr>
              <w:pStyle w:val="TableHead"/>
              <w:jc w:val="right"/>
            </w:pPr>
            <w:r>
              <w:t>Has other long-term disability</w:t>
            </w:r>
            <w:r w:rsidRPr="00FF7370">
              <w:t xml:space="preserve"> </w:t>
            </w:r>
            <w:r>
              <w:br/>
            </w:r>
            <w:r w:rsidRPr="00FF7370">
              <w:t>SD</w:t>
            </w:r>
          </w:p>
        </w:tc>
      </w:tr>
      <w:tr w:rsidR="00C069BF" w:rsidRPr="00FB310E" w14:paraId="07CFCBFA" w14:textId="77777777" w:rsidTr="009C3A94">
        <w:trPr>
          <w:cantSplit/>
        </w:trPr>
        <w:tc>
          <w:tcPr>
            <w:tcW w:w="3965" w:type="dxa"/>
            <w:tcBorders>
              <w:top w:val="single" w:sz="12" w:space="0" w:color="000000"/>
              <w:left w:val="single" w:sz="12" w:space="0" w:color="000000"/>
              <w:bottom w:val="single" w:sz="4" w:space="0" w:color="auto"/>
              <w:right w:val="single" w:sz="6" w:space="0" w:color="000000"/>
            </w:tcBorders>
            <w:shd w:val="clear" w:color="auto" w:fill="auto"/>
          </w:tcPr>
          <w:p w14:paraId="3C67F1D1" w14:textId="2083D074" w:rsidR="00C069BF" w:rsidRPr="00C069BF" w:rsidRDefault="00C069BF" w:rsidP="00C069BF">
            <w:pPr>
              <w:pStyle w:val="TableHead"/>
            </w:pPr>
            <w:r w:rsidRPr="00C069BF">
              <w:t>Were your decisions about how you wanted to feed your baby respected by your health care professionals?</w:t>
            </w:r>
          </w:p>
        </w:tc>
        <w:tc>
          <w:tcPr>
            <w:tcW w:w="1373" w:type="dxa"/>
            <w:tcBorders>
              <w:top w:val="single" w:sz="12" w:space="0" w:color="000000"/>
              <w:left w:val="single" w:sz="6" w:space="0" w:color="000000"/>
              <w:bottom w:val="single" w:sz="4" w:space="0" w:color="auto"/>
              <w:right w:val="single" w:sz="6" w:space="0" w:color="000000"/>
            </w:tcBorders>
            <w:shd w:val="clear" w:color="auto" w:fill="auto"/>
          </w:tcPr>
          <w:p w14:paraId="7AB4A20F" w14:textId="0FE05530" w:rsidR="00C069BF" w:rsidRPr="00C069BF" w:rsidRDefault="00C069BF" w:rsidP="00C069BF">
            <w:pPr>
              <w:pStyle w:val="TableHead"/>
              <w:jc w:val="right"/>
              <w:rPr>
                <w:b w:val="0"/>
              </w:rPr>
            </w:pPr>
            <w:r w:rsidRPr="00C069BF">
              <w:rPr>
                <w:b w:val="0"/>
              </w:rPr>
              <w:t>107</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7EBA100F" w14:textId="6841DB5D" w:rsidR="00C069BF" w:rsidRPr="00C069BF" w:rsidRDefault="00C069BF" w:rsidP="00C069BF">
            <w:pPr>
              <w:pStyle w:val="TableHead"/>
              <w:jc w:val="right"/>
              <w:rPr>
                <w:b w:val="0"/>
              </w:rPr>
            </w:pPr>
            <w:r w:rsidRPr="00C069BF">
              <w:rPr>
                <w:b w:val="0"/>
              </w:rPr>
              <w:t>8.4</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4306FDF8" w14:textId="51A8CF4A" w:rsidR="00C069BF" w:rsidRPr="00C069BF" w:rsidRDefault="00C069BF" w:rsidP="00C069BF">
            <w:pPr>
              <w:pStyle w:val="TableHead"/>
              <w:jc w:val="right"/>
              <w:rPr>
                <w:b w:val="0"/>
              </w:rPr>
            </w:pPr>
            <w:r w:rsidRPr="00C069BF">
              <w:rPr>
                <w:b w:val="0"/>
              </w:rPr>
              <w:t>3.0</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7E49E9EF" w14:textId="3200290D" w:rsidR="00C069BF" w:rsidRPr="00C069BF" w:rsidRDefault="00C069BF" w:rsidP="00C069BF">
            <w:pPr>
              <w:pStyle w:val="TableHead"/>
              <w:jc w:val="right"/>
              <w:rPr>
                <w:b w:val="0"/>
              </w:rPr>
            </w:pPr>
            <w:r w:rsidRPr="00C069BF">
              <w:rPr>
                <w:b w:val="0"/>
              </w:rPr>
              <w:t>87</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74A063AB" w14:textId="15869D26" w:rsidR="00C069BF" w:rsidRPr="00C069BF" w:rsidRDefault="00C069BF" w:rsidP="00C069BF">
            <w:pPr>
              <w:pStyle w:val="TableHead"/>
              <w:jc w:val="right"/>
              <w:rPr>
                <w:b w:val="0"/>
              </w:rPr>
            </w:pPr>
            <w:r w:rsidRPr="00C069BF">
              <w:rPr>
                <w:b w:val="0"/>
              </w:rPr>
              <w:t>8.5</w:t>
            </w:r>
          </w:p>
        </w:tc>
        <w:tc>
          <w:tcPr>
            <w:tcW w:w="1510" w:type="dxa"/>
            <w:tcBorders>
              <w:top w:val="single" w:sz="12" w:space="0" w:color="000000"/>
              <w:left w:val="single" w:sz="6" w:space="0" w:color="000000"/>
              <w:bottom w:val="single" w:sz="4" w:space="0" w:color="auto"/>
              <w:right w:val="single" w:sz="12" w:space="0" w:color="000000"/>
            </w:tcBorders>
            <w:shd w:val="clear" w:color="auto" w:fill="auto"/>
          </w:tcPr>
          <w:p w14:paraId="481C7C0D" w14:textId="176A1150" w:rsidR="00C069BF" w:rsidRPr="00C069BF" w:rsidRDefault="00C069BF" w:rsidP="00C069BF">
            <w:pPr>
              <w:pStyle w:val="TableHead"/>
              <w:jc w:val="right"/>
              <w:rPr>
                <w:b w:val="0"/>
              </w:rPr>
            </w:pPr>
            <w:r w:rsidRPr="00C069BF">
              <w:rPr>
                <w:b w:val="0"/>
              </w:rPr>
              <w:t>2.7</w:t>
            </w:r>
          </w:p>
        </w:tc>
      </w:tr>
      <w:tr w:rsidR="00C069BF" w:rsidRPr="004E3454" w14:paraId="76E6B8E5" w14:textId="77777777" w:rsidTr="009C3A94">
        <w:trPr>
          <w:cantSplit/>
        </w:trPr>
        <w:tc>
          <w:tcPr>
            <w:tcW w:w="3965" w:type="dxa"/>
            <w:tcBorders>
              <w:top w:val="single" w:sz="4" w:space="0" w:color="auto"/>
            </w:tcBorders>
            <w:shd w:val="clear" w:color="auto" w:fill="auto"/>
          </w:tcPr>
          <w:p w14:paraId="49D0F3B6" w14:textId="50FFFE9B" w:rsidR="00C069BF" w:rsidRPr="00C069BF" w:rsidRDefault="00C069BF" w:rsidP="00C069BF">
            <w:pPr>
              <w:pStyle w:val="TableRowHead"/>
              <w:rPr>
                <w:rFonts w:ascii="Gill Sans MT" w:hAnsi="Gill Sans MT"/>
              </w:rPr>
            </w:pPr>
            <w:r w:rsidRPr="00C069BF">
              <w:rPr>
                <w:rFonts w:ascii="Gill Sans MT" w:hAnsi="Gill Sans MT"/>
              </w:rPr>
              <w:t>During your stay in hospital, did your health care professionals give you adequate support and encouragement with feeding your baby</w:t>
            </w:r>
            <w:r w:rsidR="00181097">
              <w:rPr>
                <w:rFonts w:ascii="Gill Sans MT" w:hAnsi="Gill Sans MT"/>
              </w:rPr>
              <w:t>?</w:t>
            </w:r>
          </w:p>
        </w:tc>
        <w:tc>
          <w:tcPr>
            <w:tcW w:w="1373" w:type="dxa"/>
            <w:tcBorders>
              <w:top w:val="single" w:sz="4" w:space="0" w:color="auto"/>
            </w:tcBorders>
            <w:shd w:val="clear" w:color="auto" w:fill="auto"/>
          </w:tcPr>
          <w:p w14:paraId="7022684D" w14:textId="0043E3D2" w:rsidR="00C069BF" w:rsidRPr="00C069BF" w:rsidRDefault="00C069BF" w:rsidP="00C069BF">
            <w:pPr>
              <w:jc w:val="right"/>
            </w:pPr>
            <w:r w:rsidRPr="00C069BF">
              <w:t>97</w:t>
            </w:r>
          </w:p>
        </w:tc>
        <w:tc>
          <w:tcPr>
            <w:tcW w:w="1374" w:type="dxa"/>
            <w:tcBorders>
              <w:top w:val="single" w:sz="4" w:space="0" w:color="auto"/>
            </w:tcBorders>
            <w:shd w:val="clear" w:color="auto" w:fill="auto"/>
          </w:tcPr>
          <w:p w14:paraId="73085458" w14:textId="3B02F94A" w:rsidR="00C069BF" w:rsidRPr="00C069BF" w:rsidRDefault="00C069BF" w:rsidP="00C069BF">
            <w:pPr>
              <w:jc w:val="right"/>
            </w:pPr>
            <w:r w:rsidRPr="00C069BF">
              <w:t>6.8</w:t>
            </w:r>
          </w:p>
        </w:tc>
        <w:tc>
          <w:tcPr>
            <w:tcW w:w="1374" w:type="dxa"/>
            <w:tcBorders>
              <w:top w:val="single" w:sz="4" w:space="0" w:color="auto"/>
            </w:tcBorders>
            <w:shd w:val="clear" w:color="auto" w:fill="auto"/>
          </w:tcPr>
          <w:p w14:paraId="2198B645" w14:textId="4D3B0C2C" w:rsidR="00C069BF" w:rsidRPr="00C069BF" w:rsidRDefault="00C069BF" w:rsidP="00C069BF">
            <w:pPr>
              <w:jc w:val="right"/>
            </w:pPr>
            <w:r w:rsidRPr="00C069BF">
              <w:t>3.8</w:t>
            </w:r>
          </w:p>
        </w:tc>
        <w:tc>
          <w:tcPr>
            <w:tcW w:w="1510" w:type="dxa"/>
            <w:tcBorders>
              <w:top w:val="single" w:sz="4" w:space="0" w:color="auto"/>
            </w:tcBorders>
            <w:shd w:val="clear" w:color="auto" w:fill="auto"/>
          </w:tcPr>
          <w:p w14:paraId="7A954A1B" w14:textId="063D46AB" w:rsidR="00C069BF" w:rsidRPr="00C069BF" w:rsidRDefault="00C069BF" w:rsidP="00C069BF">
            <w:pPr>
              <w:jc w:val="right"/>
            </w:pPr>
            <w:r w:rsidRPr="00C069BF">
              <w:t>72</w:t>
            </w:r>
          </w:p>
        </w:tc>
        <w:tc>
          <w:tcPr>
            <w:tcW w:w="1510" w:type="dxa"/>
            <w:tcBorders>
              <w:top w:val="single" w:sz="4" w:space="0" w:color="auto"/>
            </w:tcBorders>
            <w:shd w:val="clear" w:color="auto" w:fill="auto"/>
          </w:tcPr>
          <w:p w14:paraId="4C48F43B" w14:textId="0656CECF" w:rsidR="00C069BF" w:rsidRPr="00C069BF" w:rsidRDefault="00C069BF" w:rsidP="00C069BF">
            <w:pPr>
              <w:jc w:val="right"/>
            </w:pPr>
            <w:r w:rsidRPr="00C069BF">
              <w:t>7.9</w:t>
            </w:r>
          </w:p>
        </w:tc>
        <w:tc>
          <w:tcPr>
            <w:tcW w:w="1510" w:type="dxa"/>
            <w:tcBorders>
              <w:top w:val="single" w:sz="4" w:space="0" w:color="auto"/>
            </w:tcBorders>
            <w:shd w:val="clear" w:color="auto" w:fill="auto"/>
          </w:tcPr>
          <w:p w14:paraId="25CE502E" w14:textId="388DE06B" w:rsidR="00C069BF" w:rsidRPr="00C069BF" w:rsidRDefault="00C069BF" w:rsidP="00C069BF">
            <w:pPr>
              <w:jc w:val="right"/>
            </w:pPr>
            <w:r w:rsidRPr="00C069BF">
              <w:t>3.2</w:t>
            </w:r>
          </w:p>
        </w:tc>
      </w:tr>
      <w:tr w:rsidR="00C069BF" w:rsidRPr="004E3454" w14:paraId="278B7D61" w14:textId="77777777" w:rsidTr="009C3A94">
        <w:trPr>
          <w:cantSplit/>
        </w:trPr>
        <w:tc>
          <w:tcPr>
            <w:tcW w:w="3965" w:type="dxa"/>
            <w:shd w:val="clear" w:color="auto" w:fill="auto"/>
          </w:tcPr>
          <w:p w14:paraId="43CC077C" w14:textId="70C694C4" w:rsidR="00C069BF" w:rsidRPr="00C069BF" w:rsidRDefault="00C069BF" w:rsidP="00C069BF">
            <w:pPr>
              <w:pStyle w:val="TableRowHead"/>
              <w:rPr>
                <w:rFonts w:ascii="Gill Sans MT" w:hAnsi="Gill Sans MT"/>
              </w:rPr>
            </w:pPr>
            <w:r w:rsidRPr="00C069BF">
              <w:rPr>
                <w:rFonts w:ascii="Gill Sans MT" w:hAnsi="Gill Sans MT"/>
              </w:rPr>
              <w:t>At home after the birth of your baby, did your health care professionals give you adequate support and encouragement with feeding your baby</w:t>
            </w:r>
            <w:r w:rsidR="00181097">
              <w:rPr>
                <w:rFonts w:ascii="Gill Sans MT" w:hAnsi="Gill Sans MT"/>
              </w:rPr>
              <w:t>?</w:t>
            </w:r>
          </w:p>
        </w:tc>
        <w:tc>
          <w:tcPr>
            <w:tcW w:w="1373" w:type="dxa"/>
            <w:shd w:val="clear" w:color="auto" w:fill="auto"/>
          </w:tcPr>
          <w:p w14:paraId="0548086D" w14:textId="35E73DC4" w:rsidR="00C069BF" w:rsidRPr="00C069BF" w:rsidRDefault="00C069BF" w:rsidP="00C069BF">
            <w:pPr>
              <w:jc w:val="right"/>
            </w:pPr>
            <w:r w:rsidRPr="00C069BF">
              <w:t>93</w:t>
            </w:r>
          </w:p>
        </w:tc>
        <w:tc>
          <w:tcPr>
            <w:tcW w:w="1374" w:type="dxa"/>
            <w:shd w:val="clear" w:color="auto" w:fill="auto"/>
          </w:tcPr>
          <w:p w14:paraId="3777F20C" w14:textId="03395A54" w:rsidR="00C069BF" w:rsidRPr="00C069BF" w:rsidRDefault="00C069BF" w:rsidP="00C069BF">
            <w:pPr>
              <w:jc w:val="right"/>
            </w:pPr>
            <w:r w:rsidRPr="00C069BF">
              <w:t>6.9</w:t>
            </w:r>
          </w:p>
        </w:tc>
        <w:tc>
          <w:tcPr>
            <w:tcW w:w="1374" w:type="dxa"/>
            <w:shd w:val="clear" w:color="auto" w:fill="auto"/>
          </w:tcPr>
          <w:p w14:paraId="0F8D95E5" w14:textId="4A4AFEFD" w:rsidR="00C069BF" w:rsidRPr="00C069BF" w:rsidRDefault="00C069BF" w:rsidP="00C069BF">
            <w:pPr>
              <w:jc w:val="right"/>
            </w:pPr>
            <w:r w:rsidRPr="00C069BF">
              <w:t>3.8</w:t>
            </w:r>
          </w:p>
        </w:tc>
        <w:tc>
          <w:tcPr>
            <w:tcW w:w="1510" w:type="dxa"/>
            <w:shd w:val="clear" w:color="auto" w:fill="auto"/>
          </w:tcPr>
          <w:p w14:paraId="45BC3C5F" w14:textId="3A250BC6" w:rsidR="00C069BF" w:rsidRPr="00C069BF" w:rsidRDefault="00C069BF" w:rsidP="00C069BF">
            <w:pPr>
              <w:jc w:val="right"/>
            </w:pPr>
            <w:r w:rsidRPr="00C069BF">
              <w:t>71</w:t>
            </w:r>
          </w:p>
        </w:tc>
        <w:tc>
          <w:tcPr>
            <w:tcW w:w="1510" w:type="dxa"/>
            <w:shd w:val="clear" w:color="auto" w:fill="auto"/>
          </w:tcPr>
          <w:p w14:paraId="6164DB9B" w14:textId="3A418FEF" w:rsidR="00C069BF" w:rsidRPr="00C069BF" w:rsidRDefault="00C069BF" w:rsidP="00C069BF">
            <w:pPr>
              <w:jc w:val="right"/>
            </w:pPr>
            <w:r w:rsidRPr="00C069BF">
              <w:t>7.6</w:t>
            </w:r>
          </w:p>
        </w:tc>
        <w:tc>
          <w:tcPr>
            <w:tcW w:w="1510" w:type="dxa"/>
            <w:shd w:val="clear" w:color="auto" w:fill="auto"/>
          </w:tcPr>
          <w:p w14:paraId="7549B401" w14:textId="003B97F9" w:rsidR="00C069BF" w:rsidRPr="00C069BF" w:rsidRDefault="00C069BF" w:rsidP="00C069BF">
            <w:pPr>
              <w:jc w:val="right"/>
            </w:pPr>
            <w:r w:rsidRPr="00C069BF">
              <w:t>3.5</w:t>
            </w:r>
          </w:p>
        </w:tc>
      </w:tr>
      <w:tr w:rsidR="00C069BF" w:rsidRPr="004E3454" w14:paraId="4FB3F7AE" w14:textId="77777777" w:rsidTr="009C3A94">
        <w:trPr>
          <w:cantSplit/>
        </w:trPr>
        <w:tc>
          <w:tcPr>
            <w:tcW w:w="3965" w:type="dxa"/>
            <w:shd w:val="clear" w:color="auto" w:fill="auto"/>
          </w:tcPr>
          <w:p w14:paraId="0C500E46" w14:textId="17013D0C" w:rsidR="00C069BF" w:rsidRPr="00C069BF" w:rsidRDefault="00C069BF" w:rsidP="00C069BF">
            <w:pPr>
              <w:pStyle w:val="TableRowHead"/>
              <w:rPr>
                <w:rFonts w:ascii="Gill Sans MT" w:hAnsi="Gill Sans MT"/>
              </w:rPr>
            </w:pPr>
            <w:r w:rsidRPr="00C069BF">
              <w:rPr>
                <w:rFonts w:ascii="Gill Sans MT" w:hAnsi="Gill Sans MT"/>
              </w:rPr>
              <w:t>Overall experience of care for feeding your baby</w:t>
            </w:r>
          </w:p>
        </w:tc>
        <w:tc>
          <w:tcPr>
            <w:tcW w:w="1373" w:type="dxa"/>
            <w:shd w:val="clear" w:color="auto" w:fill="auto"/>
          </w:tcPr>
          <w:p w14:paraId="76404840" w14:textId="3EF869A9" w:rsidR="00C069BF" w:rsidRPr="00C069BF" w:rsidRDefault="00C069BF" w:rsidP="00C069BF">
            <w:pPr>
              <w:jc w:val="right"/>
            </w:pPr>
            <w:r w:rsidRPr="00C069BF">
              <w:t>107</w:t>
            </w:r>
          </w:p>
        </w:tc>
        <w:tc>
          <w:tcPr>
            <w:tcW w:w="1374" w:type="dxa"/>
            <w:shd w:val="clear" w:color="auto" w:fill="auto"/>
          </w:tcPr>
          <w:p w14:paraId="1B20C1A1" w14:textId="5217079A" w:rsidR="00C069BF" w:rsidRPr="00C069BF" w:rsidRDefault="00C069BF" w:rsidP="00C069BF">
            <w:pPr>
              <w:jc w:val="right"/>
            </w:pPr>
            <w:r w:rsidRPr="00C069BF">
              <w:t>7.5</w:t>
            </w:r>
          </w:p>
        </w:tc>
        <w:tc>
          <w:tcPr>
            <w:tcW w:w="1374" w:type="dxa"/>
            <w:shd w:val="clear" w:color="auto" w:fill="auto"/>
          </w:tcPr>
          <w:p w14:paraId="52B0F310" w14:textId="7860B74D" w:rsidR="00C069BF" w:rsidRPr="00C069BF" w:rsidRDefault="00C069BF" w:rsidP="00C069BF">
            <w:pPr>
              <w:jc w:val="right"/>
            </w:pPr>
            <w:r w:rsidRPr="00C069BF">
              <w:t>2.6</w:t>
            </w:r>
          </w:p>
        </w:tc>
        <w:tc>
          <w:tcPr>
            <w:tcW w:w="1510" w:type="dxa"/>
            <w:shd w:val="clear" w:color="auto" w:fill="auto"/>
          </w:tcPr>
          <w:p w14:paraId="696981C7" w14:textId="0C3F389E" w:rsidR="00C069BF" w:rsidRPr="00C069BF" w:rsidRDefault="00C069BF" w:rsidP="00C069BF">
            <w:pPr>
              <w:jc w:val="right"/>
            </w:pPr>
            <w:r w:rsidRPr="00C069BF">
              <w:t>87</w:t>
            </w:r>
          </w:p>
        </w:tc>
        <w:tc>
          <w:tcPr>
            <w:tcW w:w="1510" w:type="dxa"/>
            <w:shd w:val="clear" w:color="auto" w:fill="auto"/>
          </w:tcPr>
          <w:p w14:paraId="0FA4AEC0" w14:textId="6FA8DAA8" w:rsidR="00C069BF" w:rsidRPr="00C069BF" w:rsidRDefault="00C069BF" w:rsidP="00C069BF">
            <w:pPr>
              <w:jc w:val="right"/>
            </w:pPr>
            <w:r w:rsidRPr="00C069BF">
              <w:t>8.1</w:t>
            </w:r>
          </w:p>
        </w:tc>
        <w:tc>
          <w:tcPr>
            <w:tcW w:w="1510" w:type="dxa"/>
            <w:shd w:val="clear" w:color="auto" w:fill="auto"/>
          </w:tcPr>
          <w:p w14:paraId="3BD0AE1A" w14:textId="1B3EA888" w:rsidR="00C069BF" w:rsidRPr="00C069BF" w:rsidRDefault="00C069BF" w:rsidP="00C069BF">
            <w:pPr>
              <w:jc w:val="right"/>
            </w:pPr>
            <w:r w:rsidRPr="00C069BF">
              <w:t>2.4</w:t>
            </w:r>
          </w:p>
        </w:tc>
      </w:tr>
    </w:tbl>
    <w:p w14:paraId="0623A596" w14:textId="77777777" w:rsidR="00EB0127" w:rsidRDefault="00EB0127" w:rsidP="00AA37AD">
      <w:pPr>
        <w:sectPr w:rsidR="00EB0127" w:rsidSect="005405EE">
          <w:pgSz w:w="15840" w:h="12240" w:orient="landscape"/>
          <w:pgMar w:top="1800" w:right="1440" w:bottom="1800" w:left="1440" w:header="708" w:footer="708" w:gutter="0"/>
          <w:cols w:space="708"/>
          <w:docGrid w:linePitch="360"/>
        </w:sectPr>
      </w:pPr>
    </w:p>
    <w:p w14:paraId="400B46B5" w14:textId="5B42F4DE" w:rsidR="00EB0127" w:rsidRDefault="00EB0127" w:rsidP="00EB0127">
      <w:pPr>
        <w:pStyle w:val="TableTitle"/>
      </w:pPr>
      <w:r>
        <w:lastRenderedPageBreak/>
        <w:t xml:space="preserve">Table A5.2 – </w:t>
      </w:r>
      <w:r w:rsidRPr="006416FE">
        <w:t xml:space="preserve">Independent samples t-tests comparing </w:t>
      </w:r>
      <w:r>
        <w:t>care for feeding</w:t>
      </w:r>
      <w:r w:rsidRPr="0039142E">
        <w:t xml:space="preserv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878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237"/>
        <w:gridCol w:w="993"/>
        <w:gridCol w:w="708"/>
        <w:gridCol w:w="851"/>
      </w:tblGrid>
      <w:tr w:rsidR="00EB0127" w:rsidRPr="00FB136A" w14:paraId="6E3A2694" w14:textId="77777777" w:rsidTr="009C3A94">
        <w:trPr>
          <w:cantSplit/>
        </w:trPr>
        <w:tc>
          <w:tcPr>
            <w:tcW w:w="6237" w:type="dxa"/>
            <w:shd w:val="clear" w:color="auto" w:fill="auto"/>
          </w:tcPr>
          <w:p w14:paraId="0F2E97F9" w14:textId="50545BCD" w:rsidR="00EB0127" w:rsidRPr="00F6776D" w:rsidRDefault="00EB0127" w:rsidP="00637146">
            <w:pPr>
              <w:pStyle w:val="TableHead"/>
            </w:pPr>
          </w:p>
        </w:tc>
        <w:tc>
          <w:tcPr>
            <w:tcW w:w="993" w:type="dxa"/>
            <w:tcBorders>
              <w:top w:val="single" w:sz="12" w:space="0" w:color="000000"/>
            </w:tcBorders>
            <w:shd w:val="clear" w:color="auto" w:fill="auto"/>
          </w:tcPr>
          <w:p w14:paraId="0988E202" w14:textId="77777777" w:rsidR="00EB0127" w:rsidRPr="00B645A0" w:rsidRDefault="00EB0127" w:rsidP="00637146">
            <w:pPr>
              <w:pStyle w:val="TableHead"/>
              <w:jc w:val="right"/>
            </w:pPr>
            <w:r w:rsidRPr="00B645A0">
              <w:t>t</w:t>
            </w:r>
          </w:p>
        </w:tc>
        <w:tc>
          <w:tcPr>
            <w:tcW w:w="708" w:type="dxa"/>
            <w:tcBorders>
              <w:top w:val="single" w:sz="12" w:space="0" w:color="000000"/>
            </w:tcBorders>
            <w:shd w:val="clear" w:color="auto" w:fill="auto"/>
          </w:tcPr>
          <w:p w14:paraId="63532331" w14:textId="77777777" w:rsidR="00EB0127" w:rsidRPr="00B645A0" w:rsidRDefault="00EB0127" w:rsidP="00637146">
            <w:pPr>
              <w:pStyle w:val="TableHead"/>
              <w:jc w:val="right"/>
            </w:pPr>
            <w:r w:rsidRPr="00B645A0">
              <w:t>df</w:t>
            </w:r>
          </w:p>
        </w:tc>
        <w:tc>
          <w:tcPr>
            <w:tcW w:w="851" w:type="dxa"/>
            <w:tcBorders>
              <w:top w:val="single" w:sz="12" w:space="0" w:color="000000"/>
            </w:tcBorders>
          </w:tcPr>
          <w:p w14:paraId="0779FF0C" w14:textId="77777777" w:rsidR="00EB0127" w:rsidRPr="00FB136A" w:rsidRDefault="00EB0127" w:rsidP="00637146">
            <w:pPr>
              <w:pStyle w:val="TableHead"/>
              <w:jc w:val="right"/>
              <w:rPr>
                <w:i/>
              </w:rPr>
            </w:pPr>
            <w:r>
              <w:rPr>
                <w:i/>
              </w:rPr>
              <w:t>p</w:t>
            </w:r>
          </w:p>
        </w:tc>
      </w:tr>
      <w:tr w:rsidR="00EB0127" w:rsidRPr="004E3454" w14:paraId="42308572" w14:textId="77777777" w:rsidTr="009C3A94">
        <w:trPr>
          <w:cantSplit/>
        </w:trPr>
        <w:tc>
          <w:tcPr>
            <w:tcW w:w="6237" w:type="dxa"/>
            <w:shd w:val="clear" w:color="auto" w:fill="auto"/>
          </w:tcPr>
          <w:p w14:paraId="47E6F6F3" w14:textId="185D9740" w:rsidR="00EB0127" w:rsidRPr="00EB0127" w:rsidRDefault="00EB0127" w:rsidP="00EB0127">
            <w:pPr>
              <w:pStyle w:val="TableRowHead"/>
              <w:rPr>
                <w:rFonts w:ascii="Gill Sans MT" w:hAnsi="Gill Sans MT"/>
                <w:lang w:eastAsia="en-IE"/>
              </w:rPr>
            </w:pPr>
            <w:r w:rsidRPr="00EB0127">
              <w:rPr>
                <w:rFonts w:ascii="Gill Sans MT" w:hAnsi="Gill Sans MT"/>
              </w:rPr>
              <w:t>Were your decisions about how you wanted to feed your baby respected by your health care professionals?</w:t>
            </w:r>
          </w:p>
        </w:tc>
        <w:tc>
          <w:tcPr>
            <w:tcW w:w="993" w:type="dxa"/>
            <w:shd w:val="clear" w:color="auto" w:fill="auto"/>
          </w:tcPr>
          <w:p w14:paraId="029C936F" w14:textId="1B8EE9D8" w:rsidR="00EB0127" w:rsidRPr="004E3454" w:rsidRDefault="00EB0127" w:rsidP="00EB0127">
            <w:pPr>
              <w:jc w:val="right"/>
              <w:rPr>
                <w:szCs w:val="26"/>
              </w:rPr>
            </w:pPr>
            <w:r w:rsidRPr="00DF07FC">
              <w:t>0.23</w:t>
            </w:r>
          </w:p>
        </w:tc>
        <w:tc>
          <w:tcPr>
            <w:tcW w:w="708" w:type="dxa"/>
            <w:shd w:val="clear" w:color="auto" w:fill="auto"/>
          </w:tcPr>
          <w:p w14:paraId="4BD0C3EB" w14:textId="2A35D239" w:rsidR="00EB0127" w:rsidRPr="004E3454" w:rsidRDefault="00EB0127" w:rsidP="00EB0127">
            <w:pPr>
              <w:jc w:val="right"/>
              <w:rPr>
                <w:szCs w:val="26"/>
              </w:rPr>
            </w:pPr>
            <w:r w:rsidRPr="00DF07FC">
              <w:t>192</w:t>
            </w:r>
          </w:p>
        </w:tc>
        <w:tc>
          <w:tcPr>
            <w:tcW w:w="851" w:type="dxa"/>
          </w:tcPr>
          <w:p w14:paraId="22F8E9DD" w14:textId="28DDB2A4" w:rsidR="00EB0127" w:rsidRPr="004E3454" w:rsidRDefault="00EB0127" w:rsidP="00EB0127">
            <w:pPr>
              <w:jc w:val="right"/>
              <w:rPr>
                <w:szCs w:val="26"/>
              </w:rPr>
            </w:pPr>
            <w:r w:rsidRPr="00DF07FC">
              <w:t>0.82</w:t>
            </w:r>
          </w:p>
        </w:tc>
      </w:tr>
      <w:tr w:rsidR="00EB0127" w:rsidRPr="004E3454" w14:paraId="65465531" w14:textId="77777777" w:rsidTr="009C3A94">
        <w:trPr>
          <w:cantSplit/>
        </w:trPr>
        <w:tc>
          <w:tcPr>
            <w:tcW w:w="6237" w:type="dxa"/>
            <w:shd w:val="clear" w:color="auto" w:fill="auto"/>
          </w:tcPr>
          <w:p w14:paraId="5A7C4F2A" w14:textId="0E2BC2AE" w:rsidR="00EB0127" w:rsidRPr="00EB0127" w:rsidRDefault="00EB0127" w:rsidP="00EB0127">
            <w:pPr>
              <w:pStyle w:val="TableRowHead"/>
              <w:rPr>
                <w:rFonts w:ascii="Gill Sans MT" w:hAnsi="Gill Sans MT"/>
              </w:rPr>
            </w:pPr>
            <w:r w:rsidRPr="00EB0127">
              <w:rPr>
                <w:rFonts w:ascii="Gill Sans MT" w:hAnsi="Gill Sans MT"/>
              </w:rPr>
              <w:t>During your stay in hospital, did your health care professionals give you adequate support and encouragement with feeding your baby</w:t>
            </w:r>
            <w:r w:rsidR="00181097">
              <w:rPr>
                <w:rFonts w:ascii="Gill Sans MT" w:hAnsi="Gill Sans MT"/>
              </w:rPr>
              <w:t>?</w:t>
            </w:r>
          </w:p>
        </w:tc>
        <w:tc>
          <w:tcPr>
            <w:tcW w:w="993" w:type="dxa"/>
            <w:shd w:val="clear" w:color="auto" w:fill="auto"/>
          </w:tcPr>
          <w:p w14:paraId="6DF5D58C" w14:textId="161938A6" w:rsidR="00EB0127" w:rsidRPr="004E3454" w:rsidRDefault="00EB0127" w:rsidP="00EB0127">
            <w:pPr>
              <w:jc w:val="right"/>
              <w:rPr>
                <w:szCs w:val="26"/>
              </w:rPr>
            </w:pPr>
            <w:r w:rsidRPr="00DF07FC">
              <w:t>2.16</w:t>
            </w:r>
          </w:p>
        </w:tc>
        <w:tc>
          <w:tcPr>
            <w:tcW w:w="708" w:type="dxa"/>
            <w:shd w:val="clear" w:color="auto" w:fill="auto"/>
          </w:tcPr>
          <w:p w14:paraId="0B0E4D28" w14:textId="4F09C3D3" w:rsidR="00EB0127" w:rsidRPr="004E3454" w:rsidRDefault="00EB0127" w:rsidP="00EB0127">
            <w:pPr>
              <w:jc w:val="right"/>
              <w:rPr>
                <w:szCs w:val="26"/>
              </w:rPr>
            </w:pPr>
            <w:r w:rsidRPr="00DF07FC">
              <w:t>163</w:t>
            </w:r>
          </w:p>
        </w:tc>
        <w:tc>
          <w:tcPr>
            <w:tcW w:w="851" w:type="dxa"/>
          </w:tcPr>
          <w:p w14:paraId="3EB29D38" w14:textId="53C6F14F" w:rsidR="00EB0127" w:rsidRPr="004E3454" w:rsidRDefault="00EB0127" w:rsidP="00EB0127">
            <w:pPr>
              <w:jc w:val="right"/>
              <w:rPr>
                <w:szCs w:val="26"/>
              </w:rPr>
            </w:pPr>
            <w:r w:rsidRPr="00DF07FC">
              <w:t>0.03</w:t>
            </w:r>
          </w:p>
        </w:tc>
      </w:tr>
      <w:tr w:rsidR="00EB0127" w:rsidRPr="00A129F2" w14:paraId="6F573F05" w14:textId="77777777" w:rsidTr="009C3A94">
        <w:trPr>
          <w:cantSplit/>
        </w:trPr>
        <w:tc>
          <w:tcPr>
            <w:tcW w:w="6237" w:type="dxa"/>
            <w:shd w:val="clear" w:color="auto" w:fill="auto"/>
          </w:tcPr>
          <w:p w14:paraId="563F2F90" w14:textId="2644BF4C" w:rsidR="00EB0127" w:rsidRPr="00EB0127" w:rsidRDefault="00EB0127" w:rsidP="00EB0127">
            <w:pPr>
              <w:pStyle w:val="TableRowHead"/>
              <w:rPr>
                <w:rFonts w:ascii="Gill Sans MT" w:hAnsi="Gill Sans MT"/>
              </w:rPr>
            </w:pPr>
            <w:r w:rsidRPr="00EB0127">
              <w:rPr>
                <w:rFonts w:ascii="Gill Sans MT" w:hAnsi="Gill Sans MT"/>
              </w:rPr>
              <w:t>At home after the birth of your baby, did your health care professionals give you adequate support and encouragement with feeding your baby</w:t>
            </w:r>
            <w:r w:rsidR="00181097">
              <w:rPr>
                <w:rFonts w:ascii="Gill Sans MT" w:hAnsi="Gill Sans MT"/>
              </w:rPr>
              <w:t>?</w:t>
            </w:r>
          </w:p>
        </w:tc>
        <w:tc>
          <w:tcPr>
            <w:tcW w:w="993" w:type="dxa"/>
            <w:shd w:val="clear" w:color="auto" w:fill="auto"/>
          </w:tcPr>
          <w:p w14:paraId="51107D54" w14:textId="136AE808" w:rsidR="00EB0127" w:rsidRPr="00A129F2" w:rsidRDefault="00EB0127" w:rsidP="00EB0127">
            <w:pPr>
              <w:jc w:val="right"/>
            </w:pPr>
            <w:r w:rsidRPr="00DF07FC">
              <w:t>1.16</w:t>
            </w:r>
          </w:p>
        </w:tc>
        <w:tc>
          <w:tcPr>
            <w:tcW w:w="708" w:type="dxa"/>
            <w:shd w:val="clear" w:color="auto" w:fill="auto"/>
          </w:tcPr>
          <w:p w14:paraId="00A4ED71" w14:textId="457E2083" w:rsidR="00EB0127" w:rsidRPr="00A129F2" w:rsidRDefault="00EB0127" w:rsidP="00EB0127">
            <w:pPr>
              <w:jc w:val="right"/>
            </w:pPr>
            <w:r w:rsidRPr="00DF07FC">
              <w:t>162</w:t>
            </w:r>
          </w:p>
        </w:tc>
        <w:tc>
          <w:tcPr>
            <w:tcW w:w="851" w:type="dxa"/>
          </w:tcPr>
          <w:p w14:paraId="5235A712" w14:textId="564BD733" w:rsidR="00EB0127" w:rsidRPr="00A129F2" w:rsidRDefault="00EB0127" w:rsidP="00EB0127">
            <w:pPr>
              <w:jc w:val="right"/>
            </w:pPr>
            <w:r w:rsidRPr="00DF07FC">
              <w:t>0.25</w:t>
            </w:r>
          </w:p>
        </w:tc>
      </w:tr>
      <w:tr w:rsidR="00EB0127" w:rsidRPr="00A129F2" w14:paraId="7A86384A" w14:textId="77777777" w:rsidTr="009C3A94">
        <w:trPr>
          <w:cantSplit/>
        </w:trPr>
        <w:tc>
          <w:tcPr>
            <w:tcW w:w="6237" w:type="dxa"/>
            <w:shd w:val="clear" w:color="auto" w:fill="auto"/>
          </w:tcPr>
          <w:p w14:paraId="3BD8C64D" w14:textId="7379FEBF" w:rsidR="00EB0127" w:rsidRPr="00EB0127" w:rsidRDefault="00EB0127" w:rsidP="00EB0127">
            <w:pPr>
              <w:pStyle w:val="TableRowHead"/>
              <w:rPr>
                <w:rFonts w:ascii="Gill Sans MT" w:hAnsi="Gill Sans MT"/>
              </w:rPr>
            </w:pPr>
            <w:r w:rsidRPr="00EB0127">
              <w:rPr>
                <w:rFonts w:ascii="Gill Sans MT" w:hAnsi="Gill Sans MT"/>
              </w:rPr>
              <w:t>Overall experience of care for feeding your baby</w:t>
            </w:r>
          </w:p>
        </w:tc>
        <w:tc>
          <w:tcPr>
            <w:tcW w:w="993" w:type="dxa"/>
            <w:shd w:val="clear" w:color="auto" w:fill="auto"/>
          </w:tcPr>
          <w:p w14:paraId="063C4D3F" w14:textId="61457D0D" w:rsidR="00EB0127" w:rsidRPr="00EE335C" w:rsidRDefault="00EB0127" w:rsidP="00EB0127">
            <w:pPr>
              <w:jc w:val="right"/>
            </w:pPr>
            <w:r w:rsidRPr="00DF07FC">
              <w:t>1.64</w:t>
            </w:r>
            <w:r>
              <w:rPr>
                <w:rStyle w:val="FootnoteReference"/>
              </w:rPr>
              <w:footnoteReference w:id="150"/>
            </w:r>
          </w:p>
        </w:tc>
        <w:tc>
          <w:tcPr>
            <w:tcW w:w="708" w:type="dxa"/>
            <w:shd w:val="clear" w:color="auto" w:fill="auto"/>
          </w:tcPr>
          <w:p w14:paraId="526C121F" w14:textId="16798F3F" w:rsidR="00EB0127" w:rsidRPr="00EE335C" w:rsidRDefault="00EB0127" w:rsidP="00EB0127">
            <w:pPr>
              <w:jc w:val="right"/>
            </w:pPr>
            <w:r w:rsidRPr="00DF07FC">
              <w:t>192</w:t>
            </w:r>
          </w:p>
        </w:tc>
        <w:tc>
          <w:tcPr>
            <w:tcW w:w="851" w:type="dxa"/>
          </w:tcPr>
          <w:p w14:paraId="17001DDC" w14:textId="507931D0" w:rsidR="00EB0127" w:rsidRPr="00EE335C" w:rsidRDefault="00EB0127" w:rsidP="00EB0127">
            <w:pPr>
              <w:jc w:val="right"/>
            </w:pPr>
            <w:r w:rsidRPr="00DF07FC">
              <w:t>0.10</w:t>
            </w:r>
          </w:p>
        </w:tc>
      </w:tr>
    </w:tbl>
    <w:p w14:paraId="26107B9B" w14:textId="77777777" w:rsidR="00EB0127" w:rsidRDefault="00EB0127" w:rsidP="0035619F">
      <w:pPr>
        <w:rPr>
          <w:b/>
          <w:i/>
        </w:rPr>
        <w:sectPr w:rsidR="00EB0127" w:rsidSect="00EB0127">
          <w:pgSz w:w="12240" w:h="15840"/>
          <w:pgMar w:top="1440" w:right="1800" w:bottom="1440" w:left="1800" w:header="708" w:footer="708" w:gutter="0"/>
          <w:cols w:space="708"/>
          <w:docGrid w:linePitch="360"/>
        </w:sectPr>
      </w:pPr>
    </w:p>
    <w:p w14:paraId="24A558C5" w14:textId="2BCD781A" w:rsidR="00AD6920" w:rsidRDefault="00AD6920" w:rsidP="00AD6920">
      <w:pPr>
        <w:pStyle w:val="TableTitle"/>
      </w:pPr>
      <w:r>
        <w:lastRenderedPageBreak/>
        <w:t>Table A6</w:t>
      </w:r>
      <w:r w:rsidR="009C3A94">
        <w:t>.1</w:t>
      </w:r>
      <w:r>
        <w:t xml:space="preserve"> – </w:t>
      </w:r>
      <w:r w:rsidR="009C3A94">
        <w:t>Descriptives of care at home after birth of baby</w:t>
      </w:r>
      <w:r w:rsidR="009C3A94" w:rsidRPr="0039142E">
        <w:t xml:space="preserve"> experienc</w:t>
      </w:r>
      <w:r w:rsidR="009C3A94">
        <w:t xml:space="preserve">es of those with mental health </w:t>
      </w:r>
      <w:r w:rsidR="009C3A94" w:rsidRPr="0039142E">
        <w:t xml:space="preserve">conditions </w:t>
      </w:r>
      <w:r w:rsidR="009C3A94">
        <w:t>with</w:t>
      </w:r>
      <w:r w:rsidR="009C3A94" w:rsidRPr="0039142E">
        <w:t xml:space="preserve"> other long-term disabilities</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9C3A94" w:rsidRPr="00FB136A" w14:paraId="62183ECF" w14:textId="77777777" w:rsidTr="009C3A94">
        <w:trPr>
          <w:cantSplit/>
        </w:trPr>
        <w:tc>
          <w:tcPr>
            <w:tcW w:w="3965" w:type="dxa"/>
            <w:tcBorders>
              <w:top w:val="single" w:sz="12" w:space="0" w:color="000000"/>
              <w:left w:val="single" w:sz="12" w:space="0" w:color="000000"/>
              <w:bottom w:val="single" w:sz="12" w:space="0" w:color="000000"/>
              <w:right w:val="single" w:sz="6" w:space="0" w:color="000000"/>
            </w:tcBorders>
            <w:shd w:val="clear" w:color="auto" w:fill="auto"/>
          </w:tcPr>
          <w:p w14:paraId="30FC86F3" w14:textId="03FEB91B" w:rsidR="009C3A94" w:rsidRPr="00B645A0" w:rsidRDefault="009C3A94" w:rsidP="009C3A94">
            <w:pPr>
              <w:pStyle w:val="TableHead"/>
            </w:pPr>
          </w:p>
        </w:tc>
        <w:tc>
          <w:tcPr>
            <w:tcW w:w="1373" w:type="dxa"/>
            <w:tcBorders>
              <w:top w:val="single" w:sz="12" w:space="0" w:color="000000"/>
              <w:left w:val="single" w:sz="6" w:space="0" w:color="000000"/>
              <w:bottom w:val="single" w:sz="12" w:space="0" w:color="000000"/>
              <w:right w:val="single" w:sz="6" w:space="0" w:color="000000"/>
            </w:tcBorders>
            <w:shd w:val="clear" w:color="auto" w:fill="auto"/>
          </w:tcPr>
          <w:p w14:paraId="62D1EB25" w14:textId="77777777" w:rsidR="009C3A94" w:rsidRPr="00B645A0" w:rsidRDefault="009C3A94" w:rsidP="009C3A94">
            <w:pPr>
              <w:pStyle w:val="TableHead"/>
              <w:jc w:val="right"/>
            </w:pPr>
            <w:r w:rsidRPr="00A51798">
              <w:t>Has mental health condition 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2A36E699" w14:textId="77777777" w:rsidR="009C3A94" w:rsidRPr="00B645A0" w:rsidRDefault="009C3A94" w:rsidP="009C3A94">
            <w:pPr>
              <w:pStyle w:val="TableHead"/>
              <w:jc w:val="right"/>
            </w:pPr>
            <w:r w:rsidRPr="00A51798">
              <w:t>Has mental health condition Mean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1739549A" w14:textId="77777777" w:rsidR="009C3A94" w:rsidRPr="00B645A0" w:rsidRDefault="009C3A94" w:rsidP="009C3A94">
            <w:pPr>
              <w:pStyle w:val="TableHead"/>
              <w:jc w:val="right"/>
            </w:pPr>
            <w:r w:rsidRPr="00A51798">
              <w:t>Has mental health condition SD</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0D6F4355" w14:textId="77777777" w:rsidR="009C3A94" w:rsidRPr="00B645A0" w:rsidRDefault="009C3A94" w:rsidP="009C3A94">
            <w:pPr>
              <w:pStyle w:val="TableHead"/>
              <w:jc w:val="right"/>
            </w:pPr>
            <w:r>
              <w:t>Has other long-term disability</w:t>
            </w:r>
            <w:r>
              <w:br/>
            </w:r>
            <w:r w:rsidRPr="00FF7370">
              <w:t>N</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0076CDE1" w14:textId="77777777" w:rsidR="009C3A94" w:rsidRPr="00B645A0" w:rsidRDefault="009C3A94" w:rsidP="009C3A94">
            <w:pPr>
              <w:pStyle w:val="TableHead"/>
              <w:jc w:val="right"/>
            </w:pPr>
            <w:r>
              <w:t>Has other long-term disability</w:t>
            </w:r>
            <w:r w:rsidRPr="00FF7370">
              <w:t xml:space="preserve"> Mean</w:t>
            </w:r>
          </w:p>
        </w:tc>
        <w:tc>
          <w:tcPr>
            <w:tcW w:w="1510" w:type="dxa"/>
            <w:tcBorders>
              <w:top w:val="single" w:sz="12" w:space="0" w:color="000000"/>
              <w:left w:val="single" w:sz="6" w:space="0" w:color="000000"/>
              <w:bottom w:val="single" w:sz="12" w:space="0" w:color="000000"/>
              <w:right w:val="single" w:sz="12" w:space="0" w:color="000000"/>
            </w:tcBorders>
            <w:shd w:val="clear" w:color="auto" w:fill="auto"/>
          </w:tcPr>
          <w:p w14:paraId="68C4D47A" w14:textId="77777777" w:rsidR="009C3A94" w:rsidRPr="00B645A0" w:rsidRDefault="009C3A94" w:rsidP="009C3A94">
            <w:pPr>
              <w:pStyle w:val="TableHead"/>
              <w:jc w:val="right"/>
            </w:pPr>
            <w:r>
              <w:t>Has other long-term disability</w:t>
            </w:r>
            <w:r w:rsidRPr="00FF7370">
              <w:t xml:space="preserve"> </w:t>
            </w:r>
            <w:r>
              <w:br/>
            </w:r>
            <w:r w:rsidRPr="00FF7370">
              <w:t>SD</w:t>
            </w:r>
          </w:p>
        </w:tc>
      </w:tr>
      <w:tr w:rsidR="009C3A94" w:rsidRPr="00FB310E" w14:paraId="667008EE" w14:textId="77777777" w:rsidTr="009C3A94">
        <w:trPr>
          <w:cantSplit/>
        </w:trPr>
        <w:tc>
          <w:tcPr>
            <w:tcW w:w="3965" w:type="dxa"/>
            <w:tcBorders>
              <w:top w:val="single" w:sz="12" w:space="0" w:color="000000"/>
              <w:left w:val="single" w:sz="12" w:space="0" w:color="000000"/>
              <w:bottom w:val="single" w:sz="4" w:space="0" w:color="auto"/>
              <w:right w:val="single" w:sz="6" w:space="0" w:color="000000"/>
            </w:tcBorders>
            <w:shd w:val="clear" w:color="auto" w:fill="auto"/>
            <w:vAlign w:val="bottom"/>
          </w:tcPr>
          <w:p w14:paraId="572E857B" w14:textId="220B535B" w:rsidR="009C3A94" w:rsidRPr="009C3A94" w:rsidRDefault="009C3A94" w:rsidP="009C3A94">
            <w:pPr>
              <w:pStyle w:val="TableHead"/>
            </w:pPr>
            <w:r w:rsidRPr="009C3A94">
              <w:rPr>
                <w:rFonts w:cs="Calibri"/>
                <w:color w:val="000000"/>
                <w:szCs w:val="26"/>
              </w:rPr>
              <w:t>When you were at home after the birth of your baby, if you contacted a health care professional were you given the help you needed</w:t>
            </w:r>
            <w:r w:rsidR="00181097">
              <w:t>?</w:t>
            </w:r>
          </w:p>
        </w:tc>
        <w:tc>
          <w:tcPr>
            <w:tcW w:w="1373" w:type="dxa"/>
            <w:tcBorders>
              <w:top w:val="single" w:sz="12" w:space="0" w:color="000000"/>
              <w:left w:val="single" w:sz="6" w:space="0" w:color="000000"/>
              <w:bottom w:val="single" w:sz="4" w:space="0" w:color="auto"/>
              <w:right w:val="single" w:sz="6" w:space="0" w:color="000000"/>
            </w:tcBorders>
            <w:shd w:val="clear" w:color="auto" w:fill="auto"/>
          </w:tcPr>
          <w:p w14:paraId="2EC3AA4F" w14:textId="0CAF7020" w:rsidR="009C3A94" w:rsidRPr="00181097" w:rsidRDefault="009C3A94" w:rsidP="009C3A94">
            <w:pPr>
              <w:pStyle w:val="TableHead"/>
              <w:jc w:val="right"/>
              <w:rPr>
                <w:b w:val="0"/>
              </w:rPr>
            </w:pPr>
            <w:r w:rsidRPr="00181097">
              <w:rPr>
                <w:b w:val="0"/>
              </w:rPr>
              <w:t>93</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23695E62" w14:textId="12FFDDC7" w:rsidR="009C3A94" w:rsidRPr="00181097" w:rsidRDefault="009C3A94" w:rsidP="009C3A94">
            <w:pPr>
              <w:pStyle w:val="TableHead"/>
              <w:jc w:val="right"/>
              <w:rPr>
                <w:b w:val="0"/>
              </w:rPr>
            </w:pPr>
            <w:r w:rsidRPr="00181097">
              <w:rPr>
                <w:b w:val="0"/>
              </w:rPr>
              <w:t>8.5</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1C56AC99" w14:textId="7F39D849" w:rsidR="009C3A94" w:rsidRPr="00181097" w:rsidRDefault="009C3A94" w:rsidP="009C3A94">
            <w:pPr>
              <w:pStyle w:val="TableHead"/>
              <w:jc w:val="right"/>
              <w:rPr>
                <w:b w:val="0"/>
              </w:rPr>
            </w:pPr>
            <w:r w:rsidRPr="00181097">
              <w:rPr>
                <w:b w:val="0"/>
              </w:rPr>
              <w:t>2.8</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442818A3" w14:textId="3EFBEE5F" w:rsidR="009C3A94" w:rsidRPr="00181097" w:rsidRDefault="009C3A94" w:rsidP="009C3A94">
            <w:pPr>
              <w:pStyle w:val="TableHead"/>
              <w:jc w:val="right"/>
              <w:rPr>
                <w:b w:val="0"/>
              </w:rPr>
            </w:pPr>
            <w:r w:rsidRPr="00181097">
              <w:rPr>
                <w:b w:val="0"/>
              </w:rPr>
              <w:t>72</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514601C0" w14:textId="7D65CE1D" w:rsidR="009C3A94" w:rsidRPr="00181097" w:rsidRDefault="009C3A94" w:rsidP="009C3A94">
            <w:pPr>
              <w:pStyle w:val="TableHead"/>
              <w:jc w:val="right"/>
              <w:rPr>
                <w:b w:val="0"/>
              </w:rPr>
            </w:pPr>
            <w:r w:rsidRPr="00181097">
              <w:rPr>
                <w:b w:val="0"/>
              </w:rPr>
              <w:t>8.5</w:t>
            </w:r>
          </w:p>
        </w:tc>
        <w:tc>
          <w:tcPr>
            <w:tcW w:w="1510" w:type="dxa"/>
            <w:tcBorders>
              <w:top w:val="single" w:sz="12" w:space="0" w:color="000000"/>
              <w:left w:val="single" w:sz="6" w:space="0" w:color="000000"/>
              <w:bottom w:val="single" w:sz="4" w:space="0" w:color="auto"/>
              <w:right w:val="single" w:sz="12" w:space="0" w:color="000000"/>
            </w:tcBorders>
            <w:shd w:val="clear" w:color="auto" w:fill="auto"/>
          </w:tcPr>
          <w:p w14:paraId="05BE091B" w14:textId="5423337A" w:rsidR="009C3A94" w:rsidRPr="00181097" w:rsidRDefault="009C3A94" w:rsidP="009C3A94">
            <w:pPr>
              <w:pStyle w:val="TableHead"/>
              <w:jc w:val="right"/>
              <w:rPr>
                <w:b w:val="0"/>
              </w:rPr>
            </w:pPr>
            <w:r w:rsidRPr="00181097">
              <w:rPr>
                <w:b w:val="0"/>
              </w:rPr>
              <w:t>3.2</w:t>
            </w:r>
          </w:p>
        </w:tc>
      </w:tr>
      <w:tr w:rsidR="009C3A94" w:rsidRPr="004E3454" w14:paraId="4FA86299" w14:textId="77777777" w:rsidTr="009C3A94">
        <w:trPr>
          <w:cantSplit/>
        </w:trPr>
        <w:tc>
          <w:tcPr>
            <w:tcW w:w="3965" w:type="dxa"/>
            <w:tcBorders>
              <w:top w:val="single" w:sz="4" w:space="0" w:color="auto"/>
            </w:tcBorders>
            <w:shd w:val="clear" w:color="auto" w:fill="auto"/>
            <w:vAlign w:val="bottom"/>
          </w:tcPr>
          <w:p w14:paraId="73136E2C" w14:textId="46E90393" w:rsidR="009C3A94" w:rsidRPr="009C3A94" w:rsidRDefault="009C3A94" w:rsidP="009C3A94">
            <w:pPr>
              <w:pStyle w:val="TableRowHead"/>
              <w:rPr>
                <w:rFonts w:ascii="Gill Sans MT" w:hAnsi="Gill Sans MT"/>
              </w:rPr>
            </w:pPr>
            <w:r w:rsidRPr="009C3A94">
              <w:rPr>
                <w:rFonts w:ascii="Gill Sans MT" w:hAnsi="Gill Sans MT" w:cs="Calibri"/>
                <w:color w:val="000000"/>
                <w:szCs w:val="26"/>
              </w:rPr>
              <w:t>Did the public health nurse take your personal circumstances into account when giving you advice</w:t>
            </w:r>
            <w:r w:rsidR="00181097">
              <w:rPr>
                <w:rFonts w:ascii="Gill Sans MT" w:hAnsi="Gill Sans MT"/>
              </w:rPr>
              <w:t>?</w:t>
            </w:r>
          </w:p>
        </w:tc>
        <w:tc>
          <w:tcPr>
            <w:tcW w:w="1373" w:type="dxa"/>
            <w:tcBorders>
              <w:top w:val="single" w:sz="4" w:space="0" w:color="auto"/>
            </w:tcBorders>
            <w:shd w:val="clear" w:color="auto" w:fill="auto"/>
          </w:tcPr>
          <w:p w14:paraId="4B767469" w14:textId="2F6A680A" w:rsidR="009C3A94" w:rsidRPr="00C069BF" w:rsidRDefault="009C3A94" w:rsidP="009C3A94">
            <w:pPr>
              <w:jc w:val="right"/>
            </w:pPr>
            <w:r w:rsidRPr="001810F2">
              <w:t>103</w:t>
            </w:r>
          </w:p>
        </w:tc>
        <w:tc>
          <w:tcPr>
            <w:tcW w:w="1374" w:type="dxa"/>
            <w:tcBorders>
              <w:top w:val="single" w:sz="4" w:space="0" w:color="auto"/>
            </w:tcBorders>
            <w:shd w:val="clear" w:color="auto" w:fill="auto"/>
          </w:tcPr>
          <w:p w14:paraId="1A5CC5AD" w14:textId="7088E004" w:rsidR="009C3A94" w:rsidRPr="00C069BF" w:rsidRDefault="009C3A94" w:rsidP="009C3A94">
            <w:pPr>
              <w:jc w:val="right"/>
            </w:pPr>
            <w:r w:rsidRPr="001810F2">
              <w:t>8.8</w:t>
            </w:r>
          </w:p>
        </w:tc>
        <w:tc>
          <w:tcPr>
            <w:tcW w:w="1374" w:type="dxa"/>
            <w:tcBorders>
              <w:top w:val="single" w:sz="4" w:space="0" w:color="auto"/>
            </w:tcBorders>
            <w:shd w:val="clear" w:color="auto" w:fill="auto"/>
          </w:tcPr>
          <w:p w14:paraId="7418360B" w14:textId="7B5422FB" w:rsidR="009C3A94" w:rsidRPr="00C069BF" w:rsidRDefault="009C3A94" w:rsidP="009C3A94">
            <w:pPr>
              <w:jc w:val="right"/>
            </w:pPr>
            <w:r w:rsidRPr="001810F2">
              <w:t>2.7</w:t>
            </w:r>
          </w:p>
        </w:tc>
        <w:tc>
          <w:tcPr>
            <w:tcW w:w="1510" w:type="dxa"/>
            <w:tcBorders>
              <w:top w:val="single" w:sz="4" w:space="0" w:color="auto"/>
            </w:tcBorders>
            <w:shd w:val="clear" w:color="auto" w:fill="auto"/>
          </w:tcPr>
          <w:p w14:paraId="5FDE26AD" w14:textId="4F7F8817" w:rsidR="009C3A94" w:rsidRPr="00C069BF" w:rsidRDefault="009C3A94" w:rsidP="009C3A94">
            <w:pPr>
              <w:jc w:val="right"/>
            </w:pPr>
            <w:r w:rsidRPr="001810F2">
              <w:t>84</w:t>
            </w:r>
          </w:p>
        </w:tc>
        <w:tc>
          <w:tcPr>
            <w:tcW w:w="1510" w:type="dxa"/>
            <w:tcBorders>
              <w:top w:val="single" w:sz="4" w:space="0" w:color="auto"/>
            </w:tcBorders>
            <w:shd w:val="clear" w:color="auto" w:fill="auto"/>
          </w:tcPr>
          <w:p w14:paraId="687E9D3A" w14:textId="646A6400" w:rsidR="009C3A94" w:rsidRPr="00C069BF" w:rsidRDefault="009C3A94" w:rsidP="009C3A94">
            <w:pPr>
              <w:jc w:val="right"/>
            </w:pPr>
            <w:r w:rsidRPr="001810F2">
              <w:t>8.8</w:t>
            </w:r>
          </w:p>
        </w:tc>
        <w:tc>
          <w:tcPr>
            <w:tcW w:w="1510" w:type="dxa"/>
            <w:tcBorders>
              <w:top w:val="single" w:sz="4" w:space="0" w:color="auto"/>
            </w:tcBorders>
            <w:shd w:val="clear" w:color="auto" w:fill="auto"/>
          </w:tcPr>
          <w:p w14:paraId="5C62A6DD" w14:textId="58CEA73B" w:rsidR="009C3A94" w:rsidRPr="00C069BF" w:rsidRDefault="009C3A94" w:rsidP="009C3A94">
            <w:pPr>
              <w:jc w:val="right"/>
            </w:pPr>
            <w:r w:rsidRPr="001810F2">
              <w:t>2.3</w:t>
            </w:r>
          </w:p>
        </w:tc>
      </w:tr>
      <w:tr w:rsidR="009C3A94" w:rsidRPr="004E3454" w14:paraId="6D11D998" w14:textId="77777777" w:rsidTr="009C3A94">
        <w:trPr>
          <w:cantSplit/>
        </w:trPr>
        <w:tc>
          <w:tcPr>
            <w:tcW w:w="3965" w:type="dxa"/>
            <w:shd w:val="clear" w:color="auto" w:fill="auto"/>
            <w:vAlign w:val="bottom"/>
          </w:tcPr>
          <w:p w14:paraId="09DB5A28" w14:textId="0F99D3D7" w:rsidR="009C3A94" w:rsidRPr="009C3A94" w:rsidRDefault="009C3A94" w:rsidP="009C3A94">
            <w:pPr>
              <w:pStyle w:val="TableRowHead"/>
              <w:rPr>
                <w:rFonts w:ascii="Gill Sans MT" w:hAnsi="Gill Sans MT"/>
              </w:rPr>
            </w:pPr>
            <w:r w:rsidRPr="009C3A94">
              <w:rPr>
                <w:rFonts w:ascii="Gill Sans MT" w:hAnsi="Gill Sans MT" w:cs="Calibri"/>
                <w:color w:val="000000"/>
                <w:szCs w:val="26"/>
              </w:rPr>
              <w:t>Did you feel that your questions were answered by the public health nurse in a way that you could understand</w:t>
            </w:r>
            <w:r w:rsidR="00181097">
              <w:rPr>
                <w:rFonts w:ascii="Gill Sans MT" w:hAnsi="Gill Sans MT"/>
              </w:rPr>
              <w:t>?</w:t>
            </w:r>
          </w:p>
        </w:tc>
        <w:tc>
          <w:tcPr>
            <w:tcW w:w="1373" w:type="dxa"/>
            <w:shd w:val="clear" w:color="auto" w:fill="auto"/>
          </w:tcPr>
          <w:p w14:paraId="3F1E6A74" w14:textId="0F68D3FE" w:rsidR="009C3A94" w:rsidRPr="00C069BF" w:rsidRDefault="009C3A94" w:rsidP="009C3A94">
            <w:pPr>
              <w:jc w:val="right"/>
            </w:pPr>
            <w:r w:rsidRPr="001810F2">
              <w:t>105</w:t>
            </w:r>
          </w:p>
        </w:tc>
        <w:tc>
          <w:tcPr>
            <w:tcW w:w="1374" w:type="dxa"/>
            <w:shd w:val="clear" w:color="auto" w:fill="auto"/>
          </w:tcPr>
          <w:p w14:paraId="0CE6A748" w14:textId="7016F41E" w:rsidR="009C3A94" w:rsidRPr="00C069BF" w:rsidRDefault="009C3A94" w:rsidP="009C3A94">
            <w:pPr>
              <w:jc w:val="right"/>
            </w:pPr>
            <w:r w:rsidRPr="001810F2">
              <w:t>9.1</w:t>
            </w:r>
          </w:p>
        </w:tc>
        <w:tc>
          <w:tcPr>
            <w:tcW w:w="1374" w:type="dxa"/>
            <w:shd w:val="clear" w:color="auto" w:fill="auto"/>
          </w:tcPr>
          <w:p w14:paraId="07AC1F0C" w14:textId="070B29D1" w:rsidR="009C3A94" w:rsidRPr="00C069BF" w:rsidRDefault="009C3A94" w:rsidP="009C3A94">
            <w:pPr>
              <w:jc w:val="right"/>
            </w:pPr>
            <w:r w:rsidRPr="001810F2">
              <w:t>2.1</w:t>
            </w:r>
          </w:p>
        </w:tc>
        <w:tc>
          <w:tcPr>
            <w:tcW w:w="1510" w:type="dxa"/>
            <w:shd w:val="clear" w:color="auto" w:fill="auto"/>
          </w:tcPr>
          <w:p w14:paraId="712FB113" w14:textId="603653B3" w:rsidR="009C3A94" w:rsidRPr="00C069BF" w:rsidRDefault="009C3A94" w:rsidP="009C3A94">
            <w:pPr>
              <w:jc w:val="right"/>
            </w:pPr>
            <w:r w:rsidRPr="001810F2">
              <w:t>84</w:t>
            </w:r>
          </w:p>
        </w:tc>
        <w:tc>
          <w:tcPr>
            <w:tcW w:w="1510" w:type="dxa"/>
            <w:shd w:val="clear" w:color="auto" w:fill="auto"/>
          </w:tcPr>
          <w:p w14:paraId="4DA91C10" w14:textId="703B8FBD" w:rsidR="009C3A94" w:rsidRPr="00C069BF" w:rsidRDefault="009C3A94" w:rsidP="009C3A94">
            <w:pPr>
              <w:jc w:val="right"/>
            </w:pPr>
            <w:r w:rsidRPr="001810F2">
              <w:t>9.2</w:t>
            </w:r>
          </w:p>
        </w:tc>
        <w:tc>
          <w:tcPr>
            <w:tcW w:w="1510" w:type="dxa"/>
            <w:shd w:val="clear" w:color="auto" w:fill="auto"/>
          </w:tcPr>
          <w:p w14:paraId="6BA67CE2" w14:textId="6206B460" w:rsidR="009C3A94" w:rsidRPr="00C069BF" w:rsidRDefault="009C3A94" w:rsidP="009C3A94">
            <w:pPr>
              <w:jc w:val="right"/>
            </w:pPr>
            <w:r w:rsidRPr="001810F2">
              <w:t>2.0</w:t>
            </w:r>
          </w:p>
        </w:tc>
      </w:tr>
      <w:tr w:rsidR="009C3A94" w:rsidRPr="004E3454" w14:paraId="5A893FD7" w14:textId="77777777" w:rsidTr="009C3A94">
        <w:trPr>
          <w:cantSplit/>
        </w:trPr>
        <w:tc>
          <w:tcPr>
            <w:tcW w:w="3965" w:type="dxa"/>
            <w:shd w:val="clear" w:color="auto" w:fill="auto"/>
            <w:vAlign w:val="bottom"/>
          </w:tcPr>
          <w:p w14:paraId="60D580D9" w14:textId="5D7C38F3" w:rsidR="009C3A94" w:rsidRPr="009C3A94" w:rsidRDefault="009C3A94" w:rsidP="009C3A94">
            <w:pPr>
              <w:pStyle w:val="TableRowHead"/>
              <w:rPr>
                <w:rFonts w:ascii="Gill Sans MT" w:hAnsi="Gill Sans MT"/>
              </w:rPr>
            </w:pPr>
            <w:r w:rsidRPr="009C3A94">
              <w:rPr>
                <w:rFonts w:ascii="Gill Sans MT" w:hAnsi="Gill Sans MT" w:cs="Calibri"/>
                <w:color w:val="000000"/>
                <w:szCs w:val="26"/>
              </w:rPr>
              <w:t>Did you receive help and advice from the public health nurse about your baby’s health and progress?</w:t>
            </w:r>
          </w:p>
        </w:tc>
        <w:tc>
          <w:tcPr>
            <w:tcW w:w="1373" w:type="dxa"/>
            <w:shd w:val="clear" w:color="auto" w:fill="auto"/>
          </w:tcPr>
          <w:p w14:paraId="79BCDC92" w14:textId="372A667D" w:rsidR="009C3A94" w:rsidRPr="00C069BF" w:rsidRDefault="009C3A94" w:rsidP="009C3A94">
            <w:pPr>
              <w:jc w:val="right"/>
            </w:pPr>
            <w:r w:rsidRPr="001810F2">
              <w:t>104</w:t>
            </w:r>
          </w:p>
        </w:tc>
        <w:tc>
          <w:tcPr>
            <w:tcW w:w="1374" w:type="dxa"/>
            <w:shd w:val="clear" w:color="auto" w:fill="auto"/>
          </w:tcPr>
          <w:p w14:paraId="5D66C1C7" w14:textId="596BAC48" w:rsidR="009C3A94" w:rsidRPr="00C069BF" w:rsidRDefault="009C3A94" w:rsidP="009C3A94">
            <w:pPr>
              <w:jc w:val="right"/>
            </w:pPr>
            <w:r w:rsidRPr="001810F2">
              <w:t>9.2</w:t>
            </w:r>
          </w:p>
        </w:tc>
        <w:tc>
          <w:tcPr>
            <w:tcW w:w="1374" w:type="dxa"/>
            <w:shd w:val="clear" w:color="auto" w:fill="auto"/>
          </w:tcPr>
          <w:p w14:paraId="4A24C922" w14:textId="7B8FD62B" w:rsidR="009C3A94" w:rsidRPr="00C069BF" w:rsidRDefault="009C3A94" w:rsidP="009C3A94">
            <w:pPr>
              <w:jc w:val="right"/>
            </w:pPr>
            <w:r w:rsidRPr="001810F2">
              <w:t>1.8</w:t>
            </w:r>
          </w:p>
        </w:tc>
        <w:tc>
          <w:tcPr>
            <w:tcW w:w="1510" w:type="dxa"/>
            <w:shd w:val="clear" w:color="auto" w:fill="auto"/>
          </w:tcPr>
          <w:p w14:paraId="0044EF07" w14:textId="3300C2A0" w:rsidR="009C3A94" w:rsidRPr="00C069BF" w:rsidRDefault="009C3A94" w:rsidP="009C3A94">
            <w:pPr>
              <w:jc w:val="right"/>
            </w:pPr>
            <w:r w:rsidRPr="001810F2">
              <w:t>86</w:t>
            </w:r>
          </w:p>
        </w:tc>
        <w:tc>
          <w:tcPr>
            <w:tcW w:w="1510" w:type="dxa"/>
            <w:shd w:val="clear" w:color="auto" w:fill="auto"/>
          </w:tcPr>
          <w:p w14:paraId="6F929291" w14:textId="44FC4DD4" w:rsidR="009C3A94" w:rsidRPr="00C069BF" w:rsidRDefault="009C3A94" w:rsidP="009C3A94">
            <w:pPr>
              <w:jc w:val="right"/>
            </w:pPr>
            <w:r w:rsidRPr="001810F2">
              <w:t>8.8</w:t>
            </w:r>
          </w:p>
        </w:tc>
        <w:tc>
          <w:tcPr>
            <w:tcW w:w="1510" w:type="dxa"/>
            <w:shd w:val="clear" w:color="auto" w:fill="auto"/>
          </w:tcPr>
          <w:p w14:paraId="650DB944" w14:textId="7C4F9826" w:rsidR="009C3A94" w:rsidRPr="00C069BF" w:rsidRDefault="009C3A94" w:rsidP="009C3A94">
            <w:pPr>
              <w:jc w:val="right"/>
            </w:pPr>
            <w:r w:rsidRPr="001810F2">
              <w:t>2.3</w:t>
            </w:r>
          </w:p>
        </w:tc>
      </w:tr>
    </w:tbl>
    <w:p w14:paraId="071A0B11" w14:textId="77777777" w:rsidR="006E762B" w:rsidRDefault="006E762B">
      <w:pPr>
        <w:spacing w:after="0"/>
        <w:rPr>
          <w:b/>
        </w:rPr>
      </w:pPr>
      <w:r>
        <w:br w:type="page"/>
      </w:r>
    </w:p>
    <w:p w14:paraId="5A601280" w14:textId="792121C9" w:rsidR="00BA1594" w:rsidRDefault="00BA1594" w:rsidP="00BA1594">
      <w:pPr>
        <w:pStyle w:val="TableTitle"/>
      </w:pPr>
      <w:r>
        <w:lastRenderedPageBreak/>
        <w:t>Table A6.1 – Continued</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111"/>
        <w:gridCol w:w="1418"/>
        <w:gridCol w:w="1417"/>
        <w:gridCol w:w="1418"/>
        <w:gridCol w:w="1417"/>
        <w:gridCol w:w="1418"/>
        <w:gridCol w:w="1417"/>
      </w:tblGrid>
      <w:tr w:rsidR="009C3A94" w:rsidRPr="00FB136A" w14:paraId="2519FF07" w14:textId="77777777" w:rsidTr="00BA1594">
        <w:trPr>
          <w:cantSplit/>
        </w:trPr>
        <w:tc>
          <w:tcPr>
            <w:tcW w:w="4111" w:type="dxa"/>
            <w:tcBorders>
              <w:top w:val="single" w:sz="12" w:space="0" w:color="000000"/>
              <w:left w:val="single" w:sz="12" w:space="0" w:color="000000"/>
              <w:bottom w:val="single" w:sz="12" w:space="0" w:color="000000"/>
              <w:right w:val="single" w:sz="6" w:space="0" w:color="000000"/>
            </w:tcBorders>
            <w:shd w:val="clear" w:color="auto" w:fill="auto"/>
          </w:tcPr>
          <w:p w14:paraId="67126E76" w14:textId="363E2648" w:rsidR="009C3A94" w:rsidRPr="00B645A0" w:rsidRDefault="009C3A94" w:rsidP="009C3A94">
            <w:pPr>
              <w:pStyle w:val="TableHead"/>
            </w:pPr>
          </w:p>
        </w:tc>
        <w:tc>
          <w:tcPr>
            <w:tcW w:w="1418" w:type="dxa"/>
            <w:tcBorders>
              <w:top w:val="single" w:sz="12" w:space="0" w:color="000000"/>
              <w:left w:val="single" w:sz="6" w:space="0" w:color="000000"/>
              <w:bottom w:val="single" w:sz="12" w:space="0" w:color="000000"/>
              <w:right w:val="single" w:sz="6" w:space="0" w:color="000000"/>
            </w:tcBorders>
            <w:shd w:val="clear" w:color="auto" w:fill="auto"/>
          </w:tcPr>
          <w:p w14:paraId="49248227" w14:textId="77777777" w:rsidR="009C3A94" w:rsidRPr="00B645A0" w:rsidRDefault="009C3A94" w:rsidP="009C3A94">
            <w:pPr>
              <w:pStyle w:val="TableHead"/>
              <w:jc w:val="right"/>
            </w:pPr>
            <w:r w:rsidRPr="00A51798">
              <w:t>Has mental health condition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18A1F17B" w14:textId="77777777" w:rsidR="009C3A94" w:rsidRPr="00B645A0" w:rsidRDefault="009C3A94" w:rsidP="009C3A94">
            <w:pPr>
              <w:pStyle w:val="TableHead"/>
              <w:jc w:val="right"/>
            </w:pPr>
            <w:r w:rsidRPr="00A51798">
              <w:t>Has mental health condition Mean</w:t>
            </w:r>
          </w:p>
        </w:tc>
        <w:tc>
          <w:tcPr>
            <w:tcW w:w="1418" w:type="dxa"/>
            <w:tcBorders>
              <w:top w:val="single" w:sz="12" w:space="0" w:color="000000"/>
              <w:left w:val="single" w:sz="6" w:space="0" w:color="000000"/>
              <w:bottom w:val="single" w:sz="12" w:space="0" w:color="000000"/>
              <w:right w:val="single" w:sz="6" w:space="0" w:color="000000"/>
            </w:tcBorders>
            <w:shd w:val="clear" w:color="auto" w:fill="auto"/>
          </w:tcPr>
          <w:p w14:paraId="17B9B0F6" w14:textId="77777777" w:rsidR="009C3A94" w:rsidRPr="00B645A0" w:rsidRDefault="009C3A94" w:rsidP="009C3A94">
            <w:pPr>
              <w:pStyle w:val="TableHead"/>
              <w:jc w:val="right"/>
            </w:pPr>
            <w:r w:rsidRPr="00A51798">
              <w:t>Has mental health condition SD</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49C68676" w14:textId="77777777" w:rsidR="009C3A94" w:rsidRPr="00B645A0" w:rsidRDefault="009C3A94" w:rsidP="009C3A94">
            <w:pPr>
              <w:pStyle w:val="TableHead"/>
              <w:jc w:val="right"/>
            </w:pPr>
            <w:r>
              <w:t>Has other long-term disability</w:t>
            </w:r>
            <w:r>
              <w:br/>
            </w:r>
            <w:r w:rsidRPr="00FF7370">
              <w:t>N</w:t>
            </w:r>
          </w:p>
        </w:tc>
        <w:tc>
          <w:tcPr>
            <w:tcW w:w="1418" w:type="dxa"/>
            <w:tcBorders>
              <w:top w:val="single" w:sz="12" w:space="0" w:color="000000"/>
              <w:left w:val="single" w:sz="6" w:space="0" w:color="000000"/>
              <w:bottom w:val="single" w:sz="12" w:space="0" w:color="000000"/>
              <w:right w:val="single" w:sz="6" w:space="0" w:color="000000"/>
            </w:tcBorders>
            <w:shd w:val="clear" w:color="auto" w:fill="auto"/>
          </w:tcPr>
          <w:p w14:paraId="60214671" w14:textId="77777777" w:rsidR="009C3A94" w:rsidRPr="00B645A0" w:rsidRDefault="009C3A94" w:rsidP="009C3A94">
            <w:pPr>
              <w:pStyle w:val="TableHead"/>
              <w:jc w:val="right"/>
            </w:pPr>
            <w:r>
              <w:t>Has other long-term disability</w:t>
            </w:r>
            <w:r w:rsidRPr="00FF7370">
              <w:t xml:space="preserve"> Mean</w:t>
            </w:r>
          </w:p>
        </w:tc>
        <w:tc>
          <w:tcPr>
            <w:tcW w:w="1417" w:type="dxa"/>
            <w:tcBorders>
              <w:top w:val="single" w:sz="12" w:space="0" w:color="000000"/>
              <w:left w:val="single" w:sz="6" w:space="0" w:color="000000"/>
              <w:bottom w:val="single" w:sz="12" w:space="0" w:color="000000"/>
              <w:right w:val="single" w:sz="12" w:space="0" w:color="000000"/>
            </w:tcBorders>
            <w:shd w:val="clear" w:color="auto" w:fill="auto"/>
          </w:tcPr>
          <w:p w14:paraId="77983444" w14:textId="77777777" w:rsidR="009C3A94" w:rsidRPr="00B645A0" w:rsidRDefault="009C3A94" w:rsidP="009C3A94">
            <w:pPr>
              <w:pStyle w:val="TableHead"/>
              <w:jc w:val="right"/>
            </w:pPr>
            <w:r>
              <w:t>Has other long-term disability</w:t>
            </w:r>
            <w:r w:rsidRPr="00FF7370">
              <w:t xml:space="preserve"> </w:t>
            </w:r>
            <w:r>
              <w:br/>
            </w:r>
            <w:r w:rsidRPr="00FF7370">
              <w:t>SD</w:t>
            </w:r>
          </w:p>
        </w:tc>
      </w:tr>
      <w:tr w:rsidR="00BA1594" w:rsidRPr="00FB310E" w14:paraId="33A3C01A" w14:textId="77777777" w:rsidTr="00BA1594">
        <w:trPr>
          <w:cantSplit/>
        </w:trPr>
        <w:tc>
          <w:tcPr>
            <w:tcW w:w="4111" w:type="dxa"/>
            <w:tcBorders>
              <w:top w:val="single" w:sz="12" w:space="0" w:color="000000"/>
              <w:left w:val="single" w:sz="12" w:space="0" w:color="000000"/>
              <w:bottom w:val="single" w:sz="4" w:space="0" w:color="auto"/>
              <w:right w:val="single" w:sz="6" w:space="0" w:color="000000"/>
            </w:tcBorders>
            <w:shd w:val="clear" w:color="auto" w:fill="auto"/>
            <w:vAlign w:val="bottom"/>
          </w:tcPr>
          <w:p w14:paraId="71597FCA" w14:textId="1C1D4B99" w:rsidR="00BA1594" w:rsidRPr="009C3A94" w:rsidRDefault="00BA1594" w:rsidP="00BA1594">
            <w:pPr>
              <w:pStyle w:val="TableHead"/>
            </w:pPr>
            <w:r>
              <w:rPr>
                <w:rFonts w:cs="Calibri"/>
                <w:color w:val="000000"/>
                <w:szCs w:val="26"/>
              </w:rPr>
              <w:t>At</w:t>
            </w:r>
            <w:r w:rsidRPr="009C3A94">
              <w:rPr>
                <w:rFonts w:cs="Calibri"/>
                <w:color w:val="000000"/>
                <w:szCs w:val="26"/>
              </w:rPr>
              <w:t xml:space="preserve"> the postnatal check-up, around 6 weeks after the birth, did the GP or practice nurse/midwife spend enough time talking to you about your own physical health</w:t>
            </w:r>
            <w:r w:rsidR="00181097">
              <w:t>?</w:t>
            </w:r>
          </w:p>
        </w:tc>
        <w:tc>
          <w:tcPr>
            <w:tcW w:w="1418" w:type="dxa"/>
            <w:tcBorders>
              <w:top w:val="single" w:sz="12" w:space="0" w:color="000000"/>
              <w:left w:val="single" w:sz="6" w:space="0" w:color="000000"/>
              <w:bottom w:val="single" w:sz="4" w:space="0" w:color="auto"/>
              <w:right w:val="single" w:sz="6" w:space="0" w:color="000000"/>
            </w:tcBorders>
            <w:shd w:val="clear" w:color="auto" w:fill="auto"/>
          </w:tcPr>
          <w:p w14:paraId="118856D5" w14:textId="68C081BF" w:rsidR="00BA1594" w:rsidRPr="00BA1594" w:rsidRDefault="00BA1594" w:rsidP="00BA1594">
            <w:pPr>
              <w:pStyle w:val="TableHead"/>
              <w:jc w:val="right"/>
              <w:rPr>
                <w:b w:val="0"/>
              </w:rPr>
            </w:pPr>
            <w:r w:rsidRPr="00BA1594">
              <w:rPr>
                <w:b w:val="0"/>
              </w:rPr>
              <w:t>104</w:t>
            </w:r>
          </w:p>
        </w:tc>
        <w:tc>
          <w:tcPr>
            <w:tcW w:w="1417" w:type="dxa"/>
            <w:tcBorders>
              <w:top w:val="single" w:sz="12" w:space="0" w:color="000000"/>
              <w:left w:val="single" w:sz="6" w:space="0" w:color="000000"/>
              <w:bottom w:val="single" w:sz="4" w:space="0" w:color="auto"/>
              <w:right w:val="single" w:sz="6" w:space="0" w:color="000000"/>
            </w:tcBorders>
            <w:shd w:val="clear" w:color="auto" w:fill="auto"/>
          </w:tcPr>
          <w:p w14:paraId="3677D2F7" w14:textId="40140E82" w:rsidR="00BA1594" w:rsidRPr="00BA1594" w:rsidRDefault="00BA1594" w:rsidP="00BA1594">
            <w:pPr>
              <w:pStyle w:val="TableHead"/>
              <w:jc w:val="right"/>
              <w:rPr>
                <w:b w:val="0"/>
              </w:rPr>
            </w:pPr>
            <w:r w:rsidRPr="00BA1594">
              <w:rPr>
                <w:b w:val="0"/>
              </w:rPr>
              <w:t>6.1</w:t>
            </w:r>
          </w:p>
        </w:tc>
        <w:tc>
          <w:tcPr>
            <w:tcW w:w="1418" w:type="dxa"/>
            <w:tcBorders>
              <w:top w:val="single" w:sz="12" w:space="0" w:color="000000"/>
              <w:left w:val="single" w:sz="6" w:space="0" w:color="000000"/>
              <w:bottom w:val="single" w:sz="4" w:space="0" w:color="auto"/>
              <w:right w:val="single" w:sz="6" w:space="0" w:color="000000"/>
            </w:tcBorders>
            <w:shd w:val="clear" w:color="auto" w:fill="auto"/>
          </w:tcPr>
          <w:p w14:paraId="2DE5204E" w14:textId="51986753" w:rsidR="00BA1594" w:rsidRPr="00BA1594" w:rsidRDefault="00BA1594" w:rsidP="00BA1594">
            <w:pPr>
              <w:pStyle w:val="TableHead"/>
              <w:jc w:val="right"/>
              <w:rPr>
                <w:b w:val="0"/>
              </w:rPr>
            </w:pPr>
            <w:r w:rsidRPr="00BA1594">
              <w:rPr>
                <w:b w:val="0"/>
              </w:rPr>
              <w:t>4.3</w:t>
            </w:r>
          </w:p>
        </w:tc>
        <w:tc>
          <w:tcPr>
            <w:tcW w:w="1417" w:type="dxa"/>
            <w:tcBorders>
              <w:top w:val="single" w:sz="12" w:space="0" w:color="000000"/>
              <w:left w:val="single" w:sz="6" w:space="0" w:color="000000"/>
              <w:bottom w:val="single" w:sz="4" w:space="0" w:color="auto"/>
              <w:right w:val="single" w:sz="6" w:space="0" w:color="000000"/>
            </w:tcBorders>
            <w:shd w:val="clear" w:color="auto" w:fill="auto"/>
          </w:tcPr>
          <w:p w14:paraId="4A150A41" w14:textId="20233A83" w:rsidR="00BA1594" w:rsidRPr="00BA1594" w:rsidRDefault="00BA1594" w:rsidP="00BA1594">
            <w:pPr>
              <w:pStyle w:val="TableHead"/>
              <w:jc w:val="right"/>
              <w:rPr>
                <w:b w:val="0"/>
              </w:rPr>
            </w:pPr>
            <w:r w:rsidRPr="00BA1594">
              <w:rPr>
                <w:b w:val="0"/>
              </w:rPr>
              <w:t>85</w:t>
            </w:r>
          </w:p>
        </w:tc>
        <w:tc>
          <w:tcPr>
            <w:tcW w:w="1418" w:type="dxa"/>
            <w:tcBorders>
              <w:top w:val="single" w:sz="12" w:space="0" w:color="000000"/>
              <w:left w:val="single" w:sz="6" w:space="0" w:color="000000"/>
              <w:bottom w:val="single" w:sz="4" w:space="0" w:color="auto"/>
              <w:right w:val="single" w:sz="6" w:space="0" w:color="000000"/>
            </w:tcBorders>
            <w:shd w:val="clear" w:color="auto" w:fill="auto"/>
          </w:tcPr>
          <w:p w14:paraId="2437491D" w14:textId="464B6452" w:rsidR="00BA1594" w:rsidRPr="00BA1594" w:rsidRDefault="00BA1594" w:rsidP="00BA1594">
            <w:pPr>
              <w:pStyle w:val="TableHead"/>
              <w:jc w:val="right"/>
              <w:rPr>
                <w:b w:val="0"/>
              </w:rPr>
            </w:pPr>
            <w:r w:rsidRPr="00BA1594">
              <w:rPr>
                <w:b w:val="0"/>
              </w:rPr>
              <w:t>6.2</w:t>
            </w:r>
          </w:p>
        </w:tc>
        <w:tc>
          <w:tcPr>
            <w:tcW w:w="1417" w:type="dxa"/>
            <w:tcBorders>
              <w:top w:val="single" w:sz="12" w:space="0" w:color="000000"/>
              <w:left w:val="single" w:sz="6" w:space="0" w:color="000000"/>
              <w:bottom w:val="single" w:sz="4" w:space="0" w:color="auto"/>
              <w:right w:val="single" w:sz="12" w:space="0" w:color="000000"/>
            </w:tcBorders>
            <w:shd w:val="clear" w:color="auto" w:fill="auto"/>
          </w:tcPr>
          <w:p w14:paraId="77FCADC8" w14:textId="25CE9509" w:rsidR="00BA1594" w:rsidRPr="00BA1594" w:rsidRDefault="00BA1594" w:rsidP="00BA1594">
            <w:pPr>
              <w:pStyle w:val="TableHead"/>
              <w:jc w:val="right"/>
              <w:rPr>
                <w:b w:val="0"/>
              </w:rPr>
            </w:pPr>
            <w:r w:rsidRPr="00BA1594">
              <w:rPr>
                <w:b w:val="0"/>
              </w:rPr>
              <w:t>4.1</w:t>
            </w:r>
          </w:p>
        </w:tc>
      </w:tr>
      <w:tr w:rsidR="00BA1594" w:rsidRPr="004E3454" w14:paraId="42BE09EE" w14:textId="77777777" w:rsidTr="00BA1594">
        <w:trPr>
          <w:cantSplit/>
        </w:trPr>
        <w:tc>
          <w:tcPr>
            <w:tcW w:w="4111" w:type="dxa"/>
            <w:tcBorders>
              <w:top w:val="single" w:sz="4" w:space="0" w:color="auto"/>
            </w:tcBorders>
            <w:shd w:val="clear" w:color="auto" w:fill="auto"/>
            <w:vAlign w:val="bottom"/>
          </w:tcPr>
          <w:p w14:paraId="2C0D7565" w14:textId="495A9923" w:rsidR="00BA1594" w:rsidRPr="009C3A94" w:rsidRDefault="00BA1594" w:rsidP="00BA1594">
            <w:pPr>
              <w:pStyle w:val="TableRowHead"/>
              <w:rPr>
                <w:rFonts w:ascii="Gill Sans MT" w:hAnsi="Gill Sans MT"/>
              </w:rPr>
            </w:pPr>
            <w:r>
              <w:rPr>
                <w:rFonts w:ascii="Gill Sans MT" w:hAnsi="Gill Sans MT" w:cs="Calibri"/>
                <w:color w:val="000000"/>
                <w:szCs w:val="26"/>
              </w:rPr>
              <w:t>At</w:t>
            </w:r>
            <w:r w:rsidRPr="009C3A94">
              <w:rPr>
                <w:rFonts w:ascii="Gill Sans MT" w:hAnsi="Gill Sans MT" w:cs="Calibri"/>
                <w:color w:val="000000"/>
                <w:szCs w:val="26"/>
              </w:rPr>
              <w:t xml:space="preserve"> the postnatal check-up, did the GP or practice nurse/midwife spend enough time talking to you about your own mental health?</w:t>
            </w:r>
          </w:p>
        </w:tc>
        <w:tc>
          <w:tcPr>
            <w:tcW w:w="1418" w:type="dxa"/>
            <w:tcBorders>
              <w:top w:val="single" w:sz="4" w:space="0" w:color="auto"/>
            </w:tcBorders>
            <w:shd w:val="clear" w:color="auto" w:fill="auto"/>
          </w:tcPr>
          <w:p w14:paraId="1B5D7644" w14:textId="644DFDE6" w:rsidR="00BA1594" w:rsidRPr="00C069BF" w:rsidRDefault="00BA1594" w:rsidP="00BA1594">
            <w:pPr>
              <w:jc w:val="right"/>
            </w:pPr>
            <w:r w:rsidRPr="008B16BF">
              <w:t>105</w:t>
            </w:r>
          </w:p>
        </w:tc>
        <w:tc>
          <w:tcPr>
            <w:tcW w:w="1417" w:type="dxa"/>
            <w:tcBorders>
              <w:top w:val="single" w:sz="4" w:space="0" w:color="auto"/>
            </w:tcBorders>
            <w:shd w:val="clear" w:color="auto" w:fill="auto"/>
          </w:tcPr>
          <w:p w14:paraId="6B8EC89F" w14:textId="1E75D6DB" w:rsidR="00BA1594" w:rsidRPr="00C069BF" w:rsidRDefault="00BA1594" w:rsidP="00BA1594">
            <w:pPr>
              <w:jc w:val="right"/>
            </w:pPr>
            <w:r w:rsidRPr="008B16BF">
              <w:t>6.0</w:t>
            </w:r>
          </w:p>
        </w:tc>
        <w:tc>
          <w:tcPr>
            <w:tcW w:w="1418" w:type="dxa"/>
            <w:tcBorders>
              <w:top w:val="single" w:sz="4" w:space="0" w:color="auto"/>
            </w:tcBorders>
            <w:shd w:val="clear" w:color="auto" w:fill="auto"/>
          </w:tcPr>
          <w:p w14:paraId="5FB36542" w14:textId="546A6D4E" w:rsidR="00BA1594" w:rsidRPr="00C069BF" w:rsidRDefault="00BA1594" w:rsidP="00BA1594">
            <w:pPr>
              <w:jc w:val="right"/>
            </w:pPr>
            <w:r w:rsidRPr="008B16BF">
              <w:t>4.2</w:t>
            </w:r>
          </w:p>
        </w:tc>
        <w:tc>
          <w:tcPr>
            <w:tcW w:w="1417" w:type="dxa"/>
            <w:tcBorders>
              <w:top w:val="single" w:sz="4" w:space="0" w:color="auto"/>
            </w:tcBorders>
            <w:shd w:val="clear" w:color="auto" w:fill="auto"/>
          </w:tcPr>
          <w:p w14:paraId="00408B98" w14:textId="460C154D" w:rsidR="00BA1594" w:rsidRPr="00C069BF" w:rsidRDefault="00BA1594" w:rsidP="00BA1594">
            <w:pPr>
              <w:jc w:val="right"/>
            </w:pPr>
            <w:r w:rsidRPr="008B16BF">
              <w:t>84</w:t>
            </w:r>
          </w:p>
        </w:tc>
        <w:tc>
          <w:tcPr>
            <w:tcW w:w="1418" w:type="dxa"/>
            <w:tcBorders>
              <w:top w:val="single" w:sz="4" w:space="0" w:color="auto"/>
            </w:tcBorders>
            <w:shd w:val="clear" w:color="auto" w:fill="auto"/>
          </w:tcPr>
          <w:p w14:paraId="4737E7F0" w14:textId="2946FF42" w:rsidR="00BA1594" w:rsidRPr="00C069BF" w:rsidRDefault="00BA1594" w:rsidP="00BA1594">
            <w:pPr>
              <w:jc w:val="right"/>
            </w:pPr>
            <w:r w:rsidRPr="008B16BF">
              <w:t>6.0</w:t>
            </w:r>
          </w:p>
        </w:tc>
        <w:tc>
          <w:tcPr>
            <w:tcW w:w="1417" w:type="dxa"/>
            <w:tcBorders>
              <w:top w:val="single" w:sz="4" w:space="0" w:color="auto"/>
            </w:tcBorders>
            <w:shd w:val="clear" w:color="auto" w:fill="auto"/>
          </w:tcPr>
          <w:p w14:paraId="46C9B1FD" w14:textId="66D15FD8" w:rsidR="00BA1594" w:rsidRPr="00C069BF" w:rsidRDefault="00BA1594" w:rsidP="00BA1594">
            <w:pPr>
              <w:jc w:val="right"/>
            </w:pPr>
            <w:r w:rsidRPr="008B16BF">
              <w:t>4.1</w:t>
            </w:r>
          </w:p>
        </w:tc>
      </w:tr>
      <w:tr w:rsidR="00BA1594" w:rsidRPr="004E3454" w14:paraId="2F6F9D93" w14:textId="77777777" w:rsidTr="00BA1594">
        <w:trPr>
          <w:cantSplit/>
        </w:trPr>
        <w:tc>
          <w:tcPr>
            <w:tcW w:w="4111" w:type="dxa"/>
            <w:shd w:val="clear" w:color="auto" w:fill="auto"/>
            <w:vAlign w:val="bottom"/>
          </w:tcPr>
          <w:p w14:paraId="0F8FD332" w14:textId="2A58FBC3" w:rsidR="00BA1594" w:rsidRPr="009C3A94" w:rsidRDefault="00BA1594" w:rsidP="00BA1594">
            <w:pPr>
              <w:pStyle w:val="TableRowHead"/>
              <w:rPr>
                <w:rFonts w:ascii="Gill Sans MT" w:hAnsi="Gill Sans MT"/>
              </w:rPr>
            </w:pPr>
            <w:r w:rsidRPr="009C3A94">
              <w:rPr>
                <w:rFonts w:ascii="Gill Sans MT" w:hAnsi="Gill Sans MT" w:cs="Calibri"/>
                <w:color w:val="000000"/>
                <w:szCs w:val="26"/>
              </w:rPr>
              <w:t>Did you feel that your questions were answered by the GP or practice nurse/midwife in a way that you could understand</w:t>
            </w:r>
            <w:r w:rsidR="00181097">
              <w:rPr>
                <w:rFonts w:ascii="Gill Sans MT" w:hAnsi="Gill Sans MT"/>
              </w:rPr>
              <w:t>?</w:t>
            </w:r>
          </w:p>
        </w:tc>
        <w:tc>
          <w:tcPr>
            <w:tcW w:w="1418" w:type="dxa"/>
            <w:shd w:val="clear" w:color="auto" w:fill="auto"/>
          </w:tcPr>
          <w:p w14:paraId="1BA5CF93" w14:textId="64617D8F" w:rsidR="00BA1594" w:rsidRPr="00C069BF" w:rsidRDefault="00BA1594" w:rsidP="00BA1594">
            <w:pPr>
              <w:jc w:val="right"/>
            </w:pPr>
            <w:r w:rsidRPr="008B16BF">
              <w:t>106</w:t>
            </w:r>
          </w:p>
        </w:tc>
        <w:tc>
          <w:tcPr>
            <w:tcW w:w="1417" w:type="dxa"/>
            <w:shd w:val="clear" w:color="auto" w:fill="auto"/>
          </w:tcPr>
          <w:p w14:paraId="43190CE6" w14:textId="1F91A6C8" w:rsidR="00BA1594" w:rsidRPr="00C069BF" w:rsidRDefault="00BA1594" w:rsidP="00BA1594">
            <w:pPr>
              <w:jc w:val="right"/>
            </w:pPr>
            <w:r w:rsidRPr="008B16BF">
              <w:t>8.1</w:t>
            </w:r>
          </w:p>
        </w:tc>
        <w:tc>
          <w:tcPr>
            <w:tcW w:w="1418" w:type="dxa"/>
            <w:shd w:val="clear" w:color="auto" w:fill="auto"/>
          </w:tcPr>
          <w:p w14:paraId="3310ACDF" w14:textId="7D763451" w:rsidR="00BA1594" w:rsidRPr="00C069BF" w:rsidRDefault="00BA1594" w:rsidP="00BA1594">
            <w:pPr>
              <w:jc w:val="right"/>
            </w:pPr>
            <w:r w:rsidRPr="008B16BF">
              <w:t>3.3</w:t>
            </w:r>
          </w:p>
        </w:tc>
        <w:tc>
          <w:tcPr>
            <w:tcW w:w="1417" w:type="dxa"/>
            <w:shd w:val="clear" w:color="auto" w:fill="auto"/>
          </w:tcPr>
          <w:p w14:paraId="21C4AE45" w14:textId="40B9DC84" w:rsidR="00BA1594" w:rsidRPr="00C069BF" w:rsidRDefault="00BA1594" w:rsidP="00BA1594">
            <w:pPr>
              <w:jc w:val="right"/>
            </w:pPr>
            <w:r w:rsidRPr="008B16BF">
              <w:t>85</w:t>
            </w:r>
          </w:p>
        </w:tc>
        <w:tc>
          <w:tcPr>
            <w:tcW w:w="1418" w:type="dxa"/>
            <w:shd w:val="clear" w:color="auto" w:fill="auto"/>
          </w:tcPr>
          <w:p w14:paraId="115E5CF1" w14:textId="781DBAC1" w:rsidR="00BA1594" w:rsidRPr="00C069BF" w:rsidRDefault="00BA1594" w:rsidP="00BA1594">
            <w:pPr>
              <w:jc w:val="right"/>
            </w:pPr>
            <w:r w:rsidRPr="008B16BF">
              <w:t>8.6</w:t>
            </w:r>
          </w:p>
        </w:tc>
        <w:tc>
          <w:tcPr>
            <w:tcW w:w="1417" w:type="dxa"/>
            <w:shd w:val="clear" w:color="auto" w:fill="auto"/>
          </w:tcPr>
          <w:p w14:paraId="6C205527" w14:textId="3B048F97" w:rsidR="00BA1594" w:rsidRPr="00C069BF" w:rsidRDefault="00BA1594" w:rsidP="00BA1594">
            <w:pPr>
              <w:jc w:val="right"/>
            </w:pPr>
            <w:r w:rsidRPr="008B16BF">
              <w:t>2.6</w:t>
            </w:r>
          </w:p>
        </w:tc>
      </w:tr>
      <w:tr w:rsidR="00BA1594" w:rsidRPr="004E3454" w14:paraId="6A8D769B" w14:textId="77777777" w:rsidTr="00BA1594">
        <w:trPr>
          <w:cantSplit/>
        </w:trPr>
        <w:tc>
          <w:tcPr>
            <w:tcW w:w="4111" w:type="dxa"/>
            <w:shd w:val="clear" w:color="auto" w:fill="auto"/>
            <w:vAlign w:val="bottom"/>
          </w:tcPr>
          <w:p w14:paraId="67FCD329" w14:textId="2469ECF9" w:rsidR="00BA1594" w:rsidRPr="009C3A94" w:rsidRDefault="00BA1594" w:rsidP="00BA1594">
            <w:pPr>
              <w:pStyle w:val="TableRowHead"/>
              <w:rPr>
                <w:rFonts w:ascii="Gill Sans MT" w:hAnsi="Gill Sans MT"/>
              </w:rPr>
            </w:pPr>
            <w:r w:rsidRPr="009C3A94">
              <w:rPr>
                <w:rFonts w:ascii="Gill Sans MT" w:hAnsi="Gill Sans MT" w:cs="Calibri"/>
                <w:color w:val="000000"/>
                <w:szCs w:val="26"/>
              </w:rPr>
              <w:t>Since the birth of your baby, did you feel that you were adequately informed about vaccinations</w:t>
            </w:r>
            <w:r w:rsidR="00181097">
              <w:rPr>
                <w:rFonts w:ascii="Gill Sans MT" w:hAnsi="Gill Sans MT"/>
              </w:rPr>
              <w:t>?</w:t>
            </w:r>
          </w:p>
        </w:tc>
        <w:tc>
          <w:tcPr>
            <w:tcW w:w="1418" w:type="dxa"/>
            <w:shd w:val="clear" w:color="auto" w:fill="auto"/>
          </w:tcPr>
          <w:p w14:paraId="693DC607" w14:textId="1D03DD3B" w:rsidR="00BA1594" w:rsidRPr="00C069BF" w:rsidRDefault="00BA1594" w:rsidP="00BA1594">
            <w:pPr>
              <w:jc w:val="right"/>
            </w:pPr>
            <w:r w:rsidRPr="008B16BF">
              <w:t>108</w:t>
            </w:r>
          </w:p>
        </w:tc>
        <w:tc>
          <w:tcPr>
            <w:tcW w:w="1417" w:type="dxa"/>
            <w:shd w:val="clear" w:color="auto" w:fill="auto"/>
          </w:tcPr>
          <w:p w14:paraId="01E2D73C" w14:textId="2C59A4AB" w:rsidR="00BA1594" w:rsidRPr="00C069BF" w:rsidRDefault="00BA1594" w:rsidP="00BA1594">
            <w:pPr>
              <w:jc w:val="right"/>
            </w:pPr>
            <w:r w:rsidRPr="008B16BF">
              <w:t>8.6</w:t>
            </w:r>
          </w:p>
        </w:tc>
        <w:tc>
          <w:tcPr>
            <w:tcW w:w="1418" w:type="dxa"/>
            <w:shd w:val="clear" w:color="auto" w:fill="auto"/>
          </w:tcPr>
          <w:p w14:paraId="7667C05B" w14:textId="07E2A736" w:rsidR="00BA1594" w:rsidRPr="00C069BF" w:rsidRDefault="00BA1594" w:rsidP="00BA1594">
            <w:pPr>
              <w:jc w:val="right"/>
            </w:pPr>
            <w:r w:rsidRPr="008B16BF">
              <w:t>2.9</w:t>
            </w:r>
          </w:p>
        </w:tc>
        <w:tc>
          <w:tcPr>
            <w:tcW w:w="1417" w:type="dxa"/>
            <w:shd w:val="clear" w:color="auto" w:fill="auto"/>
          </w:tcPr>
          <w:p w14:paraId="054B5FAC" w14:textId="264B308A" w:rsidR="00BA1594" w:rsidRPr="00C069BF" w:rsidRDefault="00BA1594" w:rsidP="00BA1594">
            <w:pPr>
              <w:jc w:val="right"/>
            </w:pPr>
            <w:r w:rsidRPr="008B16BF">
              <w:t>87</w:t>
            </w:r>
          </w:p>
        </w:tc>
        <w:tc>
          <w:tcPr>
            <w:tcW w:w="1418" w:type="dxa"/>
            <w:shd w:val="clear" w:color="auto" w:fill="auto"/>
          </w:tcPr>
          <w:p w14:paraId="37A1F039" w14:textId="527B8D4B" w:rsidR="00BA1594" w:rsidRPr="00C069BF" w:rsidRDefault="00BA1594" w:rsidP="00BA1594">
            <w:pPr>
              <w:jc w:val="right"/>
            </w:pPr>
            <w:r w:rsidRPr="008B16BF">
              <w:t>8.9</w:t>
            </w:r>
          </w:p>
        </w:tc>
        <w:tc>
          <w:tcPr>
            <w:tcW w:w="1417" w:type="dxa"/>
            <w:shd w:val="clear" w:color="auto" w:fill="auto"/>
          </w:tcPr>
          <w:p w14:paraId="5A899106" w14:textId="35B9721E" w:rsidR="00BA1594" w:rsidRPr="00C069BF" w:rsidRDefault="00BA1594" w:rsidP="00BA1594">
            <w:pPr>
              <w:jc w:val="right"/>
            </w:pPr>
            <w:r w:rsidRPr="008B16BF">
              <w:t>2.6</w:t>
            </w:r>
          </w:p>
        </w:tc>
      </w:tr>
    </w:tbl>
    <w:p w14:paraId="74321530" w14:textId="77777777" w:rsidR="006E762B" w:rsidRDefault="006E762B">
      <w:pPr>
        <w:spacing w:after="0"/>
        <w:rPr>
          <w:b/>
        </w:rPr>
      </w:pPr>
      <w:r>
        <w:br w:type="page"/>
      </w:r>
    </w:p>
    <w:p w14:paraId="359C3678" w14:textId="3ACD61EA" w:rsidR="00BA1594" w:rsidRDefault="00BA1594" w:rsidP="00BA1594">
      <w:pPr>
        <w:pStyle w:val="TableTitle"/>
      </w:pPr>
      <w:r>
        <w:lastRenderedPageBreak/>
        <w:t>Table A6.1 – Continued</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BA1594" w:rsidRPr="00FB136A" w14:paraId="07B9D74A" w14:textId="77777777" w:rsidTr="001413BF">
        <w:trPr>
          <w:cantSplit/>
        </w:trPr>
        <w:tc>
          <w:tcPr>
            <w:tcW w:w="3965" w:type="dxa"/>
            <w:tcBorders>
              <w:top w:val="single" w:sz="12" w:space="0" w:color="000000"/>
              <w:left w:val="single" w:sz="12" w:space="0" w:color="000000"/>
              <w:bottom w:val="single" w:sz="12" w:space="0" w:color="000000"/>
              <w:right w:val="single" w:sz="6" w:space="0" w:color="000000"/>
            </w:tcBorders>
            <w:shd w:val="clear" w:color="auto" w:fill="auto"/>
          </w:tcPr>
          <w:p w14:paraId="2BB07EAE" w14:textId="1D137F80" w:rsidR="00BA1594" w:rsidRPr="00B645A0" w:rsidRDefault="00BA1594" w:rsidP="001413BF">
            <w:pPr>
              <w:pStyle w:val="TableHead"/>
            </w:pPr>
          </w:p>
        </w:tc>
        <w:tc>
          <w:tcPr>
            <w:tcW w:w="1373" w:type="dxa"/>
            <w:tcBorders>
              <w:top w:val="single" w:sz="12" w:space="0" w:color="000000"/>
              <w:left w:val="single" w:sz="6" w:space="0" w:color="000000"/>
              <w:bottom w:val="single" w:sz="12" w:space="0" w:color="000000"/>
              <w:right w:val="single" w:sz="6" w:space="0" w:color="000000"/>
            </w:tcBorders>
            <w:shd w:val="clear" w:color="auto" w:fill="auto"/>
          </w:tcPr>
          <w:p w14:paraId="2CF8A93C" w14:textId="77777777" w:rsidR="00BA1594" w:rsidRPr="00B645A0" w:rsidRDefault="00BA1594" w:rsidP="001413BF">
            <w:pPr>
              <w:pStyle w:val="TableHead"/>
              <w:jc w:val="right"/>
            </w:pPr>
            <w:r w:rsidRPr="00A51798">
              <w:t>Has mental health condition 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5A813C56" w14:textId="77777777" w:rsidR="00BA1594" w:rsidRPr="00B645A0" w:rsidRDefault="00BA1594" w:rsidP="001413BF">
            <w:pPr>
              <w:pStyle w:val="TableHead"/>
              <w:jc w:val="right"/>
            </w:pPr>
            <w:r w:rsidRPr="00A51798">
              <w:t>Has mental health condition Mean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2AF48B68" w14:textId="77777777" w:rsidR="00BA1594" w:rsidRPr="00B645A0" w:rsidRDefault="00BA1594" w:rsidP="001413BF">
            <w:pPr>
              <w:pStyle w:val="TableHead"/>
              <w:jc w:val="right"/>
            </w:pPr>
            <w:r w:rsidRPr="00A51798">
              <w:t>Has mental health condition SD</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0294D84C" w14:textId="77777777" w:rsidR="00BA1594" w:rsidRPr="00B645A0" w:rsidRDefault="00BA1594" w:rsidP="001413BF">
            <w:pPr>
              <w:pStyle w:val="TableHead"/>
              <w:jc w:val="right"/>
            </w:pPr>
            <w:r>
              <w:t>Has other long-term disability</w:t>
            </w:r>
            <w:r>
              <w:br/>
            </w:r>
            <w:r w:rsidRPr="00FF7370">
              <w:t>N</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233A81FA" w14:textId="77777777" w:rsidR="00BA1594" w:rsidRPr="00B645A0" w:rsidRDefault="00BA1594" w:rsidP="001413BF">
            <w:pPr>
              <w:pStyle w:val="TableHead"/>
              <w:jc w:val="right"/>
            </w:pPr>
            <w:r>
              <w:t>Has other long-term disability</w:t>
            </w:r>
            <w:r w:rsidRPr="00FF7370">
              <w:t xml:space="preserve"> Mean</w:t>
            </w:r>
          </w:p>
        </w:tc>
        <w:tc>
          <w:tcPr>
            <w:tcW w:w="1510" w:type="dxa"/>
            <w:tcBorders>
              <w:top w:val="single" w:sz="12" w:space="0" w:color="000000"/>
              <w:left w:val="single" w:sz="6" w:space="0" w:color="000000"/>
              <w:bottom w:val="single" w:sz="12" w:space="0" w:color="000000"/>
              <w:right w:val="single" w:sz="12" w:space="0" w:color="000000"/>
            </w:tcBorders>
            <w:shd w:val="clear" w:color="auto" w:fill="auto"/>
          </w:tcPr>
          <w:p w14:paraId="1699074D" w14:textId="77777777" w:rsidR="00BA1594" w:rsidRPr="00B645A0" w:rsidRDefault="00BA1594" w:rsidP="001413BF">
            <w:pPr>
              <w:pStyle w:val="TableHead"/>
              <w:jc w:val="right"/>
            </w:pPr>
            <w:r>
              <w:t>Has other long-term disability</w:t>
            </w:r>
            <w:r w:rsidRPr="00FF7370">
              <w:t xml:space="preserve"> </w:t>
            </w:r>
            <w:r>
              <w:br/>
            </w:r>
            <w:r w:rsidRPr="00FF7370">
              <w:t>SD</w:t>
            </w:r>
          </w:p>
        </w:tc>
      </w:tr>
      <w:tr w:rsidR="00BA1594" w:rsidRPr="00FB310E" w14:paraId="483DDBA0" w14:textId="77777777" w:rsidTr="001413BF">
        <w:trPr>
          <w:cantSplit/>
        </w:trPr>
        <w:tc>
          <w:tcPr>
            <w:tcW w:w="3965" w:type="dxa"/>
            <w:tcBorders>
              <w:top w:val="single" w:sz="12" w:space="0" w:color="000000"/>
              <w:left w:val="single" w:sz="12" w:space="0" w:color="000000"/>
              <w:bottom w:val="single" w:sz="4" w:space="0" w:color="auto"/>
              <w:right w:val="single" w:sz="6" w:space="0" w:color="000000"/>
            </w:tcBorders>
            <w:shd w:val="clear" w:color="auto" w:fill="auto"/>
            <w:vAlign w:val="bottom"/>
          </w:tcPr>
          <w:p w14:paraId="7F84DBD7" w14:textId="0E4160BF" w:rsidR="00BA1594" w:rsidRPr="009C3A94" w:rsidRDefault="00BA1594" w:rsidP="001413BF">
            <w:pPr>
              <w:pStyle w:val="TableHead"/>
            </w:pPr>
            <w:r w:rsidRPr="009C3A94">
              <w:rPr>
                <w:rFonts w:cs="Calibri"/>
                <w:color w:val="000000"/>
                <w:szCs w:val="26"/>
              </w:rPr>
              <w:t>When you were at home after the birth of your baby, if you contacted a health care professional were you given the help you needed</w:t>
            </w:r>
            <w:r w:rsidR="00181097">
              <w:t>?</w:t>
            </w:r>
          </w:p>
        </w:tc>
        <w:tc>
          <w:tcPr>
            <w:tcW w:w="1373" w:type="dxa"/>
            <w:tcBorders>
              <w:top w:val="single" w:sz="12" w:space="0" w:color="000000"/>
              <w:left w:val="single" w:sz="6" w:space="0" w:color="000000"/>
              <w:bottom w:val="single" w:sz="4" w:space="0" w:color="auto"/>
              <w:right w:val="single" w:sz="6" w:space="0" w:color="000000"/>
            </w:tcBorders>
            <w:shd w:val="clear" w:color="auto" w:fill="auto"/>
          </w:tcPr>
          <w:p w14:paraId="26F2BC85" w14:textId="77777777" w:rsidR="00BA1594" w:rsidRPr="00955CAF" w:rsidRDefault="00BA1594" w:rsidP="001413BF">
            <w:pPr>
              <w:pStyle w:val="TableHead"/>
              <w:jc w:val="right"/>
              <w:rPr>
                <w:b w:val="0"/>
              </w:rPr>
            </w:pPr>
            <w:r w:rsidRPr="00955CAF">
              <w:rPr>
                <w:b w:val="0"/>
              </w:rPr>
              <w:t>93</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49370612" w14:textId="77777777" w:rsidR="00BA1594" w:rsidRPr="00955CAF" w:rsidRDefault="00BA1594" w:rsidP="001413BF">
            <w:pPr>
              <w:pStyle w:val="TableHead"/>
              <w:jc w:val="right"/>
              <w:rPr>
                <w:b w:val="0"/>
              </w:rPr>
            </w:pPr>
            <w:r w:rsidRPr="00955CAF">
              <w:rPr>
                <w:b w:val="0"/>
              </w:rPr>
              <w:t>8.5</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5EF0AC84" w14:textId="77777777" w:rsidR="00BA1594" w:rsidRPr="00955CAF" w:rsidRDefault="00BA1594" w:rsidP="001413BF">
            <w:pPr>
              <w:pStyle w:val="TableHead"/>
              <w:jc w:val="right"/>
              <w:rPr>
                <w:b w:val="0"/>
              </w:rPr>
            </w:pPr>
            <w:r w:rsidRPr="00955CAF">
              <w:rPr>
                <w:b w:val="0"/>
              </w:rPr>
              <w:t>2.8</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521724D6" w14:textId="77777777" w:rsidR="00BA1594" w:rsidRPr="00955CAF" w:rsidRDefault="00BA1594" w:rsidP="001413BF">
            <w:pPr>
              <w:pStyle w:val="TableHead"/>
              <w:jc w:val="right"/>
              <w:rPr>
                <w:b w:val="0"/>
              </w:rPr>
            </w:pPr>
            <w:r w:rsidRPr="00955CAF">
              <w:rPr>
                <w:b w:val="0"/>
              </w:rPr>
              <w:t>72</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5CECFA43" w14:textId="77777777" w:rsidR="00BA1594" w:rsidRPr="00955CAF" w:rsidRDefault="00BA1594" w:rsidP="001413BF">
            <w:pPr>
              <w:pStyle w:val="TableHead"/>
              <w:jc w:val="right"/>
              <w:rPr>
                <w:b w:val="0"/>
              </w:rPr>
            </w:pPr>
            <w:r w:rsidRPr="00955CAF">
              <w:rPr>
                <w:b w:val="0"/>
              </w:rPr>
              <w:t>8.5</w:t>
            </w:r>
          </w:p>
        </w:tc>
        <w:tc>
          <w:tcPr>
            <w:tcW w:w="1510" w:type="dxa"/>
            <w:tcBorders>
              <w:top w:val="single" w:sz="12" w:space="0" w:color="000000"/>
              <w:left w:val="single" w:sz="6" w:space="0" w:color="000000"/>
              <w:bottom w:val="single" w:sz="4" w:space="0" w:color="auto"/>
              <w:right w:val="single" w:sz="12" w:space="0" w:color="000000"/>
            </w:tcBorders>
            <w:shd w:val="clear" w:color="auto" w:fill="auto"/>
          </w:tcPr>
          <w:p w14:paraId="0A49B1FD" w14:textId="77777777" w:rsidR="00BA1594" w:rsidRPr="00955CAF" w:rsidRDefault="00BA1594" w:rsidP="001413BF">
            <w:pPr>
              <w:pStyle w:val="TableHead"/>
              <w:jc w:val="right"/>
              <w:rPr>
                <w:b w:val="0"/>
              </w:rPr>
            </w:pPr>
            <w:r w:rsidRPr="00955CAF">
              <w:rPr>
                <w:b w:val="0"/>
              </w:rPr>
              <w:t>3.2</w:t>
            </w:r>
          </w:p>
        </w:tc>
      </w:tr>
      <w:tr w:rsidR="00BA1594" w:rsidRPr="004E3454" w14:paraId="54ACDE96" w14:textId="77777777" w:rsidTr="001413BF">
        <w:trPr>
          <w:cantSplit/>
        </w:trPr>
        <w:tc>
          <w:tcPr>
            <w:tcW w:w="3965" w:type="dxa"/>
            <w:tcBorders>
              <w:top w:val="single" w:sz="4" w:space="0" w:color="auto"/>
            </w:tcBorders>
            <w:shd w:val="clear" w:color="auto" w:fill="auto"/>
            <w:vAlign w:val="bottom"/>
          </w:tcPr>
          <w:p w14:paraId="081F631E" w14:textId="6CF6820B" w:rsidR="00BA1594" w:rsidRPr="009C3A94" w:rsidRDefault="00BA1594" w:rsidP="001413BF">
            <w:pPr>
              <w:pStyle w:val="TableRowHead"/>
              <w:rPr>
                <w:rFonts w:ascii="Gill Sans MT" w:hAnsi="Gill Sans MT"/>
              </w:rPr>
            </w:pPr>
            <w:r w:rsidRPr="009C3A94">
              <w:rPr>
                <w:rFonts w:ascii="Gill Sans MT" w:hAnsi="Gill Sans MT" w:cs="Calibri"/>
                <w:color w:val="000000"/>
                <w:szCs w:val="26"/>
              </w:rPr>
              <w:t>Did the public health nurse take your personal circumstances into account when giving you advice</w:t>
            </w:r>
            <w:r w:rsidR="00181097">
              <w:rPr>
                <w:rFonts w:ascii="Gill Sans MT" w:hAnsi="Gill Sans MT"/>
              </w:rPr>
              <w:t>?</w:t>
            </w:r>
          </w:p>
        </w:tc>
        <w:tc>
          <w:tcPr>
            <w:tcW w:w="1373" w:type="dxa"/>
            <w:tcBorders>
              <w:top w:val="single" w:sz="4" w:space="0" w:color="auto"/>
            </w:tcBorders>
            <w:shd w:val="clear" w:color="auto" w:fill="auto"/>
          </w:tcPr>
          <w:p w14:paraId="372A2F25" w14:textId="77777777" w:rsidR="00BA1594" w:rsidRPr="00C069BF" w:rsidRDefault="00BA1594" w:rsidP="001413BF">
            <w:pPr>
              <w:jc w:val="right"/>
            </w:pPr>
            <w:r w:rsidRPr="001810F2">
              <w:t>103</w:t>
            </w:r>
          </w:p>
        </w:tc>
        <w:tc>
          <w:tcPr>
            <w:tcW w:w="1374" w:type="dxa"/>
            <w:tcBorders>
              <w:top w:val="single" w:sz="4" w:space="0" w:color="auto"/>
            </w:tcBorders>
            <w:shd w:val="clear" w:color="auto" w:fill="auto"/>
          </w:tcPr>
          <w:p w14:paraId="685F6F96" w14:textId="77777777" w:rsidR="00BA1594" w:rsidRPr="00C069BF" w:rsidRDefault="00BA1594" w:rsidP="001413BF">
            <w:pPr>
              <w:jc w:val="right"/>
            </w:pPr>
            <w:r w:rsidRPr="001810F2">
              <w:t>8.8</w:t>
            </w:r>
          </w:p>
        </w:tc>
        <w:tc>
          <w:tcPr>
            <w:tcW w:w="1374" w:type="dxa"/>
            <w:tcBorders>
              <w:top w:val="single" w:sz="4" w:space="0" w:color="auto"/>
            </w:tcBorders>
            <w:shd w:val="clear" w:color="auto" w:fill="auto"/>
          </w:tcPr>
          <w:p w14:paraId="3048C2D5" w14:textId="77777777" w:rsidR="00BA1594" w:rsidRPr="00C069BF" w:rsidRDefault="00BA1594" w:rsidP="001413BF">
            <w:pPr>
              <w:jc w:val="right"/>
            </w:pPr>
            <w:r w:rsidRPr="001810F2">
              <w:t>2.7</w:t>
            </w:r>
          </w:p>
        </w:tc>
        <w:tc>
          <w:tcPr>
            <w:tcW w:w="1510" w:type="dxa"/>
            <w:tcBorders>
              <w:top w:val="single" w:sz="4" w:space="0" w:color="auto"/>
            </w:tcBorders>
            <w:shd w:val="clear" w:color="auto" w:fill="auto"/>
          </w:tcPr>
          <w:p w14:paraId="72672A16" w14:textId="77777777" w:rsidR="00BA1594" w:rsidRPr="00C069BF" w:rsidRDefault="00BA1594" w:rsidP="001413BF">
            <w:pPr>
              <w:jc w:val="right"/>
            </w:pPr>
            <w:r w:rsidRPr="001810F2">
              <w:t>84</w:t>
            </w:r>
          </w:p>
        </w:tc>
        <w:tc>
          <w:tcPr>
            <w:tcW w:w="1510" w:type="dxa"/>
            <w:tcBorders>
              <w:top w:val="single" w:sz="4" w:space="0" w:color="auto"/>
            </w:tcBorders>
            <w:shd w:val="clear" w:color="auto" w:fill="auto"/>
          </w:tcPr>
          <w:p w14:paraId="7AC67D7B" w14:textId="77777777" w:rsidR="00BA1594" w:rsidRPr="00C069BF" w:rsidRDefault="00BA1594" w:rsidP="001413BF">
            <w:pPr>
              <w:jc w:val="right"/>
            </w:pPr>
            <w:r w:rsidRPr="001810F2">
              <w:t>8.8</w:t>
            </w:r>
          </w:p>
        </w:tc>
        <w:tc>
          <w:tcPr>
            <w:tcW w:w="1510" w:type="dxa"/>
            <w:tcBorders>
              <w:top w:val="single" w:sz="4" w:space="0" w:color="auto"/>
            </w:tcBorders>
            <w:shd w:val="clear" w:color="auto" w:fill="auto"/>
          </w:tcPr>
          <w:p w14:paraId="2BC8E2AD" w14:textId="77777777" w:rsidR="00BA1594" w:rsidRPr="00C069BF" w:rsidRDefault="00BA1594" w:rsidP="001413BF">
            <w:pPr>
              <w:jc w:val="right"/>
            </w:pPr>
            <w:r w:rsidRPr="001810F2">
              <w:t>2.3</w:t>
            </w:r>
          </w:p>
        </w:tc>
      </w:tr>
      <w:tr w:rsidR="00BA1594" w:rsidRPr="004E3454" w14:paraId="4F5F70C6" w14:textId="77777777" w:rsidTr="001413BF">
        <w:trPr>
          <w:cantSplit/>
        </w:trPr>
        <w:tc>
          <w:tcPr>
            <w:tcW w:w="3965" w:type="dxa"/>
            <w:shd w:val="clear" w:color="auto" w:fill="auto"/>
            <w:vAlign w:val="bottom"/>
          </w:tcPr>
          <w:p w14:paraId="06E4153C" w14:textId="1812EBA4" w:rsidR="00BA1594" w:rsidRPr="009C3A94" w:rsidRDefault="00BA1594" w:rsidP="001413BF">
            <w:pPr>
              <w:pStyle w:val="TableRowHead"/>
              <w:rPr>
                <w:rFonts w:ascii="Gill Sans MT" w:hAnsi="Gill Sans MT"/>
              </w:rPr>
            </w:pPr>
            <w:r w:rsidRPr="009C3A94">
              <w:rPr>
                <w:rFonts w:ascii="Gill Sans MT" w:hAnsi="Gill Sans MT" w:cs="Calibri"/>
                <w:color w:val="000000"/>
                <w:szCs w:val="26"/>
              </w:rPr>
              <w:t>Did you feel that your questions were answered by the public health nurse in a way that you could understand</w:t>
            </w:r>
            <w:r w:rsidR="00181097">
              <w:rPr>
                <w:rFonts w:ascii="Gill Sans MT" w:hAnsi="Gill Sans MT"/>
              </w:rPr>
              <w:t>?</w:t>
            </w:r>
          </w:p>
        </w:tc>
        <w:tc>
          <w:tcPr>
            <w:tcW w:w="1373" w:type="dxa"/>
            <w:shd w:val="clear" w:color="auto" w:fill="auto"/>
          </w:tcPr>
          <w:p w14:paraId="770F521F" w14:textId="77777777" w:rsidR="00BA1594" w:rsidRPr="00C069BF" w:rsidRDefault="00BA1594" w:rsidP="001413BF">
            <w:pPr>
              <w:jc w:val="right"/>
            </w:pPr>
            <w:r w:rsidRPr="001810F2">
              <w:t>105</w:t>
            </w:r>
          </w:p>
        </w:tc>
        <w:tc>
          <w:tcPr>
            <w:tcW w:w="1374" w:type="dxa"/>
            <w:shd w:val="clear" w:color="auto" w:fill="auto"/>
          </w:tcPr>
          <w:p w14:paraId="21CE595D" w14:textId="77777777" w:rsidR="00BA1594" w:rsidRPr="00C069BF" w:rsidRDefault="00BA1594" w:rsidP="001413BF">
            <w:pPr>
              <w:jc w:val="right"/>
            </w:pPr>
            <w:r w:rsidRPr="001810F2">
              <w:t>9.1</w:t>
            </w:r>
          </w:p>
        </w:tc>
        <w:tc>
          <w:tcPr>
            <w:tcW w:w="1374" w:type="dxa"/>
            <w:shd w:val="clear" w:color="auto" w:fill="auto"/>
          </w:tcPr>
          <w:p w14:paraId="0447000F" w14:textId="77777777" w:rsidR="00BA1594" w:rsidRPr="00C069BF" w:rsidRDefault="00BA1594" w:rsidP="001413BF">
            <w:pPr>
              <w:jc w:val="right"/>
            </w:pPr>
            <w:r w:rsidRPr="001810F2">
              <w:t>2.1</w:t>
            </w:r>
          </w:p>
        </w:tc>
        <w:tc>
          <w:tcPr>
            <w:tcW w:w="1510" w:type="dxa"/>
            <w:shd w:val="clear" w:color="auto" w:fill="auto"/>
          </w:tcPr>
          <w:p w14:paraId="32D9E690" w14:textId="77777777" w:rsidR="00BA1594" w:rsidRPr="00C069BF" w:rsidRDefault="00BA1594" w:rsidP="001413BF">
            <w:pPr>
              <w:jc w:val="right"/>
            </w:pPr>
            <w:r w:rsidRPr="001810F2">
              <w:t>84</w:t>
            </w:r>
          </w:p>
        </w:tc>
        <w:tc>
          <w:tcPr>
            <w:tcW w:w="1510" w:type="dxa"/>
            <w:shd w:val="clear" w:color="auto" w:fill="auto"/>
          </w:tcPr>
          <w:p w14:paraId="6C6EF51B" w14:textId="77777777" w:rsidR="00BA1594" w:rsidRPr="00C069BF" w:rsidRDefault="00BA1594" w:rsidP="001413BF">
            <w:pPr>
              <w:jc w:val="right"/>
            </w:pPr>
            <w:r w:rsidRPr="001810F2">
              <w:t>9.2</w:t>
            </w:r>
          </w:p>
        </w:tc>
        <w:tc>
          <w:tcPr>
            <w:tcW w:w="1510" w:type="dxa"/>
            <w:shd w:val="clear" w:color="auto" w:fill="auto"/>
          </w:tcPr>
          <w:p w14:paraId="77BE01FE" w14:textId="77777777" w:rsidR="00BA1594" w:rsidRPr="00C069BF" w:rsidRDefault="00BA1594" w:rsidP="001413BF">
            <w:pPr>
              <w:jc w:val="right"/>
            </w:pPr>
            <w:r w:rsidRPr="001810F2">
              <w:t>2.0</w:t>
            </w:r>
          </w:p>
        </w:tc>
      </w:tr>
      <w:tr w:rsidR="00BA1594" w:rsidRPr="004E3454" w14:paraId="2DDEBA41" w14:textId="77777777" w:rsidTr="001413BF">
        <w:trPr>
          <w:cantSplit/>
        </w:trPr>
        <w:tc>
          <w:tcPr>
            <w:tcW w:w="3965" w:type="dxa"/>
            <w:shd w:val="clear" w:color="auto" w:fill="auto"/>
            <w:vAlign w:val="bottom"/>
          </w:tcPr>
          <w:p w14:paraId="1B762D61" w14:textId="77777777" w:rsidR="00BA1594" w:rsidRPr="009C3A94" w:rsidRDefault="00BA1594" w:rsidP="001413BF">
            <w:pPr>
              <w:pStyle w:val="TableRowHead"/>
              <w:rPr>
                <w:rFonts w:ascii="Gill Sans MT" w:hAnsi="Gill Sans MT"/>
              </w:rPr>
            </w:pPr>
            <w:r w:rsidRPr="009C3A94">
              <w:rPr>
                <w:rFonts w:ascii="Gill Sans MT" w:hAnsi="Gill Sans MT" w:cs="Calibri"/>
                <w:color w:val="000000"/>
                <w:szCs w:val="26"/>
              </w:rPr>
              <w:t>Did you receive help and advice from the public health nurse about your baby’s health and progress?</w:t>
            </w:r>
          </w:p>
        </w:tc>
        <w:tc>
          <w:tcPr>
            <w:tcW w:w="1373" w:type="dxa"/>
            <w:shd w:val="clear" w:color="auto" w:fill="auto"/>
          </w:tcPr>
          <w:p w14:paraId="1FB7A6BA" w14:textId="77777777" w:rsidR="00BA1594" w:rsidRPr="00C069BF" w:rsidRDefault="00BA1594" w:rsidP="001413BF">
            <w:pPr>
              <w:jc w:val="right"/>
            </w:pPr>
            <w:r w:rsidRPr="001810F2">
              <w:t>104</w:t>
            </w:r>
          </w:p>
        </w:tc>
        <w:tc>
          <w:tcPr>
            <w:tcW w:w="1374" w:type="dxa"/>
            <w:shd w:val="clear" w:color="auto" w:fill="auto"/>
          </w:tcPr>
          <w:p w14:paraId="6383E1CB" w14:textId="77777777" w:rsidR="00BA1594" w:rsidRPr="00C069BF" w:rsidRDefault="00BA1594" w:rsidP="001413BF">
            <w:pPr>
              <w:jc w:val="right"/>
            </w:pPr>
            <w:r w:rsidRPr="001810F2">
              <w:t>9.2</w:t>
            </w:r>
          </w:p>
        </w:tc>
        <w:tc>
          <w:tcPr>
            <w:tcW w:w="1374" w:type="dxa"/>
            <w:shd w:val="clear" w:color="auto" w:fill="auto"/>
          </w:tcPr>
          <w:p w14:paraId="557A19BD" w14:textId="77777777" w:rsidR="00BA1594" w:rsidRPr="00C069BF" w:rsidRDefault="00BA1594" w:rsidP="001413BF">
            <w:pPr>
              <w:jc w:val="right"/>
            </w:pPr>
            <w:r w:rsidRPr="001810F2">
              <w:t>1.8</w:t>
            </w:r>
          </w:p>
        </w:tc>
        <w:tc>
          <w:tcPr>
            <w:tcW w:w="1510" w:type="dxa"/>
            <w:shd w:val="clear" w:color="auto" w:fill="auto"/>
          </w:tcPr>
          <w:p w14:paraId="483A3E34" w14:textId="77777777" w:rsidR="00BA1594" w:rsidRPr="00C069BF" w:rsidRDefault="00BA1594" w:rsidP="001413BF">
            <w:pPr>
              <w:jc w:val="right"/>
            </w:pPr>
            <w:r w:rsidRPr="001810F2">
              <w:t>86</w:t>
            </w:r>
          </w:p>
        </w:tc>
        <w:tc>
          <w:tcPr>
            <w:tcW w:w="1510" w:type="dxa"/>
            <w:shd w:val="clear" w:color="auto" w:fill="auto"/>
          </w:tcPr>
          <w:p w14:paraId="7D7122DC" w14:textId="77777777" w:rsidR="00BA1594" w:rsidRPr="00C069BF" w:rsidRDefault="00BA1594" w:rsidP="001413BF">
            <w:pPr>
              <w:jc w:val="right"/>
            </w:pPr>
            <w:r w:rsidRPr="001810F2">
              <w:t>8.8</w:t>
            </w:r>
          </w:p>
        </w:tc>
        <w:tc>
          <w:tcPr>
            <w:tcW w:w="1510" w:type="dxa"/>
            <w:shd w:val="clear" w:color="auto" w:fill="auto"/>
          </w:tcPr>
          <w:p w14:paraId="7853472E" w14:textId="77777777" w:rsidR="00BA1594" w:rsidRPr="00C069BF" w:rsidRDefault="00BA1594" w:rsidP="001413BF">
            <w:pPr>
              <w:jc w:val="right"/>
            </w:pPr>
            <w:r w:rsidRPr="001810F2">
              <w:t>2.3</w:t>
            </w:r>
          </w:p>
        </w:tc>
      </w:tr>
    </w:tbl>
    <w:p w14:paraId="3DE289CB" w14:textId="38FA4275" w:rsidR="00BA1594" w:rsidRDefault="00BA1594">
      <w:pPr>
        <w:spacing w:after="0"/>
      </w:pPr>
      <w:r>
        <w:br w:type="page"/>
      </w:r>
    </w:p>
    <w:p w14:paraId="5E72BFA7" w14:textId="548E6EAD" w:rsidR="00BA1594" w:rsidRDefault="00BA1594" w:rsidP="00BA1594">
      <w:pPr>
        <w:pStyle w:val="TableTitle"/>
      </w:pPr>
      <w:r>
        <w:lastRenderedPageBreak/>
        <w:t>Table A6.1 – Continued</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BA1594" w:rsidRPr="00FB136A" w14:paraId="60F70E6B" w14:textId="77777777" w:rsidTr="001413BF">
        <w:trPr>
          <w:cantSplit/>
        </w:trPr>
        <w:tc>
          <w:tcPr>
            <w:tcW w:w="3965" w:type="dxa"/>
            <w:tcBorders>
              <w:top w:val="single" w:sz="12" w:space="0" w:color="000000"/>
              <w:left w:val="single" w:sz="12" w:space="0" w:color="000000"/>
              <w:bottom w:val="single" w:sz="12" w:space="0" w:color="000000"/>
              <w:right w:val="single" w:sz="6" w:space="0" w:color="000000"/>
            </w:tcBorders>
            <w:shd w:val="clear" w:color="auto" w:fill="auto"/>
          </w:tcPr>
          <w:p w14:paraId="47E6EEE4" w14:textId="0817216D" w:rsidR="00BA1594" w:rsidRPr="00B645A0" w:rsidRDefault="00BA1594" w:rsidP="001413BF">
            <w:pPr>
              <w:pStyle w:val="TableHead"/>
            </w:pPr>
          </w:p>
        </w:tc>
        <w:tc>
          <w:tcPr>
            <w:tcW w:w="1373" w:type="dxa"/>
            <w:tcBorders>
              <w:top w:val="single" w:sz="12" w:space="0" w:color="000000"/>
              <w:left w:val="single" w:sz="6" w:space="0" w:color="000000"/>
              <w:bottom w:val="single" w:sz="12" w:space="0" w:color="000000"/>
              <w:right w:val="single" w:sz="6" w:space="0" w:color="000000"/>
            </w:tcBorders>
            <w:shd w:val="clear" w:color="auto" w:fill="auto"/>
          </w:tcPr>
          <w:p w14:paraId="01678084" w14:textId="77777777" w:rsidR="00BA1594" w:rsidRPr="00B645A0" w:rsidRDefault="00BA1594" w:rsidP="001413BF">
            <w:pPr>
              <w:pStyle w:val="TableHead"/>
              <w:jc w:val="right"/>
            </w:pPr>
            <w:r w:rsidRPr="00A51798">
              <w:t>Has mental health condition 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7AB9F9B4" w14:textId="77777777" w:rsidR="00BA1594" w:rsidRPr="00B645A0" w:rsidRDefault="00BA1594" w:rsidP="001413BF">
            <w:pPr>
              <w:pStyle w:val="TableHead"/>
              <w:jc w:val="right"/>
            </w:pPr>
            <w:r w:rsidRPr="00A51798">
              <w:t>Has mental health condition Mean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4BAD5F9C" w14:textId="77777777" w:rsidR="00BA1594" w:rsidRPr="00B645A0" w:rsidRDefault="00BA1594" w:rsidP="001413BF">
            <w:pPr>
              <w:pStyle w:val="TableHead"/>
              <w:jc w:val="right"/>
            </w:pPr>
            <w:r w:rsidRPr="00A51798">
              <w:t>Has mental health condition SD</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5539B45E" w14:textId="77777777" w:rsidR="00BA1594" w:rsidRPr="00B645A0" w:rsidRDefault="00BA1594" w:rsidP="001413BF">
            <w:pPr>
              <w:pStyle w:val="TableHead"/>
              <w:jc w:val="right"/>
            </w:pPr>
            <w:r>
              <w:t>Has other long-term disability</w:t>
            </w:r>
            <w:r>
              <w:br/>
            </w:r>
            <w:r w:rsidRPr="00FF7370">
              <w:t>N</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21C96C0B" w14:textId="77777777" w:rsidR="00BA1594" w:rsidRPr="00B645A0" w:rsidRDefault="00BA1594" w:rsidP="001413BF">
            <w:pPr>
              <w:pStyle w:val="TableHead"/>
              <w:jc w:val="right"/>
            </w:pPr>
            <w:r>
              <w:t>Has other long-term disability</w:t>
            </w:r>
            <w:r w:rsidRPr="00FF7370">
              <w:t xml:space="preserve"> Mean</w:t>
            </w:r>
          </w:p>
        </w:tc>
        <w:tc>
          <w:tcPr>
            <w:tcW w:w="1510" w:type="dxa"/>
            <w:tcBorders>
              <w:top w:val="single" w:sz="12" w:space="0" w:color="000000"/>
              <w:left w:val="single" w:sz="6" w:space="0" w:color="000000"/>
              <w:bottom w:val="single" w:sz="12" w:space="0" w:color="000000"/>
              <w:right w:val="single" w:sz="12" w:space="0" w:color="000000"/>
            </w:tcBorders>
            <w:shd w:val="clear" w:color="auto" w:fill="auto"/>
          </w:tcPr>
          <w:p w14:paraId="47429911" w14:textId="77777777" w:rsidR="00BA1594" w:rsidRPr="00B645A0" w:rsidRDefault="00BA1594" w:rsidP="001413BF">
            <w:pPr>
              <w:pStyle w:val="TableHead"/>
              <w:jc w:val="right"/>
            </w:pPr>
            <w:r>
              <w:t>Has other long-term disability</w:t>
            </w:r>
            <w:r w:rsidRPr="00FF7370">
              <w:t xml:space="preserve"> </w:t>
            </w:r>
            <w:r>
              <w:br/>
            </w:r>
            <w:r w:rsidRPr="00FF7370">
              <w:t>SD</w:t>
            </w:r>
          </w:p>
        </w:tc>
      </w:tr>
      <w:tr w:rsidR="00BA1594" w:rsidRPr="00FB310E" w14:paraId="29AB3709" w14:textId="77777777" w:rsidTr="001413BF">
        <w:trPr>
          <w:cantSplit/>
        </w:trPr>
        <w:tc>
          <w:tcPr>
            <w:tcW w:w="3965" w:type="dxa"/>
            <w:tcBorders>
              <w:top w:val="single" w:sz="12" w:space="0" w:color="000000"/>
              <w:left w:val="single" w:sz="12" w:space="0" w:color="000000"/>
              <w:bottom w:val="single" w:sz="4" w:space="0" w:color="auto"/>
              <w:right w:val="single" w:sz="6" w:space="0" w:color="000000"/>
            </w:tcBorders>
            <w:shd w:val="clear" w:color="auto" w:fill="auto"/>
            <w:vAlign w:val="bottom"/>
          </w:tcPr>
          <w:p w14:paraId="00F118A2" w14:textId="2A5BC31F" w:rsidR="00BA1594" w:rsidRPr="00BA1594" w:rsidRDefault="00BA1594" w:rsidP="00BA1594">
            <w:pPr>
              <w:pStyle w:val="TableHead"/>
            </w:pPr>
            <w:r w:rsidRPr="00BA1594">
              <w:rPr>
                <w:rFonts w:cs="Calibri"/>
                <w:color w:val="000000"/>
                <w:szCs w:val="26"/>
              </w:rPr>
              <w:t>Thinking about the care you received at home after the birth of your baby, did you have confidence and trust in the health care professionals caring for you?</w:t>
            </w:r>
          </w:p>
        </w:tc>
        <w:tc>
          <w:tcPr>
            <w:tcW w:w="1373" w:type="dxa"/>
            <w:tcBorders>
              <w:top w:val="single" w:sz="12" w:space="0" w:color="000000"/>
              <w:left w:val="single" w:sz="6" w:space="0" w:color="000000"/>
              <w:bottom w:val="single" w:sz="4" w:space="0" w:color="auto"/>
              <w:right w:val="single" w:sz="6" w:space="0" w:color="000000"/>
            </w:tcBorders>
            <w:shd w:val="clear" w:color="auto" w:fill="auto"/>
          </w:tcPr>
          <w:p w14:paraId="3C4AB8B2" w14:textId="3A944D43" w:rsidR="00BA1594" w:rsidRPr="00BA1594" w:rsidRDefault="00BA1594" w:rsidP="00BA1594">
            <w:pPr>
              <w:pStyle w:val="TableHead"/>
              <w:jc w:val="right"/>
              <w:rPr>
                <w:b w:val="0"/>
              </w:rPr>
            </w:pPr>
            <w:r w:rsidRPr="00BA1594">
              <w:rPr>
                <w:b w:val="0"/>
              </w:rPr>
              <w:t>107</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199C6733" w14:textId="45B148F4" w:rsidR="00BA1594" w:rsidRPr="00BA1594" w:rsidRDefault="00BA1594" w:rsidP="00BA1594">
            <w:pPr>
              <w:pStyle w:val="TableHead"/>
              <w:jc w:val="right"/>
              <w:rPr>
                <w:b w:val="0"/>
              </w:rPr>
            </w:pPr>
            <w:r w:rsidRPr="00BA1594">
              <w:rPr>
                <w:b w:val="0"/>
              </w:rPr>
              <w:t>7.8</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202FC900" w14:textId="23CC4E7F" w:rsidR="00BA1594" w:rsidRPr="00BA1594" w:rsidRDefault="00BA1594" w:rsidP="00BA1594">
            <w:pPr>
              <w:pStyle w:val="TableHead"/>
              <w:jc w:val="right"/>
              <w:rPr>
                <w:b w:val="0"/>
              </w:rPr>
            </w:pPr>
            <w:r w:rsidRPr="00BA1594">
              <w:rPr>
                <w:b w:val="0"/>
              </w:rPr>
              <w:t>2.8</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643EC4B0" w14:textId="50DF2983" w:rsidR="00BA1594" w:rsidRPr="00BA1594" w:rsidRDefault="00BA1594" w:rsidP="00BA1594">
            <w:pPr>
              <w:pStyle w:val="TableHead"/>
              <w:jc w:val="right"/>
              <w:rPr>
                <w:b w:val="0"/>
              </w:rPr>
            </w:pPr>
            <w:r w:rsidRPr="00BA1594">
              <w:rPr>
                <w:b w:val="0"/>
              </w:rPr>
              <w:t>85</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570C7CE9" w14:textId="22EF87DF" w:rsidR="00BA1594" w:rsidRPr="00BA1594" w:rsidRDefault="00BA1594" w:rsidP="00BA1594">
            <w:pPr>
              <w:pStyle w:val="TableHead"/>
              <w:jc w:val="right"/>
              <w:rPr>
                <w:b w:val="0"/>
              </w:rPr>
            </w:pPr>
            <w:r w:rsidRPr="00BA1594">
              <w:rPr>
                <w:b w:val="0"/>
              </w:rPr>
              <w:t>8.2</w:t>
            </w:r>
          </w:p>
        </w:tc>
        <w:tc>
          <w:tcPr>
            <w:tcW w:w="1510" w:type="dxa"/>
            <w:tcBorders>
              <w:top w:val="single" w:sz="12" w:space="0" w:color="000000"/>
              <w:left w:val="single" w:sz="6" w:space="0" w:color="000000"/>
              <w:bottom w:val="single" w:sz="4" w:space="0" w:color="auto"/>
              <w:right w:val="single" w:sz="12" w:space="0" w:color="000000"/>
            </w:tcBorders>
            <w:shd w:val="clear" w:color="auto" w:fill="auto"/>
          </w:tcPr>
          <w:p w14:paraId="1520E2D8" w14:textId="54A288F5" w:rsidR="00BA1594" w:rsidRPr="00BA1594" w:rsidRDefault="00BA1594" w:rsidP="00BA1594">
            <w:pPr>
              <w:pStyle w:val="TableHead"/>
              <w:jc w:val="right"/>
              <w:rPr>
                <w:b w:val="0"/>
              </w:rPr>
            </w:pPr>
            <w:r w:rsidRPr="00BA1594">
              <w:rPr>
                <w:b w:val="0"/>
              </w:rPr>
              <w:t>2.7</w:t>
            </w:r>
          </w:p>
        </w:tc>
      </w:tr>
      <w:tr w:rsidR="00BA1594" w:rsidRPr="004E3454" w14:paraId="1729457B" w14:textId="77777777" w:rsidTr="001413BF">
        <w:trPr>
          <w:cantSplit/>
        </w:trPr>
        <w:tc>
          <w:tcPr>
            <w:tcW w:w="3965" w:type="dxa"/>
            <w:tcBorders>
              <w:top w:val="single" w:sz="4" w:space="0" w:color="auto"/>
            </w:tcBorders>
            <w:shd w:val="clear" w:color="auto" w:fill="auto"/>
            <w:vAlign w:val="bottom"/>
          </w:tcPr>
          <w:p w14:paraId="286B2173" w14:textId="1B7E222B" w:rsidR="00BA1594" w:rsidRPr="00BA1594" w:rsidRDefault="00BA1594" w:rsidP="00BA1594">
            <w:pPr>
              <w:pStyle w:val="TableRowHead"/>
              <w:rPr>
                <w:rFonts w:ascii="Gill Sans MT" w:hAnsi="Gill Sans MT"/>
              </w:rPr>
            </w:pPr>
            <w:r w:rsidRPr="00BA1594">
              <w:rPr>
                <w:rFonts w:ascii="Gill Sans MT" w:hAnsi="Gill Sans MT" w:cs="Calibri"/>
                <w:color w:val="000000"/>
                <w:szCs w:val="26"/>
              </w:rPr>
              <w:t>Thinking about the care you received at home after the birth of your baby, did you feel that you were involved in decisions about your health</w:t>
            </w:r>
            <w:r w:rsidR="00181097">
              <w:rPr>
                <w:rFonts w:ascii="Gill Sans MT" w:hAnsi="Gill Sans MT"/>
              </w:rPr>
              <w:t>?</w:t>
            </w:r>
          </w:p>
        </w:tc>
        <w:tc>
          <w:tcPr>
            <w:tcW w:w="1373" w:type="dxa"/>
            <w:tcBorders>
              <w:top w:val="single" w:sz="4" w:space="0" w:color="auto"/>
            </w:tcBorders>
            <w:shd w:val="clear" w:color="auto" w:fill="auto"/>
          </w:tcPr>
          <w:p w14:paraId="30EEEFB3" w14:textId="40965386" w:rsidR="00BA1594" w:rsidRPr="00C069BF" w:rsidRDefault="00BA1594" w:rsidP="00BA1594">
            <w:pPr>
              <w:jc w:val="right"/>
            </w:pPr>
            <w:r w:rsidRPr="00860FED">
              <w:t>105</w:t>
            </w:r>
          </w:p>
        </w:tc>
        <w:tc>
          <w:tcPr>
            <w:tcW w:w="1374" w:type="dxa"/>
            <w:tcBorders>
              <w:top w:val="single" w:sz="4" w:space="0" w:color="auto"/>
            </w:tcBorders>
            <w:shd w:val="clear" w:color="auto" w:fill="auto"/>
          </w:tcPr>
          <w:p w14:paraId="596E8556" w14:textId="748905B7" w:rsidR="00BA1594" w:rsidRPr="00C069BF" w:rsidRDefault="00BA1594" w:rsidP="00BA1594">
            <w:pPr>
              <w:jc w:val="right"/>
            </w:pPr>
            <w:r w:rsidRPr="00860FED">
              <w:t>8.6</w:t>
            </w:r>
          </w:p>
        </w:tc>
        <w:tc>
          <w:tcPr>
            <w:tcW w:w="1374" w:type="dxa"/>
            <w:tcBorders>
              <w:top w:val="single" w:sz="4" w:space="0" w:color="auto"/>
            </w:tcBorders>
            <w:shd w:val="clear" w:color="auto" w:fill="auto"/>
          </w:tcPr>
          <w:p w14:paraId="7FFE0FE0" w14:textId="593E95B0" w:rsidR="00BA1594" w:rsidRPr="00C069BF" w:rsidRDefault="00BA1594" w:rsidP="00BA1594">
            <w:pPr>
              <w:jc w:val="right"/>
            </w:pPr>
            <w:r w:rsidRPr="00860FED">
              <w:t>2.6</w:t>
            </w:r>
          </w:p>
        </w:tc>
        <w:tc>
          <w:tcPr>
            <w:tcW w:w="1510" w:type="dxa"/>
            <w:tcBorders>
              <w:top w:val="single" w:sz="4" w:space="0" w:color="auto"/>
            </w:tcBorders>
            <w:shd w:val="clear" w:color="auto" w:fill="auto"/>
          </w:tcPr>
          <w:p w14:paraId="50B40A32" w14:textId="3B5ABD98" w:rsidR="00BA1594" w:rsidRPr="00C069BF" w:rsidRDefault="00BA1594" w:rsidP="00BA1594">
            <w:pPr>
              <w:jc w:val="right"/>
            </w:pPr>
            <w:r w:rsidRPr="00860FED">
              <w:t>82</w:t>
            </w:r>
          </w:p>
        </w:tc>
        <w:tc>
          <w:tcPr>
            <w:tcW w:w="1510" w:type="dxa"/>
            <w:tcBorders>
              <w:top w:val="single" w:sz="4" w:space="0" w:color="auto"/>
            </w:tcBorders>
            <w:shd w:val="clear" w:color="auto" w:fill="auto"/>
          </w:tcPr>
          <w:p w14:paraId="25F809E4" w14:textId="5D8DFD86" w:rsidR="00BA1594" w:rsidRPr="00C069BF" w:rsidRDefault="00BA1594" w:rsidP="00BA1594">
            <w:pPr>
              <w:jc w:val="right"/>
            </w:pPr>
            <w:r w:rsidRPr="00860FED">
              <w:t>8.2</w:t>
            </w:r>
          </w:p>
        </w:tc>
        <w:tc>
          <w:tcPr>
            <w:tcW w:w="1510" w:type="dxa"/>
            <w:tcBorders>
              <w:top w:val="single" w:sz="4" w:space="0" w:color="auto"/>
            </w:tcBorders>
            <w:shd w:val="clear" w:color="auto" w:fill="auto"/>
          </w:tcPr>
          <w:p w14:paraId="37A02E9E" w14:textId="64F7B7C1" w:rsidR="00BA1594" w:rsidRPr="00C069BF" w:rsidRDefault="00BA1594" w:rsidP="00BA1594">
            <w:pPr>
              <w:jc w:val="right"/>
            </w:pPr>
            <w:r w:rsidRPr="00860FED">
              <w:t>3.0</w:t>
            </w:r>
          </w:p>
        </w:tc>
      </w:tr>
      <w:tr w:rsidR="00BA1594" w:rsidRPr="004E3454" w14:paraId="6FC57D8C" w14:textId="77777777" w:rsidTr="001413BF">
        <w:trPr>
          <w:cantSplit/>
        </w:trPr>
        <w:tc>
          <w:tcPr>
            <w:tcW w:w="3965" w:type="dxa"/>
            <w:shd w:val="clear" w:color="auto" w:fill="auto"/>
            <w:vAlign w:val="bottom"/>
          </w:tcPr>
          <w:p w14:paraId="255B509C" w14:textId="0A47FE0F" w:rsidR="00BA1594" w:rsidRPr="00BA1594" w:rsidRDefault="00BA1594" w:rsidP="00BA1594">
            <w:pPr>
              <w:pStyle w:val="TableRowHead"/>
              <w:rPr>
                <w:rFonts w:ascii="Gill Sans MT" w:hAnsi="Gill Sans MT"/>
              </w:rPr>
            </w:pPr>
            <w:r w:rsidRPr="00BA1594">
              <w:rPr>
                <w:rFonts w:ascii="Gill Sans MT" w:hAnsi="Gill Sans MT" w:cs="Calibri"/>
                <w:color w:val="000000"/>
                <w:szCs w:val="26"/>
              </w:rPr>
              <w:t>Thinking about the care you received at home after the birth of your baby, did you feel that you were treated with respect and dignity?</w:t>
            </w:r>
          </w:p>
        </w:tc>
        <w:tc>
          <w:tcPr>
            <w:tcW w:w="1373" w:type="dxa"/>
            <w:shd w:val="clear" w:color="auto" w:fill="auto"/>
          </w:tcPr>
          <w:p w14:paraId="3B302ABE" w14:textId="5FF32E44" w:rsidR="00BA1594" w:rsidRPr="00C069BF" w:rsidRDefault="00BA1594" w:rsidP="00BA1594">
            <w:pPr>
              <w:jc w:val="right"/>
            </w:pPr>
            <w:r w:rsidRPr="00860FED">
              <w:t>106</w:t>
            </w:r>
          </w:p>
        </w:tc>
        <w:tc>
          <w:tcPr>
            <w:tcW w:w="1374" w:type="dxa"/>
            <w:shd w:val="clear" w:color="auto" w:fill="auto"/>
          </w:tcPr>
          <w:p w14:paraId="41E48C19" w14:textId="10D2AFCC" w:rsidR="00BA1594" w:rsidRPr="00C069BF" w:rsidRDefault="00BA1594" w:rsidP="00BA1594">
            <w:pPr>
              <w:jc w:val="right"/>
            </w:pPr>
            <w:r w:rsidRPr="00860FED">
              <w:t>9.4</w:t>
            </w:r>
          </w:p>
        </w:tc>
        <w:tc>
          <w:tcPr>
            <w:tcW w:w="1374" w:type="dxa"/>
            <w:shd w:val="clear" w:color="auto" w:fill="auto"/>
          </w:tcPr>
          <w:p w14:paraId="77DF6316" w14:textId="3A0AC965" w:rsidR="00BA1594" w:rsidRPr="00C069BF" w:rsidRDefault="00BA1594" w:rsidP="00BA1594">
            <w:pPr>
              <w:jc w:val="right"/>
            </w:pPr>
            <w:r w:rsidRPr="00860FED">
              <w:t>1.6</w:t>
            </w:r>
          </w:p>
        </w:tc>
        <w:tc>
          <w:tcPr>
            <w:tcW w:w="1510" w:type="dxa"/>
            <w:shd w:val="clear" w:color="auto" w:fill="auto"/>
          </w:tcPr>
          <w:p w14:paraId="4FE9322F" w14:textId="1A266060" w:rsidR="00BA1594" w:rsidRPr="00C069BF" w:rsidRDefault="00BA1594" w:rsidP="00BA1594">
            <w:pPr>
              <w:jc w:val="right"/>
            </w:pPr>
            <w:r w:rsidRPr="00860FED">
              <w:t>87</w:t>
            </w:r>
          </w:p>
        </w:tc>
        <w:tc>
          <w:tcPr>
            <w:tcW w:w="1510" w:type="dxa"/>
            <w:shd w:val="clear" w:color="auto" w:fill="auto"/>
          </w:tcPr>
          <w:p w14:paraId="40372431" w14:textId="793909B4" w:rsidR="00BA1594" w:rsidRPr="00C069BF" w:rsidRDefault="00BA1594" w:rsidP="00BA1594">
            <w:pPr>
              <w:jc w:val="right"/>
            </w:pPr>
            <w:r w:rsidRPr="00860FED">
              <w:t>9.3</w:t>
            </w:r>
          </w:p>
        </w:tc>
        <w:tc>
          <w:tcPr>
            <w:tcW w:w="1510" w:type="dxa"/>
            <w:shd w:val="clear" w:color="auto" w:fill="auto"/>
          </w:tcPr>
          <w:p w14:paraId="1E7453F4" w14:textId="693151C6" w:rsidR="00BA1594" w:rsidRPr="00C069BF" w:rsidRDefault="00BA1594" w:rsidP="00BA1594">
            <w:pPr>
              <w:jc w:val="right"/>
            </w:pPr>
            <w:r w:rsidRPr="00860FED">
              <w:t>2.0</w:t>
            </w:r>
          </w:p>
        </w:tc>
      </w:tr>
      <w:tr w:rsidR="00BA1594" w:rsidRPr="004E3454" w14:paraId="1447448F" w14:textId="77777777" w:rsidTr="001413BF">
        <w:trPr>
          <w:cantSplit/>
        </w:trPr>
        <w:tc>
          <w:tcPr>
            <w:tcW w:w="3965" w:type="dxa"/>
            <w:shd w:val="clear" w:color="auto" w:fill="auto"/>
            <w:vAlign w:val="bottom"/>
          </w:tcPr>
          <w:p w14:paraId="066E4FC3" w14:textId="620F37DD" w:rsidR="00BA1594" w:rsidRPr="00BA1594" w:rsidRDefault="00BA1594" w:rsidP="00BA1594">
            <w:pPr>
              <w:pStyle w:val="TableRowHead"/>
              <w:rPr>
                <w:rFonts w:ascii="Gill Sans MT" w:hAnsi="Gill Sans MT"/>
              </w:rPr>
            </w:pPr>
            <w:r w:rsidRPr="00BA1594">
              <w:rPr>
                <w:rFonts w:ascii="Gill Sans MT" w:hAnsi="Gill Sans MT" w:cs="Calibri"/>
                <w:color w:val="000000"/>
                <w:szCs w:val="26"/>
              </w:rPr>
              <w:t>Overall experience of care at home after birth</w:t>
            </w:r>
          </w:p>
        </w:tc>
        <w:tc>
          <w:tcPr>
            <w:tcW w:w="1373" w:type="dxa"/>
            <w:shd w:val="clear" w:color="auto" w:fill="auto"/>
          </w:tcPr>
          <w:p w14:paraId="50F68E88" w14:textId="3A199324" w:rsidR="00BA1594" w:rsidRPr="00C069BF" w:rsidRDefault="00BA1594" w:rsidP="00BA1594">
            <w:pPr>
              <w:jc w:val="right"/>
            </w:pPr>
            <w:r w:rsidRPr="00860FED">
              <w:t>108</w:t>
            </w:r>
          </w:p>
        </w:tc>
        <w:tc>
          <w:tcPr>
            <w:tcW w:w="1374" w:type="dxa"/>
            <w:shd w:val="clear" w:color="auto" w:fill="auto"/>
          </w:tcPr>
          <w:p w14:paraId="1DC6D512" w14:textId="543B078C" w:rsidR="00BA1594" w:rsidRPr="00C069BF" w:rsidRDefault="00BA1594" w:rsidP="00BA1594">
            <w:pPr>
              <w:jc w:val="right"/>
            </w:pPr>
            <w:r w:rsidRPr="00860FED">
              <w:t>8.2</w:t>
            </w:r>
          </w:p>
        </w:tc>
        <w:tc>
          <w:tcPr>
            <w:tcW w:w="1374" w:type="dxa"/>
            <w:shd w:val="clear" w:color="auto" w:fill="auto"/>
          </w:tcPr>
          <w:p w14:paraId="6FE8C8F6" w14:textId="6F07F530" w:rsidR="00BA1594" w:rsidRPr="00C069BF" w:rsidRDefault="00BA1594" w:rsidP="00BA1594">
            <w:pPr>
              <w:jc w:val="right"/>
            </w:pPr>
            <w:r w:rsidRPr="00860FED">
              <w:t>1.9</w:t>
            </w:r>
          </w:p>
        </w:tc>
        <w:tc>
          <w:tcPr>
            <w:tcW w:w="1510" w:type="dxa"/>
            <w:shd w:val="clear" w:color="auto" w:fill="auto"/>
          </w:tcPr>
          <w:p w14:paraId="507272C3" w14:textId="44B43F6F" w:rsidR="00BA1594" w:rsidRPr="00C069BF" w:rsidRDefault="00BA1594" w:rsidP="00BA1594">
            <w:pPr>
              <w:jc w:val="right"/>
            </w:pPr>
            <w:r w:rsidRPr="00860FED">
              <w:t>87</w:t>
            </w:r>
          </w:p>
        </w:tc>
        <w:tc>
          <w:tcPr>
            <w:tcW w:w="1510" w:type="dxa"/>
            <w:shd w:val="clear" w:color="auto" w:fill="auto"/>
          </w:tcPr>
          <w:p w14:paraId="51A9842C" w14:textId="5AFA3743" w:rsidR="00BA1594" w:rsidRPr="00C069BF" w:rsidRDefault="00BA1594" w:rsidP="00BA1594">
            <w:pPr>
              <w:jc w:val="right"/>
            </w:pPr>
            <w:r w:rsidRPr="00860FED">
              <w:t>8.2</w:t>
            </w:r>
          </w:p>
        </w:tc>
        <w:tc>
          <w:tcPr>
            <w:tcW w:w="1510" w:type="dxa"/>
            <w:shd w:val="clear" w:color="auto" w:fill="auto"/>
          </w:tcPr>
          <w:p w14:paraId="6F4063F3" w14:textId="0ED8E502" w:rsidR="00BA1594" w:rsidRPr="00C069BF" w:rsidRDefault="00BA1594" w:rsidP="00BA1594">
            <w:pPr>
              <w:jc w:val="right"/>
            </w:pPr>
            <w:r w:rsidRPr="00860FED">
              <w:t>1.7</w:t>
            </w:r>
          </w:p>
        </w:tc>
      </w:tr>
    </w:tbl>
    <w:p w14:paraId="43E2CD58" w14:textId="77777777" w:rsidR="002070A1" w:rsidRDefault="002070A1" w:rsidP="009C3A94">
      <w:pPr>
        <w:sectPr w:rsidR="002070A1" w:rsidSect="005405EE">
          <w:pgSz w:w="15840" w:h="12240" w:orient="landscape"/>
          <w:pgMar w:top="1800" w:right="1440" w:bottom="1800" w:left="1440" w:header="708" w:footer="708" w:gutter="0"/>
          <w:cols w:space="708"/>
          <w:docGrid w:linePitch="360"/>
        </w:sectPr>
      </w:pPr>
    </w:p>
    <w:p w14:paraId="506FC37F" w14:textId="28074440" w:rsidR="00955CAF" w:rsidRDefault="00955CAF" w:rsidP="00955CAF">
      <w:pPr>
        <w:pStyle w:val="TableTitle"/>
      </w:pPr>
      <w:r>
        <w:lastRenderedPageBreak/>
        <w:t xml:space="preserve">Table A6.2 – </w:t>
      </w:r>
      <w:r w:rsidRPr="006416FE">
        <w:t xml:space="preserve">Independent samples t-tests comparing </w:t>
      </w:r>
      <w:r>
        <w:t>care at home after birth</w:t>
      </w:r>
      <w:r w:rsidRPr="0039142E">
        <w:t xml:space="preserv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878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237"/>
        <w:gridCol w:w="993"/>
        <w:gridCol w:w="708"/>
        <w:gridCol w:w="851"/>
      </w:tblGrid>
      <w:tr w:rsidR="00955CAF" w:rsidRPr="00FB136A" w14:paraId="28BCC0E9" w14:textId="77777777" w:rsidTr="002070A1">
        <w:trPr>
          <w:cantSplit/>
        </w:trPr>
        <w:tc>
          <w:tcPr>
            <w:tcW w:w="6237" w:type="dxa"/>
            <w:shd w:val="clear" w:color="auto" w:fill="auto"/>
          </w:tcPr>
          <w:p w14:paraId="3C1D28E4" w14:textId="5C4DEEA6" w:rsidR="00955CAF" w:rsidRPr="00955CAF" w:rsidRDefault="00955CAF" w:rsidP="00955CAF">
            <w:pPr>
              <w:rPr>
                <w:b/>
                <w:szCs w:val="26"/>
              </w:rPr>
            </w:pPr>
          </w:p>
        </w:tc>
        <w:tc>
          <w:tcPr>
            <w:tcW w:w="993" w:type="dxa"/>
            <w:tcBorders>
              <w:top w:val="single" w:sz="12" w:space="0" w:color="000000"/>
            </w:tcBorders>
            <w:shd w:val="clear" w:color="auto" w:fill="auto"/>
          </w:tcPr>
          <w:p w14:paraId="352F8C94" w14:textId="53E890A9" w:rsidR="00955CAF" w:rsidRPr="00955CAF" w:rsidRDefault="00955CAF" w:rsidP="00955CAF">
            <w:pPr>
              <w:jc w:val="right"/>
              <w:rPr>
                <w:b/>
              </w:rPr>
            </w:pPr>
            <w:r w:rsidRPr="00955CAF">
              <w:rPr>
                <w:b/>
              </w:rPr>
              <w:t>t</w:t>
            </w:r>
          </w:p>
        </w:tc>
        <w:tc>
          <w:tcPr>
            <w:tcW w:w="708" w:type="dxa"/>
            <w:tcBorders>
              <w:top w:val="single" w:sz="12" w:space="0" w:color="000000"/>
            </w:tcBorders>
            <w:shd w:val="clear" w:color="auto" w:fill="auto"/>
          </w:tcPr>
          <w:p w14:paraId="7C30D5AA" w14:textId="2965579F" w:rsidR="00955CAF" w:rsidRPr="00955CAF" w:rsidRDefault="00955CAF" w:rsidP="00955CAF">
            <w:pPr>
              <w:jc w:val="right"/>
              <w:rPr>
                <w:b/>
              </w:rPr>
            </w:pPr>
            <w:r w:rsidRPr="00955CAF">
              <w:rPr>
                <w:b/>
              </w:rPr>
              <w:t>df</w:t>
            </w:r>
          </w:p>
        </w:tc>
        <w:tc>
          <w:tcPr>
            <w:tcW w:w="851" w:type="dxa"/>
            <w:tcBorders>
              <w:top w:val="single" w:sz="12" w:space="0" w:color="000000"/>
            </w:tcBorders>
          </w:tcPr>
          <w:p w14:paraId="7881DB08" w14:textId="223C2147" w:rsidR="00955CAF" w:rsidRPr="00955CAF" w:rsidRDefault="00955CAF" w:rsidP="00955CAF">
            <w:pPr>
              <w:jc w:val="right"/>
              <w:rPr>
                <w:b/>
                <w:i/>
              </w:rPr>
            </w:pPr>
            <w:r w:rsidRPr="00955CAF">
              <w:rPr>
                <w:b/>
                <w:i/>
              </w:rPr>
              <w:t>p</w:t>
            </w:r>
          </w:p>
        </w:tc>
      </w:tr>
      <w:tr w:rsidR="00955CAF" w:rsidRPr="004E3454" w14:paraId="429544EC" w14:textId="77777777" w:rsidTr="002070A1">
        <w:trPr>
          <w:cantSplit/>
        </w:trPr>
        <w:tc>
          <w:tcPr>
            <w:tcW w:w="6237" w:type="dxa"/>
            <w:shd w:val="clear" w:color="auto" w:fill="auto"/>
            <w:vAlign w:val="bottom"/>
          </w:tcPr>
          <w:p w14:paraId="6C417FFC" w14:textId="4E4B8783" w:rsidR="00955CAF" w:rsidRPr="00955CAF" w:rsidRDefault="00955CAF" w:rsidP="00955CAF">
            <w:pPr>
              <w:spacing w:after="0"/>
              <w:rPr>
                <w:rFonts w:cs="Calibri"/>
                <w:b/>
                <w:color w:val="000000"/>
                <w:szCs w:val="26"/>
                <w:lang w:eastAsia="en-IE"/>
              </w:rPr>
            </w:pPr>
            <w:r w:rsidRPr="00955CAF">
              <w:rPr>
                <w:rFonts w:cs="Calibri"/>
                <w:b/>
                <w:color w:val="000000"/>
                <w:szCs w:val="26"/>
              </w:rPr>
              <w:t>At the postnatal check-up, around 6 weeks after the birth, did the GP or practice nurse/midwife spend enough time talking to you about your own physical health</w:t>
            </w:r>
            <w:r w:rsidR="00181097">
              <w:t>?</w:t>
            </w:r>
          </w:p>
        </w:tc>
        <w:tc>
          <w:tcPr>
            <w:tcW w:w="993" w:type="dxa"/>
            <w:shd w:val="clear" w:color="auto" w:fill="auto"/>
          </w:tcPr>
          <w:p w14:paraId="06524E02" w14:textId="77777777" w:rsidR="00955CAF" w:rsidRPr="005D3E1D" w:rsidRDefault="00955CAF" w:rsidP="00955CAF">
            <w:pPr>
              <w:jc w:val="right"/>
            </w:pPr>
            <w:r w:rsidRPr="001810F2">
              <w:t>0.10</w:t>
            </w:r>
          </w:p>
        </w:tc>
        <w:tc>
          <w:tcPr>
            <w:tcW w:w="708" w:type="dxa"/>
            <w:shd w:val="clear" w:color="auto" w:fill="auto"/>
          </w:tcPr>
          <w:p w14:paraId="1E875ADA" w14:textId="77777777" w:rsidR="00955CAF" w:rsidRPr="005D3E1D" w:rsidRDefault="00955CAF" w:rsidP="00955CAF">
            <w:pPr>
              <w:jc w:val="right"/>
            </w:pPr>
            <w:r w:rsidRPr="001810F2">
              <w:t>163</w:t>
            </w:r>
          </w:p>
        </w:tc>
        <w:tc>
          <w:tcPr>
            <w:tcW w:w="851" w:type="dxa"/>
          </w:tcPr>
          <w:p w14:paraId="49B5128B" w14:textId="77777777" w:rsidR="00955CAF" w:rsidRPr="005D3E1D" w:rsidRDefault="00955CAF" w:rsidP="00955CAF">
            <w:pPr>
              <w:jc w:val="right"/>
            </w:pPr>
            <w:r w:rsidRPr="001810F2">
              <w:t>0.92</w:t>
            </w:r>
          </w:p>
        </w:tc>
      </w:tr>
      <w:tr w:rsidR="00955CAF" w:rsidRPr="004E3454" w14:paraId="5B918D15" w14:textId="77777777" w:rsidTr="002070A1">
        <w:trPr>
          <w:cantSplit/>
        </w:trPr>
        <w:tc>
          <w:tcPr>
            <w:tcW w:w="6237" w:type="dxa"/>
            <w:shd w:val="clear" w:color="auto" w:fill="auto"/>
            <w:vAlign w:val="bottom"/>
          </w:tcPr>
          <w:p w14:paraId="7381F72F" w14:textId="3074B763" w:rsidR="00955CAF" w:rsidRPr="00955CAF" w:rsidRDefault="00955CAF" w:rsidP="00955CAF">
            <w:pPr>
              <w:rPr>
                <w:rFonts w:cs="Calibri"/>
                <w:b/>
                <w:color w:val="000000"/>
                <w:szCs w:val="26"/>
              </w:rPr>
            </w:pPr>
            <w:r w:rsidRPr="00955CAF">
              <w:rPr>
                <w:rFonts w:cs="Calibri"/>
                <w:b/>
                <w:color w:val="000000"/>
                <w:szCs w:val="26"/>
              </w:rPr>
              <w:t>At the postnatal check-up, did the GP or practice nurse/midwife spend enough time talking to you about your own mental health?</w:t>
            </w:r>
          </w:p>
        </w:tc>
        <w:tc>
          <w:tcPr>
            <w:tcW w:w="993" w:type="dxa"/>
            <w:shd w:val="clear" w:color="auto" w:fill="auto"/>
          </w:tcPr>
          <w:p w14:paraId="7AAED386" w14:textId="77777777" w:rsidR="00955CAF" w:rsidRPr="005D3E1D" w:rsidRDefault="00955CAF" w:rsidP="00955CAF">
            <w:pPr>
              <w:jc w:val="right"/>
            </w:pPr>
            <w:r w:rsidRPr="001810F2">
              <w:t>0.06</w:t>
            </w:r>
          </w:p>
        </w:tc>
        <w:tc>
          <w:tcPr>
            <w:tcW w:w="708" w:type="dxa"/>
            <w:shd w:val="clear" w:color="auto" w:fill="auto"/>
          </w:tcPr>
          <w:p w14:paraId="1FF5B690" w14:textId="77777777" w:rsidR="00955CAF" w:rsidRPr="005D3E1D" w:rsidRDefault="00955CAF" w:rsidP="00955CAF">
            <w:pPr>
              <w:jc w:val="right"/>
            </w:pPr>
            <w:r w:rsidRPr="001810F2">
              <w:t>185</w:t>
            </w:r>
          </w:p>
        </w:tc>
        <w:tc>
          <w:tcPr>
            <w:tcW w:w="851" w:type="dxa"/>
          </w:tcPr>
          <w:p w14:paraId="306987F5" w14:textId="77777777" w:rsidR="00955CAF" w:rsidRPr="005D3E1D" w:rsidRDefault="00955CAF" w:rsidP="00955CAF">
            <w:pPr>
              <w:jc w:val="right"/>
            </w:pPr>
            <w:r w:rsidRPr="001810F2">
              <w:t>0.95</w:t>
            </w:r>
          </w:p>
        </w:tc>
      </w:tr>
      <w:tr w:rsidR="00955CAF" w:rsidRPr="004E3454" w14:paraId="5C356E52" w14:textId="77777777" w:rsidTr="002070A1">
        <w:trPr>
          <w:cantSplit/>
        </w:trPr>
        <w:tc>
          <w:tcPr>
            <w:tcW w:w="6237" w:type="dxa"/>
            <w:shd w:val="clear" w:color="auto" w:fill="auto"/>
            <w:vAlign w:val="bottom"/>
          </w:tcPr>
          <w:p w14:paraId="79DE389D" w14:textId="5D9D5345" w:rsidR="00955CAF" w:rsidRPr="00955CAF" w:rsidRDefault="00955CAF" w:rsidP="00955CAF">
            <w:pPr>
              <w:rPr>
                <w:rFonts w:cs="Calibri"/>
                <w:b/>
                <w:color w:val="000000"/>
                <w:szCs w:val="26"/>
              </w:rPr>
            </w:pPr>
            <w:r w:rsidRPr="00955CAF">
              <w:rPr>
                <w:rFonts w:cs="Calibri"/>
                <w:b/>
                <w:color w:val="000000"/>
                <w:szCs w:val="26"/>
              </w:rPr>
              <w:t>Did you feel that your questions were answered by the GP or practice nurse/midwife in a way that you could understand</w:t>
            </w:r>
            <w:r w:rsidR="00181097">
              <w:t>?</w:t>
            </w:r>
          </w:p>
        </w:tc>
        <w:tc>
          <w:tcPr>
            <w:tcW w:w="993" w:type="dxa"/>
            <w:shd w:val="clear" w:color="auto" w:fill="auto"/>
          </w:tcPr>
          <w:p w14:paraId="7D4FD17F" w14:textId="77777777" w:rsidR="00955CAF" w:rsidRPr="005D3E1D" w:rsidRDefault="00955CAF" w:rsidP="00955CAF">
            <w:pPr>
              <w:jc w:val="right"/>
            </w:pPr>
            <w:r w:rsidRPr="001810F2">
              <w:t>0.08</w:t>
            </w:r>
          </w:p>
        </w:tc>
        <w:tc>
          <w:tcPr>
            <w:tcW w:w="708" w:type="dxa"/>
            <w:shd w:val="clear" w:color="auto" w:fill="auto"/>
          </w:tcPr>
          <w:p w14:paraId="7A250239" w14:textId="77777777" w:rsidR="00955CAF" w:rsidRPr="005D3E1D" w:rsidRDefault="00955CAF" w:rsidP="00955CAF">
            <w:pPr>
              <w:jc w:val="right"/>
            </w:pPr>
            <w:r w:rsidRPr="001810F2">
              <w:t>187</w:t>
            </w:r>
          </w:p>
        </w:tc>
        <w:tc>
          <w:tcPr>
            <w:tcW w:w="851" w:type="dxa"/>
          </w:tcPr>
          <w:p w14:paraId="78D3461B" w14:textId="77777777" w:rsidR="00955CAF" w:rsidRPr="005D3E1D" w:rsidRDefault="00955CAF" w:rsidP="00955CAF">
            <w:pPr>
              <w:jc w:val="right"/>
            </w:pPr>
            <w:r w:rsidRPr="001810F2">
              <w:t>0.94</w:t>
            </w:r>
          </w:p>
        </w:tc>
      </w:tr>
      <w:tr w:rsidR="00955CAF" w:rsidRPr="004E3454" w14:paraId="544E8D34" w14:textId="77777777" w:rsidTr="002070A1">
        <w:trPr>
          <w:cantSplit/>
        </w:trPr>
        <w:tc>
          <w:tcPr>
            <w:tcW w:w="6237" w:type="dxa"/>
            <w:shd w:val="clear" w:color="auto" w:fill="auto"/>
            <w:vAlign w:val="bottom"/>
          </w:tcPr>
          <w:p w14:paraId="08D62B04" w14:textId="4B51C01A" w:rsidR="00955CAF" w:rsidRPr="00955CAF" w:rsidRDefault="00955CAF" w:rsidP="00955CAF">
            <w:pPr>
              <w:rPr>
                <w:rFonts w:cs="Calibri"/>
                <w:b/>
                <w:color w:val="000000"/>
                <w:szCs w:val="26"/>
              </w:rPr>
            </w:pPr>
            <w:r w:rsidRPr="00955CAF">
              <w:rPr>
                <w:rFonts w:cs="Calibri"/>
                <w:b/>
                <w:color w:val="000000"/>
                <w:szCs w:val="26"/>
              </w:rPr>
              <w:t>Since the birth of your baby, did you feel that you were adequately informed about vaccinations</w:t>
            </w:r>
            <w:r w:rsidR="00181097">
              <w:t>?</w:t>
            </w:r>
          </w:p>
        </w:tc>
        <w:tc>
          <w:tcPr>
            <w:tcW w:w="993" w:type="dxa"/>
            <w:shd w:val="clear" w:color="auto" w:fill="auto"/>
          </w:tcPr>
          <w:p w14:paraId="336416AA" w14:textId="77777777" w:rsidR="00955CAF" w:rsidRPr="005D3E1D" w:rsidRDefault="00955CAF" w:rsidP="00955CAF">
            <w:pPr>
              <w:jc w:val="right"/>
            </w:pPr>
            <w:r w:rsidRPr="001810F2">
              <w:t>-1.31</w:t>
            </w:r>
            <w:r>
              <w:rPr>
                <w:rStyle w:val="FootnoteReference"/>
                <w:szCs w:val="26"/>
              </w:rPr>
              <w:footnoteReference w:id="151"/>
            </w:r>
          </w:p>
        </w:tc>
        <w:tc>
          <w:tcPr>
            <w:tcW w:w="708" w:type="dxa"/>
            <w:shd w:val="clear" w:color="auto" w:fill="auto"/>
          </w:tcPr>
          <w:p w14:paraId="21C64BFB" w14:textId="77777777" w:rsidR="00955CAF" w:rsidRPr="005D3E1D" w:rsidRDefault="00955CAF" w:rsidP="00955CAF">
            <w:pPr>
              <w:jc w:val="right"/>
            </w:pPr>
            <w:r w:rsidRPr="001810F2">
              <w:t>162</w:t>
            </w:r>
          </w:p>
        </w:tc>
        <w:tc>
          <w:tcPr>
            <w:tcW w:w="851" w:type="dxa"/>
          </w:tcPr>
          <w:p w14:paraId="4F5D95F4" w14:textId="77777777" w:rsidR="00955CAF" w:rsidRPr="005D3E1D" w:rsidRDefault="00955CAF" w:rsidP="00955CAF">
            <w:pPr>
              <w:jc w:val="right"/>
            </w:pPr>
            <w:r w:rsidRPr="001810F2">
              <w:t>0.19</w:t>
            </w:r>
          </w:p>
        </w:tc>
      </w:tr>
      <w:tr w:rsidR="00955CAF" w:rsidRPr="004E3454" w14:paraId="6FE57B6C" w14:textId="77777777" w:rsidTr="002070A1">
        <w:trPr>
          <w:cantSplit/>
        </w:trPr>
        <w:tc>
          <w:tcPr>
            <w:tcW w:w="6237" w:type="dxa"/>
            <w:shd w:val="clear" w:color="auto" w:fill="auto"/>
            <w:vAlign w:val="bottom"/>
          </w:tcPr>
          <w:p w14:paraId="648BDC61" w14:textId="746732D5" w:rsidR="00955CAF" w:rsidRPr="00955CAF" w:rsidRDefault="00955CAF" w:rsidP="00955CAF">
            <w:pPr>
              <w:rPr>
                <w:rFonts w:cs="Calibri"/>
                <w:b/>
                <w:color w:val="000000"/>
                <w:szCs w:val="26"/>
              </w:rPr>
            </w:pPr>
            <w:r w:rsidRPr="00955CAF">
              <w:rPr>
                <w:rFonts w:cs="Calibri"/>
                <w:b/>
                <w:color w:val="000000"/>
                <w:szCs w:val="26"/>
              </w:rPr>
              <w:t>When you were at home after the birth of your baby, if you contacted a health care professional were you given the help you needed</w:t>
            </w:r>
            <w:r w:rsidR="00181097">
              <w:t>?</w:t>
            </w:r>
          </w:p>
        </w:tc>
        <w:tc>
          <w:tcPr>
            <w:tcW w:w="993" w:type="dxa"/>
            <w:shd w:val="clear" w:color="auto" w:fill="auto"/>
          </w:tcPr>
          <w:p w14:paraId="4C3BEA21" w14:textId="77777777" w:rsidR="00955CAF" w:rsidRPr="005D3E1D" w:rsidRDefault="00955CAF" w:rsidP="00955CAF">
            <w:pPr>
              <w:jc w:val="right"/>
            </w:pPr>
            <w:r w:rsidRPr="001810F2">
              <w:t>0.19</w:t>
            </w:r>
          </w:p>
        </w:tc>
        <w:tc>
          <w:tcPr>
            <w:tcW w:w="708" w:type="dxa"/>
            <w:shd w:val="clear" w:color="auto" w:fill="auto"/>
          </w:tcPr>
          <w:p w14:paraId="3191D6AC" w14:textId="77777777" w:rsidR="00955CAF" w:rsidRPr="005D3E1D" w:rsidRDefault="00955CAF" w:rsidP="00955CAF">
            <w:pPr>
              <w:jc w:val="right"/>
            </w:pPr>
            <w:r w:rsidRPr="001810F2">
              <w:t>187</w:t>
            </w:r>
          </w:p>
        </w:tc>
        <w:tc>
          <w:tcPr>
            <w:tcW w:w="851" w:type="dxa"/>
          </w:tcPr>
          <w:p w14:paraId="42E5406D" w14:textId="77777777" w:rsidR="00955CAF" w:rsidRPr="005D3E1D" w:rsidRDefault="00955CAF" w:rsidP="00955CAF">
            <w:pPr>
              <w:jc w:val="right"/>
            </w:pPr>
            <w:r w:rsidRPr="001810F2">
              <w:t>0.85</w:t>
            </w:r>
          </w:p>
        </w:tc>
      </w:tr>
      <w:tr w:rsidR="00955CAF" w:rsidRPr="004E3454" w14:paraId="0D7FAD51" w14:textId="77777777" w:rsidTr="002070A1">
        <w:trPr>
          <w:cantSplit/>
        </w:trPr>
        <w:tc>
          <w:tcPr>
            <w:tcW w:w="6237" w:type="dxa"/>
            <w:shd w:val="clear" w:color="auto" w:fill="auto"/>
            <w:vAlign w:val="bottom"/>
          </w:tcPr>
          <w:p w14:paraId="51BCD8AB" w14:textId="4E1FF886" w:rsidR="00955CAF" w:rsidRPr="00955CAF" w:rsidRDefault="00955CAF" w:rsidP="00955CAF">
            <w:pPr>
              <w:rPr>
                <w:rFonts w:cs="Calibri"/>
                <w:b/>
                <w:color w:val="000000"/>
                <w:szCs w:val="26"/>
              </w:rPr>
            </w:pPr>
            <w:r w:rsidRPr="00955CAF">
              <w:rPr>
                <w:rFonts w:cs="Calibri"/>
                <w:b/>
                <w:color w:val="000000"/>
                <w:szCs w:val="26"/>
              </w:rPr>
              <w:t>Did the public health nurse take your personal circumstances into account when giving you advice</w:t>
            </w:r>
            <w:r w:rsidR="00181097">
              <w:t>?</w:t>
            </w:r>
          </w:p>
        </w:tc>
        <w:tc>
          <w:tcPr>
            <w:tcW w:w="993" w:type="dxa"/>
            <w:shd w:val="clear" w:color="auto" w:fill="auto"/>
          </w:tcPr>
          <w:p w14:paraId="531833EA" w14:textId="77777777" w:rsidR="00955CAF" w:rsidRPr="005D3E1D" w:rsidRDefault="00955CAF" w:rsidP="00955CAF">
            <w:pPr>
              <w:jc w:val="right"/>
            </w:pPr>
            <w:r w:rsidRPr="001810F2">
              <w:t>-0.08</w:t>
            </w:r>
          </w:p>
        </w:tc>
        <w:tc>
          <w:tcPr>
            <w:tcW w:w="708" w:type="dxa"/>
            <w:shd w:val="clear" w:color="auto" w:fill="auto"/>
          </w:tcPr>
          <w:p w14:paraId="628C8BD8" w14:textId="77777777" w:rsidR="00955CAF" w:rsidRPr="005D3E1D" w:rsidRDefault="00955CAF" w:rsidP="00955CAF">
            <w:pPr>
              <w:jc w:val="right"/>
            </w:pPr>
            <w:r w:rsidRPr="001810F2">
              <w:t>187</w:t>
            </w:r>
          </w:p>
        </w:tc>
        <w:tc>
          <w:tcPr>
            <w:tcW w:w="851" w:type="dxa"/>
          </w:tcPr>
          <w:p w14:paraId="44DDD6A1" w14:textId="77777777" w:rsidR="00955CAF" w:rsidRPr="005D3E1D" w:rsidRDefault="00955CAF" w:rsidP="00955CAF">
            <w:pPr>
              <w:jc w:val="right"/>
            </w:pPr>
            <w:r w:rsidRPr="001810F2">
              <w:t>0.94</w:t>
            </w:r>
          </w:p>
        </w:tc>
      </w:tr>
      <w:tr w:rsidR="00955CAF" w:rsidRPr="004E3454" w14:paraId="4E8DA13B" w14:textId="77777777" w:rsidTr="002070A1">
        <w:trPr>
          <w:cantSplit/>
        </w:trPr>
        <w:tc>
          <w:tcPr>
            <w:tcW w:w="6237" w:type="dxa"/>
            <w:shd w:val="clear" w:color="auto" w:fill="auto"/>
            <w:vAlign w:val="bottom"/>
          </w:tcPr>
          <w:p w14:paraId="7628B332" w14:textId="59149A2F" w:rsidR="00955CAF" w:rsidRPr="00955CAF" w:rsidRDefault="00955CAF" w:rsidP="00955CAF">
            <w:pPr>
              <w:rPr>
                <w:rFonts w:cs="Calibri"/>
                <w:b/>
                <w:color w:val="000000"/>
                <w:szCs w:val="26"/>
              </w:rPr>
            </w:pPr>
            <w:r w:rsidRPr="00955CAF">
              <w:rPr>
                <w:rFonts w:cs="Calibri"/>
                <w:b/>
                <w:color w:val="000000"/>
                <w:szCs w:val="26"/>
              </w:rPr>
              <w:t>Did you feel that your questions were answered by the public health nurse in a way that you could understand</w:t>
            </w:r>
            <w:r w:rsidR="00181097">
              <w:t>?</w:t>
            </w:r>
          </w:p>
        </w:tc>
        <w:tc>
          <w:tcPr>
            <w:tcW w:w="993" w:type="dxa"/>
            <w:shd w:val="clear" w:color="auto" w:fill="auto"/>
          </w:tcPr>
          <w:p w14:paraId="038D22CA" w14:textId="77777777" w:rsidR="00955CAF" w:rsidRPr="005D3E1D" w:rsidRDefault="00955CAF" w:rsidP="00955CAF">
            <w:pPr>
              <w:jc w:val="right"/>
            </w:pPr>
            <w:r w:rsidRPr="001810F2">
              <w:t>1.11</w:t>
            </w:r>
            <w:r>
              <w:rPr>
                <w:rStyle w:val="FootnoteReference"/>
                <w:szCs w:val="26"/>
              </w:rPr>
              <w:footnoteReference w:id="152"/>
            </w:r>
          </w:p>
        </w:tc>
        <w:tc>
          <w:tcPr>
            <w:tcW w:w="708" w:type="dxa"/>
            <w:shd w:val="clear" w:color="auto" w:fill="auto"/>
          </w:tcPr>
          <w:p w14:paraId="587C4C44" w14:textId="77777777" w:rsidR="00955CAF" w:rsidRPr="005D3E1D" w:rsidRDefault="00955CAF" w:rsidP="00955CAF">
            <w:pPr>
              <w:jc w:val="right"/>
            </w:pPr>
            <w:r w:rsidRPr="001810F2">
              <w:t>189</w:t>
            </w:r>
          </w:p>
        </w:tc>
        <w:tc>
          <w:tcPr>
            <w:tcW w:w="851" w:type="dxa"/>
          </w:tcPr>
          <w:p w14:paraId="33869EFA" w14:textId="77777777" w:rsidR="00955CAF" w:rsidRPr="005D3E1D" w:rsidRDefault="00955CAF" w:rsidP="00955CAF">
            <w:pPr>
              <w:jc w:val="right"/>
            </w:pPr>
            <w:r w:rsidRPr="001810F2">
              <w:t>0.27</w:t>
            </w:r>
          </w:p>
        </w:tc>
      </w:tr>
      <w:tr w:rsidR="00955CAF" w:rsidRPr="004E3454" w14:paraId="1B13DC0A" w14:textId="77777777" w:rsidTr="002070A1">
        <w:trPr>
          <w:cantSplit/>
        </w:trPr>
        <w:tc>
          <w:tcPr>
            <w:tcW w:w="6237" w:type="dxa"/>
            <w:shd w:val="clear" w:color="auto" w:fill="auto"/>
            <w:vAlign w:val="bottom"/>
          </w:tcPr>
          <w:p w14:paraId="2A6F280E" w14:textId="4C94ED35" w:rsidR="00955CAF" w:rsidRPr="00955CAF" w:rsidRDefault="00955CAF" w:rsidP="00955CAF">
            <w:pPr>
              <w:rPr>
                <w:rFonts w:cs="Calibri"/>
                <w:b/>
                <w:color w:val="000000"/>
                <w:szCs w:val="26"/>
              </w:rPr>
            </w:pPr>
            <w:r w:rsidRPr="00955CAF">
              <w:rPr>
                <w:rFonts w:cs="Calibri"/>
                <w:b/>
                <w:color w:val="000000"/>
                <w:szCs w:val="26"/>
              </w:rPr>
              <w:t>Did you receive help and advice from the public health nurse about your baby’s health and progress?</w:t>
            </w:r>
          </w:p>
        </w:tc>
        <w:tc>
          <w:tcPr>
            <w:tcW w:w="993" w:type="dxa"/>
            <w:shd w:val="clear" w:color="auto" w:fill="auto"/>
          </w:tcPr>
          <w:p w14:paraId="27418288" w14:textId="77777777" w:rsidR="00955CAF" w:rsidRPr="005D3E1D" w:rsidRDefault="00955CAF" w:rsidP="00955CAF">
            <w:pPr>
              <w:jc w:val="right"/>
            </w:pPr>
            <w:r w:rsidRPr="001810F2">
              <w:t>0.86</w:t>
            </w:r>
          </w:p>
        </w:tc>
        <w:tc>
          <w:tcPr>
            <w:tcW w:w="708" w:type="dxa"/>
            <w:shd w:val="clear" w:color="auto" w:fill="auto"/>
          </w:tcPr>
          <w:p w14:paraId="17396D3B" w14:textId="77777777" w:rsidR="00955CAF" w:rsidRPr="005D3E1D" w:rsidRDefault="00955CAF" w:rsidP="00955CAF">
            <w:pPr>
              <w:jc w:val="right"/>
            </w:pPr>
            <w:r w:rsidRPr="001810F2">
              <w:t>193</w:t>
            </w:r>
          </w:p>
        </w:tc>
        <w:tc>
          <w:tcPr>
            <w:tcW w:w="851" w:type="dxa"/>
          </w:tcPr>
          <w:p w14:paraId="11203166" w14:textId="77777777" w:rsidR="00955CAF" w:rsidRPr="005D3E1D" w:rsidRDefault="00955CAF" w:rsidP="00955CAF">
            <w:pPr>
              <w:jc w:val="right"/>
            </w:pPr>
            <w:r w:rsidRPr="001810F2">
              <w:t>0.39</w:t>
            </w:r>
          </w:p>
        </w:tc>
      </w:tr>
    </w:tbl>
    <w:p w14:paraId="1AC19D45" w14:textId="1A7E2452" w:rsidR="00955CAF" w:rsidRDefault="00955CAF" w:rsidP="00955CAF">
      <w:pPr>
        <w:pStyle w:val="TableTitle"/>
      </w:pPr>
      <w:r>
        <w:lastRenderedPageBreak/>
        <w:t>Table A6.2 – Continued</w:t>
      </w:r>
      <w:r w:rsidDel="00487A2A">
        <w:t xml:space="preserve"> </w:t>
      </w:r>
    </w:p>
    <w:tbl>
      <w:tblPr>
        <w:tblW w:w="878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237"/>
        <w:gridCol w:w="993"/>
        <w:gridCol w:w="708"/>
        <w:gridCol w:w="851"/>
      </w:tblGrid>
      <w:tr w:rsidR="00955CAF" w:rsidRPr="00FB136A" w14:paraId="58957B38" w14:textId="77777777" w:rsidTr="00A91EFD">
        <w:trPr>
          <w:cantSplit/>
        </w:trPr>
        <w:tc>
          <w:tcPr>
            <w:tcW w:w="6237" w:type="dxa"/>
            <w:shd w:val="clear" w:color="auto" w:fill="auto"/>
          </w:tcPr>
          <w:p w14:paraId="10BB309E" w14:textId="04C85484" w:rsidR="00955CAF" w:rsidRPr="00637146" w:rsidRDefault="00955CAF" w:rsidP="00A91EFD">
            <w:pPr>
              <w:pStyle w:val="TableRowHead"/>
              <w:rPr>
                <w:rFonts w:ascii="Gill Sans MT" w:hAnsi="Gill Sans MT"/>
              </w:rPr>
            </w:pPr>
          </w:p>
        </w:tc>
        <w:tc>
          <w:tcPr>
            <w:tcW w:w="993" w:type="dxa"/>
            <w:tcBorders>
              <w:top w:val="single" w:sz="12" w:space="0" w:color="000000"/>
            </w:tcBorders>
            <w:shd w:val="clear" w:color="auto" w:fill="auto"/>
          </w:tcPr>
          <w:p w14:paraId="7844DAFD" w14:textId="77777777" w:rsidR="00955CAF" w:rsidRPr="00955CAF" w:rsidRDefault="00955CAF" w:rsidP="00637146">
            <w:pPr>
              <w:pStyle w:val="TableHead"/>
              <w:jc w:val="right"/>
            </w:pPr>
            <w:r w:rsidRPr="00955CAF">
              <w:t>t</w:t>
            </w:r>
          </w:p>
        </w:tc>
        <w:tc>
          <w:tcPr>
            <w:tcW w:w="708" w:type="dxa"/>
            <w:tcBorders>
              <w:top w:val="single" w:sz="12" w:space="0" w:color="000000"/>
            </w:tcBorders>
            <w:shd w:val="clear" w:color="auto" w:fill="auto"/>
          </w:tcPr>
          <w:p w14:paraId="04920198" w14:textId="77777777" w:rsidR="00955CAF" w:rsidRPr="00955CAF" w:rsidRDefault="00955CAF" w:rsidP="00637146">
            <w:pPr>
              <w:pStyle w:val="TableHead"/>
              <w:jc w:val="right"/>
            </w:pPr>
            <w:r w:rsidRPr="00955CAF">
              <w:t>df</w:t>
            </w:r>
          </w:p>
        </w:tc>
        <w:tc>
          <w:tcPr>
            <w:tcW w:w="851" w:type="dxa"/>
            <w:tcBorders>
              <w:top w:val="single" w:sz="12" w:space="0" w:color="000000"/>
            </w:tcBorders>
          </w:tcPr>
          <w:p w14:paraId="7053C410" w14:textId="77777777" w:rsidR="00955CAF" w:rsidRPr="00955CAF" w:rsidRDefault="00955CAF" w:rsidP="00637146">
            <w:pPr>
              <w:pStyle w:val="TableHead"/>
              <w:jc w:val="right"/>
              <w:rPr>
                <w:i/>
              </w:rPr>
            </w:pPr>
            <w:r w:rsidRPr="00955CAF">
              <w:rPr>
                <w:i/>
              </w:rPr>
              <w:t>p</w:t>
            </w:r>
          </w:p>
        </w:tc>
      </w:tr>
      <w:tr w:rsidR="00955CAF" w:rsidRPr="005D3E1D" w14:paraId="170118E2" w14:textId="77777777" w:rsidTr="00A91EFD">
        <w:trPr>
          <w:cantSplit/>
        </w:trPr>
        <w:tc>
          <w:tcPr>
            <w:tcW w:w="6237" w:type="dxa"/>
            <w:shd w:val="clear" w:color="auto" w:fill="auto"/>
          </w:tcPr>
          <w:p w14:paraId="0221873F" w14:textId="77777777" w:rsidR="00955CAF" w:rsidRPr="00637146" w:rsidRDefault="00955CAF" w:rsidP="00A91EFD">
            <w:pPr>
              <w:pStyle w:val="TableRowHead"/>
              <w:rPr>
                <w:rFonts w:ascii="Gill Sans MT" w:hAnsi="Gill Sans MT" w:cs="Calibri"/>
                <w:color w:val="000000"/>
                <w:szCs w:val="26"/>
              </w:rPr>
            </w:pPr>
            <w:r w:rsidRPr="00637146">
              <w:rPr>
                <w:rFonts w:ascii="Gill Sans MT" w:hAnsi="Gill Sans MT" w:cs="Calibri"/>
                <w:color w:val="000000"/>
                <w:szCs w:val="26"/>
              </w:rPr>
              <w:t>Thinking about the care you received at home after the birth of your baby, did you have confidence and trust in the health care professionals caring for you?</w:t>
            </w:r>
          </w:p>
        </w:tc>
        <w:tc>
          <w:tcPr>
            <w:tcW w:w="993" w:type="dxa"/>
            <w:shd w:val="clear" w:color="auto" w:fill="auto"/>
          </w:tcPr>
          <w:p w14:paraId="5B4E2399" w14:textId="77777777" w:rsidR="00955CAF" w:rsidRPr="005D3E1D" w:rsidRDefault="00955CAF" w:rsidP="001413BF">
            <w:pPr>
              <w:jc w:val="right"/>
            </w:pPr>
            <w:r w:rsidRPr="001810F2">
              <w:t>0.93</w:t>
            </w:r>
          </w:p>
        </w:tc>
        <w:tc>
          <w:tcPr>
            <w:tcW w:w="708" w:type="dxa"/>
            <w:shd w:val="clear" w:color="auto" w:fill="auto"/>
          </w:tcPr>
          <w:p w14:paraId="5FB888C3" w14:textId="77777777" w:rsidR="00955CAF" w:rsidRPr="005D3E1D" w:rsidRDefault="00955CAF" w:rsidP="001413BF">
            <w:pPr>
              <w:jc w:val="right"/>
            </w:pPr>
            <w:r w:rsidRPr="001810F2">
              <w:t>190</w:t>
            </w:r>
          </w:p>
        </w:tc>
        <w:tc>
          <w:tcPr>
            <w:tcW w:w="851" w:type="dxa"/>
          </w:tcPr>
          <w:p w14:paraId="45638C10" w14:textId="77777777" w:rsidR="00955CAF" w:rsidRPr="005D3E1D" w:rsidRDefault="00955CAF" w:rsidP="001413BF">
            <w:pPr>
              <w:jc w:val="right"/>
            </w:pPr>
            <w:r w:rsidRPr="001810F2">
              <w:t>0.35</w:t>
            </w:r>
          </w:p>
        </w:tc>
      </w:tr>
      <w:tr w:rsidR="00955CAF" w:rsidRPr="005D3E1D" w14:paraId="356B8713" w14:textId="77777777" w:rsidTr="00A91EFD">
        <w:trPr>
          <w:cantSplit/>
        </w:trPr>
        <w:tc>
          <w:tcPr>
            <w:tcW w:w="6237" w:type="dxa"/>
            <w:shd w:val="clear" w:color="auto" w:fill="auto"/>
          </w:tcPr>
          <w:p w14:paraId="20244C21" w14:textId="3725525F" w:rsidR="00955CAF" w:rsidRPr="00637146" w:rsidRDefault="00955CAF" w:rsidP="00A91EFD">
            <w:pPr>
              <w:pStyle w:val="TableRowHead"/>
              <w:rPr>
                <w:rFonts w:ascii="Gill Sans MT" w:hAnsi="Gill Sans MT" w:cs="Calibri"/>
                <w:color w:val="000000"/>
                <w:szCs w:val="26"/>
              </w:rPr>
            </w:pPr>
            <w:r w:rsidRPr="00637146">
              <w:rPr>
                <w:rFonts w:ascii="Gill Sans MT" w:hAnsi="Gill Sans MT" w:cs="Calibri"/>
                <w:color w:val="000000"/>
                <w:szCs w:val="26"/>
              </w:rPr>
              <w:t>Thinking about the care you received at home after the birth of your baby, did you feel that you were involved in decisions about your health</w:t>
            </w:r>
            <w:r w:rsidR="00181097">
              <w:rPr>
                <w:rFonts w:ascii="Gill Sans MT" w:hAnsi="Gill Sans MT"/>
              </w:rPr>
              <w:t>?</w:t>
            </w:r>
          </w:p>
        </w:tc>
        <w:tc>
          <w:tcPr>
            <w:tcW w:w="993" w:type="dxa"/>
            <w:shd w:val="clear" w:color="auto" w:fill="auto"/>
          </w:tcPr>
          <w:p w14:paraId="2B89400B" w14:textId="77777777" w:rsidR="00955CAF" w:rsidRPr="005D3E1D" w:rsidRDefault="00955CAF" w:rsidP="001413BF">
            <w:pPr>
              <w:jc w:val="right"/>
            </w:pPr>
            <w:r w:rsidRPr="001810F2">
              <w:t>-0.94</w:t>
            </w:r>
          </w:p>
        </w:tc>
        <w:tc>
          <w:tcPr>
            <w:tcW w:w="708" w:type="dxa"/>
            <w:shd w:val="clear" w:color="auto" w:fill="auto"/>
          </w:tcPr>
          <w:p w14:paraId="4B6AA65C" w14:textId="77777777" w:rsidR="00955CAF" w:rsidRPr="005D3E1D" w:rsidRDefault="00955CAF" w:rsidP="001413BF">
            <w:pPr>
              <w:jc w:val="right"/>
            </w:pPr>
            <w:r w:rsidRPr="001810F2">
              <w:t>185</w:t>
            </w:r>
          </w:p>
        </w:tc>
        <w:tc>
          <w:tcPr>
            <w:tcW w:w="851" w:type="dxa"/>
          </w:tcPr>
          <w:p w14:paraId="557CF262" w14:textId="77777777" w:rsidR="00955CAF" w:rsidRPr="005D3E1D" w:rsidRDefault="00955CAF" w:rsidP="001413BF">
            <w:pPr>
              <w:jc w:val="right"/>
            </w:pPr>
            <w:r w:rsidRPr="001810F2">
              <w:t>0.35</w:t>
            </w:r>
          </w:p>
        </w:tc>
      </w:tr>
      <w:tr w:rsidR="00955CAF" w:rsidRPr="005D3E1D" w14:paraId="6959B3FE" w14:textId="77777777" w:rsidTr="00A91EFD">
        <w:trPr>
          <w:cantSplit/>
        </w:trPr>
        <w:tc>
          <w:tcPr>
            <w:tcW w:w="6237" w:type="dxa"/>
            <w:shd w:val="clear" w:color="auto" w:fill="auto"/>
          </w:tcPr>
          <w:p w14:paraId="7929A5D6" w14:textId="77777777" w:rsidR="00955CAF" w:rsidRPr="00637146" w:rsidRDefault="00955CAF" w:rsidP="00A91EFD">
            <w:pPr>
              <w:pStyle w:val="TableRowHead"/>
              <w:rPr>
                <w:rFonts w:ascii="Gill Sans MT" w:hAnsi="Gill Sans MT" w:cs="Calibri"/>
                <w:color w:val="000000"/>
                <w:szCs w:val="26"/>
              </w:rPr>
            </w:pPr>
            <w:r w:rsidRPr="00637146">
              <w:rPr>
                <w:rFonts w:ascii="Gill Sans MT" w:hAnsi="Gill Sans MT" w:cs="Calibri"/>
                <w:color w:val="000000"/>
                <w:szCs w:val="26"/>
              </w:rPr>
              <w:t>Thinking about the care you received at home after the birth of your baby, did you feel that you were treated with respect and dignity?</w:t>
            </w:r>
          </w:p>
        </w:tc>
        <w:tc>
          <w:tcPr>
            <w:tcW w:w="993" w:type="dxa"/>
            <w:shd w:val="clear" w:color="auto" w:fill="auto"/>
          </w:tcPr>
          <w:p w14:paraId="4DCBFCF3" w14:textId="77777777" w:rsidR="00955CAF" w:rsidRPr="005D3E1D" w:rsidRDefault="00955CAF" w:rsidP="001413BF">
            <w:pPr>
              <w:jc w:val="right"/>
            </w:pPr>
            <w:r w:rsidRPr="001810F2">
              <w:t>-0.29</w:t>
            </w:r>
          </w:p>
        </w:tc>
        <w:tc>
          <w:tcPr>
            <w:tcW w:w="708" w:type="dxa"/>
            <w:shd w:val="clear" w:color="auto" w:fill="auto"/>
          </w:tcPr>
          <w:p w14:paraId="25B3DA02" w14:textId="77777777" w:rsidR="00955CAF" w:rsidRPr="005D3E1D" w:rsidRDefault="00955CAF" w:rsidP="001413BF">
            <w:pPr>
              <w:jc w:val="right"/>
            </w:pPr>
            <w:r w:rsidRPr="001810F2">
              <w:t>191</w:t>
            </w:r>
          </w:p>
        </w:tc>
        <w:tc>
          <w:tcPr>
            <w:tcW w:w="851" w:type="dxa"/>
          </w:tcPr>
          <w:p w14:paraId="7FBF4F7F" w14:textId="77777777" w:rsidR="00955CAF" w:rsidRPr="005D3E1D" w:rsidRDefault="00955CAF" w:rsidP="001413BF">
            <w:pPr>
              <w:jc w:val="right"/>
            </w:pPr>
            <w:r w:rsidRPr="001810F2">
              <w:t>0.77</w:t>
            </w:r>
          </w:p>
        </w:tc>
      </w:tr>
      <w:tr w:rsidR="00955CAF" w14:paraId="069F8317" w14:textId="77777777" w:rsidTr="00A91EFD">
        <w:trPr>
          <w:cantSplit/>
        </w:trPr>
        <w:tc>
          <w:tcPr>
            <w:tcW w:w="6237" w:type="dxa"/>
            <w:shd w:val="clear" w:color="auto" w:fill="auto"/>
          </w:tcPr>
          <w:p w14:paraId="315B1707" w14:textId="77777777" w:rsidR="00955CAF" w:rsidRPr="00637146" w:rsidRDefault="00955CAF" w:rsidP="00A91EFD">
            <w:pPr>
              <w:pStyle w:val="TableRowHead"/>
              <w:rPr>
                <w:rFonts w:ascii="Gill Sans MT" w:hAnsi="Gill Sans MT" w:cs="Calibri"/>
                <w:color w:val="000000"/>
                <w:szCs w:val="26"/>
              </w:rPr>
            </w:pPr>
            <w:r w:rsidRPr="00637146">
              <w:rPr>
                <w:rFonts w:ascii="Gill Sans MT" w:hAnsi="Gill Sans MT" w:cs="Calibri"/>
                <w:color w:val="000000"/>
                <w:szCs w:val="26"/>
              </w:rPr>
              <w:t>Overall experience of care at home after birth</w:t>
            </w:r>
          </w:p>
        </w:tc>
        <w:tc>
          <w:tcPr>
            <w:tcW w:w="993" w:type="dxa"/>
            <w:shd w:val="clear" w:color="auto" w:fill="auto"/>
          </w:tcPr>
          <w:p w14:paraId="0E8F35C5" w14:textId="77777777" w:rsidR="00955CAF" w:rsidRPr="005D3E1D" w:rsidRDefault="00955CAF" w:rsidP="001413BF">
            <w:pPr>
              <w:jc w:val="right"/>
            </w:pPr>
            <w:r w:rsidRPr="001810F2">
              <w:t>0.27</w:t>
            </w:r>
          </w:p>
        </w:tc>
        <w:tc>
          <w:tcPr>
            <w:tcW w:w="708" w:type="dxa"/>
            <w:shd w:val="clear" w:color="auto" w:fill="auto"/>
          </w:tcPr>
          <w:p w14:paraId="270E9252" w14:textId="77777777" w:rsidR="00955CAF" w:rsidRPr="005D3E1D" w:rsidRDefault="00955CAF" w:rsidP="001413BF">
            <w:pPr>
              <w:jc w:val="right"/>
            </w:pPr>
            <w:r w:rsidRPr="001810F2">
              <w:t>193</w:t>
            </w:r>
          </w:p>
        </w:tc>
        <w:tc>
          <w:tcPr>
            <w:tcW w:w="851" w:type="dxa"/>
          </w:tcPr>
          <w:p w14:paraId="75101FC3" w14:textId="77777777" w:rsidR="00955CAF" w:rsidRDefault="00955CAF" w:rsidP="001413BF">
            <w:pPr>
              <w:jc w:val="right"/>
            </w:pPr>
            <w:r w:rsidRPr="001810F2">
              <w:t>0.79</w:t>
            </w:r>
          </w:p>
        </w:tc>
      </w:tr>
    </w:tbl>
    <w:p w14:paraId="450F15AF" w14:textId="77777777" w:rsidR="00955CAF" w:rsidRDefault="00955CAF" w:rsidP="0035619F">
      <w:pPr>
        <w:sectPr w:rsidR="00955CAF" w:rsidSect="00955CAF">
          <w:pgSz w:w="12240" w:h="15840"/>
          <w:pgMar w:top="1440" w:right="1800" w:bottom="1440" w:left="1800" w:header="708" w:footer="708" w:gutter="0"/>
          <w:cols w:space="708"/>
          <w:docGrid w:linePitch="360"/>
        </w:sectPr>
      </w:pPr>
    </w:p>
    <w:p w14:paraId="2457D29E" w14:textId="2EA4E3A6" w:rsidR="001223B3" w:rsidRDefault="001223B3" w:rsidP="001223B3">
      <w:pPr>
        <w:pStyle w:val="TableTitle"/>
      </w:pPr>
      <w:r>
        <w:lastRenderedPageBreak/>
        <w:t>Table A7.1 – Descriptives of overall maternity care</w:t>
      </w:r>
      <w:r w:rsidRPr="0039142E">
        <w:t xml:space="preserve"> experienc</w:t>
      </w:r>
      <w:r>
        <w:t xml:space="preserve">es of those with mental health </w:t>
      </w:r>
      <w:r w:rsidRPr="0039142E">
        <w:t xml:space="preserve">conditions </w:t>
      </w:r>
      <w:r>
        <w:t>with</w:t>
      </w:r>
      <w:r w:rsidRPr="0039142E">
        <w:t xml:space="preserve"> other long-term disabilities</w:t>
      </w:r>
    </w:p>
    <w:tbl>
      <w:tblPr>
        <w:tblW w:w="1261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965"/>
        <w:gridCol w:w="1373"/>
        <w:gridCol w:w="1374"/>
        <w:gridCol w:w="1374"/>
        <w:gridCol w:w="1510"/>
        <w:gridCol w:w="1510"/>
        <w:gridCol w:w="1510"/>
      </w:tblGrid>
      <w:tr w:rsidR="005B4984" w:rsidRPr="00FB136A" w14:paraId="3BCF21E0" w14:textId="77777777" w:rsidTr="001413BF">
        <w:trPr>
          <w:cantSplit/>
        </w:trPr>
        <w:tc>
          <w:tcPr>
            <w:tcW w:w="3965" w:type="dxa"/>
            <w:tcBorders>
              <w:top w:val="single" w:sz="12" w:space="0" w:color="000000"/>
              <w:left w:val="single" w:sz="12" w:space="0" w:color="000000"/>
              <w:bottom w:val="single" w:sz="12" w:space="0" w:color="000000"/>
              <w:right w:val="single" w:sz="6" w:space="0" w:color="000000"/>
            </w:tcBorders>
            <w:shd w:val="clear" w:color="auto" w:fill="auto"/>
          </w:tcPr>
          <w:p w14:paraId="5E77A6D3" w14:textId="06906242" w:rsidR="005B4984" w:rsidRPr="00B645A0" w:rsidRDefault="005B4984" w:rsidP="005B4984">
            <w:pPr>
              <w:pStyle w:val="TableHead"/>
            </w:pPr>
          </w:p>
        </w:tc>
        <w:tc>
          <w:tcPr>
            <w:tcW w:w="1373" w:type="dxa"/>
            <w:tcBorders>
              <w:top w:val="single" w:sz="12" w:space="0" w:color="000000"/>
              <w:left w:val="single" w:sz="6" w:space="0" w:color="000000"/>
              <w:bottom w:val="single" w:sz="12" w:space="0" w:color="000000"/>
              <w:right w:val="single" w:sz="6" w:space="0" w:color="000000"/>
            </w:tcBorders>
            <w:shd w:val="clear" w:color="auto" w:fill="auto"/>
          </w:tcPr>
          <w:p w14:paraId="2F47D1CF" w14:textId="77777777" w:rsidR="005B4984" w:rsidRPr="00B645A0" w:rsidRDefault="005B4984" w:rsidP="005B4984">
            <w:pPr>
              <w:pStyle w:val="TableHead"/>
              <w:jc w:val="right"/>
            </w:pPr>
            <w:r w:rsidRPr="00A51798">
              <w:t>Has mental health condition 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7148ADEA" w14:textId="77777777" w:rsidR="005B4984" w:rsidRPr="00B645A0" w:rsidRDefault="005B4984" w:rsidP="005B4984">
            <w:pPr>
              <w:pStyle w:val="TableHead"/>
              <w:jc w:val="right"/>
            </w:pPr>
            <w:r w:rsidRPr="00A51798">
              <w:t>Has mental health condition Mean</w:t>
            </w:r>
          </w:p>
        </w:tc>
        <w:tc>
          <w:tcPr>
            <w:tcW w:w="1374" w:type="dxa"/>
            <w:tcBorders>
              <w:top w:val="single" w:sz="12" w:space="0" w:color="000000"/>
              <w:left w:val="single" w:sz="6" w:space="0" w:color="000000"/>
              <w:bottom w:val="single" w:sz="12" w:space="0" w:color="000000"/>
              <w:right w:val="single" w:sz="6" w:space="0" w:color="000000"/>
            </w:tcBorders>
            <w:shd w:val="clear" w:color="auto" w:fill="auto"/>
          </w:tcPr>
          <w:p w14:paraId="0C44E14C" w14:textId="77777777" w:rsidR="005B4984" w:rsidRPr="00B645A0" w:rsidRDefault="005B4984" w:rsidP="005B4984">
            <w:pPr>
              <w:pStyle w:val="TableHead"/>
              <w:jc w:val="right"/>
            </w:pPr>
            <w:r w:rsidRPr="00A51798">
              <w:t>Has mental health condition SD</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4983DAAE" w14:textId="77777777" w:rsidR="005B4984" w:rsidRPr="00B645A0" w:rsidRDefault="005B4984" w:rsidP="005B4984">
            <w:pPr>
              <w:pStyle w:val="TableHead"/>
              <w:jc w:val="right"/>
            </w:pPr>
            <w:r>
              <w:t>Has other long-term disability</w:t>
            </w:r>
            <w:r>
              <w:br/>
            </w:r>
            <w:r w:rsidRPr="00FF7370">
              <w:t>N</w:t>
            </w:r>
          </w:p>
        </w:tc>
        <w:tc>
          <w:tcPr>
            <w:tcW w:w="1510" w:type="dxa"/>
            <w:tcBorders>
              <w:top w:val="single" w:sz="12" w:space="0" w:color="000000"/>
              <w:left w:val="single" w:sz="6" w:space="0" w:color="000000"/>
              <w:bottom w:val="single" w:sz="12" w:space="0" w:color="000000"/>
              <w:right w:val="single" w:sz="6" w:space="0" w:color="000000"/>
            </w:tcBorders>
            <w:shd w:val="clear" w:color="auto" w:fill="auto"/>
          </w:tcPr>
          <w:p w14:paraId="62691648" w14:textId="77777777" w:rsidR="005B4984" w:rsidRPr="00B645A0" w:rsidRDefault="005B4984" w:rsidP="005B4984">
            <w:pPr>
              <w:pStyle w:val="TableHead"/>
              <w:jc w:val="right"/>
            </w:pPr>
            <w:r>
              <w:t>Has other long-term disability</w:t>
            </w:r>
            <w:r w:rsidRPr="00FF7370">
              <w:t xml:space="preserve"> Mean</w:t>
            </w:r>
          </w:p>
        </w:tc>
        <w:tc>
          <w:tcPr>
            <w:tcW w:w="1510" w:type="dxa"/>
            <w:tcBorders>
              <w:top w:val="single" w:sz="12" w:space="0" w:color="000000"/>
              <w:left w:val="single" w:sz="6" w:space="0" w:color="000000"/>
              <w:bottom w:val="single" w:sz="12" w:space="0" w:color="000000"/>
              <w:right w:val="single" w:sz="12" w:space="0" w:color="000000"/>
            </w:tcBorders>
            <w:shd w:val="clear" w:color="auto" w:fill="auto"/>
          </w:tcPr>
          <w:p w14:paraId="7488B686" w14:textId="77777777" w:rsidR="005B4984" w:rsidRPr="00B645A0" w:rsidRDefault="005B4984" w:rsidP="005B4984">
            <w:pPr>
              <w:pStyle w:val="TableHead"/>
              <w:jc w:val="right"/>
            </w:pPr>
            <w:r>
              <w:t>Has other long-term disability</w:t>
            </w:r>
            <w:r w:rsidRPr="00FF7370">
              <w:t xml:space="preserve"> </w:t>
            </w:r>
            <w:r>
              <w:br/>
            </w:r>
            <w:r w:rsidRPr="00FF7370">
              <w:t>SD</w:t>
            </w:r>
          </w:p>
        </w:tc>
      </w:tr>
      <w:tr w:rsidR="005B4984" w:rsidRPr="00FB310E" w14:paraId="40C11A57" w14:textId="77777777" w:rsidTr="001413BF">
        <w:trPr>
          <w:cantSplit/>
        </w:trPr>
        <w:tc>
          <w:tcPr>
            <w:tcW w:w="3965" w:type="dxa"/>
            <w:tcBorders>
              <w:top w:val="single" w:sz="12" w:space="0" w:color="000000"/>
              <w:left w:val="single" w:sz="12" w:space="0" w:color="000000"/>
              <w:bottom w:val="single" w:sz="4" w:space="0" w:color="auto"/>
              <w:right w:val="single" w:sz="6" w:space="0" w:color="000000"/>
            </w:tcBorders>
            <w:shd w:val="clear" w:color="auto" w:fill="auto"/>
            <w:vAlign w:val="bottom"/>
          </w:tcPr>
          <w:p w14:paraId="14535722" w14:textId="60B07D41" w:rsidR="005B4984" w:rsidRPr="00BA1594" w:rsidRDefault="005B4984" w:rsidP="005B4984">
            <w:pPr>
              <w:pStyle w:val="TableHead"/>
            </w:pPr>
            <w:r>
              <w:rPr>
                <w:rFonts w:cs="Calibri"/>
                <w:color w:val="000000"/>
                <w:szCs w:val="26"/>
              </w:rPr>
              <w:t>Overall, how would you rate the experience of the care you and your baby received during pregnancy, labour and birth and after your baby was born?</w:t>
            </w:r>
          </w:p>
        </w:tc>
        <w:tc>
          <w:tcPr>
            <w:tcW w:w="1373" w:type="dxa"/>
            <w:tcBorders>
              <w:top w:val="single" w:sz="12" w:space="0" w:color="000000"/>
              <w:left w:val="single" w:sz="6" w:space="0" w:color="000000"/>
              <w:bottom w:val="single" w:sz="4" w:space="0" w:color="auto"/>
              <w:right w:val="single" w:sz="6" w:space="0" w:color="000000"/>
            </w:tcBorders>
            <w:shd w:val="clear" w:color="auto" w:fill="auto"/>
          </w:tcPr>
          <w:p w14:paraId="5C427523" w14:textId="4043880C" w:rsidR="005B4984" w:rsidRPr="005B4984" w:rsidRDefault="005B4984" w:rsidP="005B4984">
            <w:pPr>
              <w:pStyle w:val="TableHead"/>
              <w:jc w:val="right"/>
              <w:rPr>
                <w:b w:val="0"/>
              </w:rPr>
            </w:pPr>
            <w:r w:rsidRPr="005B4984">
              <w:rPr>
                <w:b w:val="0"/>
              </w:rPr>
              <w:t>108</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7C94ABFC" w14:textId="636A585B" w:rsidR="005B4984" w:rsidRPr="005B4984" w:rsidRDefault="005B4984" w:rsidP="005B4984">
            <w:pPr>
              <w:pStyle w:val="TableHead"/>
              <w:jc w:val="right"/>
              <w:rPr>
                <w:b w:val="0"/>
              </w:rPr>
            </w:pPr>
            <w:r w:rsidRPr="005B4984">
              <w:rPr>
                <w:b w:val="0"/>
              </w:rPr>
              <w:t>7.6</w:t>
            </w:r>
          </w:p>
        </w:tc>
        <w:tc>
          <w:tcPr>
            <w:tcW w:w="1374" w:type="dxa"/>
            <w:tcBorders>
              <w:top w:val="single" w:sz="12" w:space="0" w:color="000000"/>
              <w:left w:val="single" w:sz="6" w:space="0" w:color="000000"/>
              <w:bottom w:val="single" w:sz="4" w:space="0" w:color="auto"/>
              <w:right w:val="single" w:sz="6" w:space="0" w:color="000000"/>
            </w:tcBorders>
            <w:shd w:val="clear" w:color="auto" w:fill="auto"/>
          </w:tcPr>
          <w:p w14:paraId="6E96CE71" w14:textId="1C2BE78A" w:rsidR="005B4984" w:rsidRPr="005B4984" w:rsidRDefault="005B4984" w:rsidP="005B4984">
            <w:pPr>
              <w:pStyle w:val="TableHead"/>
              <w:jc w:val="right"/>
              <w:rPr>
                <w:b w:val="0"/>
              </w:rPr>
            </w:pPr>
            <w:r w:rsidRPr="005B4984">
              <w:rPr>
                <w:b w:val="0"/>
              </w:rPr>
              <w:t>2.4</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2A7AB479" w14:textId="4D2F1404" w:rsidR="005B4984" w:rsidRPr="005B4984" w:rsidRDefault="005B4984" w:rsidP="005B4984">
            <w:pPr>
              <w:pStyle w:val="TableHead"/>
              <w:jc w:val="right"/>
              <w:rPr>
                <w:b w:val="0"/>
              </w:rPr>
            </w:pPr>
            <w:r w:rsidRPr="005B4984">
              <w:rPr>
                <w:b w:val="0"/>
              </w:rPr>
              <w:t>86</w:t>
            </w:r>
          </w:p>
        </w:tc>
        <w:tc>
          <w:tcPr>
            <w:tcW w:w="1510" w:type="dxa"/>
            <w:tcBorders>
              <w:top w:val="single" w:sz="12" w:space="0" w:color="000000"/>
              <w:left w:val="single" w:sz="6" w:space="0" w:color="000000"/>
              <w:bottom w:val="single" w:sz="4" w:space="0" w:color="auto"/>
              <w:right w:val="single" w:sz="6" w:space="0" w:color="000000"/>
            </w:tcBorders>
            <w:shd w:val="clear" w:color="auto" w:fill="auto"/>
          </w:tcPr>
          <w:p w14:paraId="406A3D54" w14:textId="37D59241" w:rsidR="005B4984" w:rsidRPr="005B4984" w:rsidRDefault="005B4984" w:rsidP="005B4984">
            <w:pPr>
              <w:pStyle w:val="TableHead"/>
              <w:jc w:val="right"/>
              <w:rPr>
                <w:b w:val="0"/>
              </w:rPr>
            </w:pPr>
            <w:r w:rsidRPr="005B4984">
              <w:rPr>
                <w:b w:val="0"/>
              </w:rPr>
              <w:t>8.1</w:t>
            </w:r>
          </w:p>
        </w:tc>
        <w:tc>
          <w:tcPr>
            <w:tcW w:w="1510" w:type="dxa"/>
            <w:tcBorders>
              <w:top w:val="single" w:sz="12" w:space="0" w:color="000000"/>
              <w:left w:val="single" w:sz="6" w:space="0" w:color="000000"/>
              <w:bottom w:val="single" w:sz="4" w:space="0" w:color="auto"/>
              <w:right w:val="single" w:sz="12" w:space="0" w:color="000000"/>
            </w:tcBorders>
            <w:shd w:val="clear" w:color="auto" w:fill="auto"/>
          </w:tcPr>
          <w:p w14:paraId="46BFA245" w14:textId="3A5CBD2C" w:rsidR="005B4984" w:rsidRPr="005B4984" w:rsidRDefault="005B4984" w:rsidP="005B4984">
            <w:pPr>
              <w:pStyle w:val="TableHead"/>
              <w:jc w:val="right"/>
              <w:rPr>
                <w:b w:val="0"/>
              </w:rPr>
            </w:pPr>
            <w:r w:rsidRPr="005B4984">
              <w:rPr>
                <w:b w:val="0"/>
              </w:rPr>
              <w:t>2.0</w:t>
            </w:r>
          </w:p>
        </w:tc>
      </w:tr>
    </w:tbl>
    <w:p w14:paraId="2C2A294D" w14:textId="41E9B86A" w:rsidR="005B4984" w:rsidRDefault="005B4984" w:rsidP="006E762B">
      <w:pPr>
        <w:pStyle w:val="TableTitle"/>
        <w:spacing w:before="240"/>
      </w:pPr>
      <w:r>
        <w:t xml:space="preserve">Table A7.2 – </w:t>
      </w:r>
      <w:r w:rsidRPr="006416FE">
        <w:t xml:space="preserve">Independent samples t-tests comparing </w:t>
      </w:r>
      <w:r>
        <w:t>overall maternity care</w:t>
      </w:r>
      <w:r w:rsidRPr="0039142E">
        <w:t xml:space="preserve"> experienc</w:t>
      </w:r>
      <w:r>
        <w:t xml:space="preserve">es of those with mental health </w:t>
      </w:r>
      <w:r w:rsidRPr="0039142E">
        <w:t xml:space="preserve">conditions </w:t>
      </w:r>
      <w:r>
        <w:t>with</w:t>
      </w:r>
      <w:r w:rsidRPr="0039142E">
        <w:t xml:space="preserve"> other long-term disabilities</w:t>
      </w:r>
      <w:r w:rsidDel="00487A2A">
        <w:t xml:space="preserve"> </w:t>
      </w:r>
    </w:p>
    <w:tbl>
      <w:tblPr>
        <w:tblW w:w="8789"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6237"/>
        <w:gridCol w:w="993"/>
        <w:gridCol w:w="708"/>
        <w:gridCol w:w="851"/>
      </w:tblGrid>
      <w:tr w:rsidR="005B4984" w:rsidRPr="00FB136A" w14:paraId="412799D7" w14:textId="77777777" w:rsidTr="00D34C59">
        <w:trPr>
          <w:cantSplit/>
        </w:trPr>
        <w:tc>
          <w:tcPr>
            <w:tcW w:w="6237" w:type="dxa"/>
            <w:shd w:val="clear" w:color="auto" w:fill="auto"/>
          </w:tcPr>
          <w:p w14:paraId="3B070AF9" w14:textId="3A66E79D" w:rsidR="005B4984" w:rsidRPr="005B4984" w:rsidRDefault="005B4984" w:rsidP="005B4984">
            <w:pPr>
              <w:rPr>
                <w:b/>
                <w:szCs w:val="26"/>
              </w:rPr>
            </w:pPr>
          </w:p>
        </w:tc>
        <w:tc>
          <w:tcPr>
            <w:tcW w:w="993" w:type="dxa"/>
            <w:shd w:val="clear" w:color="auto" w:fill="auto"/>
          </w:tcPr>
          <w:p w14:paraId="183CBAD7" w14:textId="77777777" w:rsidR="005B4984" w:rsidRPr="00955CAF" w:rsidRDefault="005B4984" w:rsidP="005B4984">
            <w:pPr>
              <w:jc w:val="right"/>
              <w:rPr>
                <w:b/>
              </w:rPr>
            </w:pPr>
            <w:r w:rsidRPr="00955CAF">
              <w:rPr>
                <w:b/>
              </w:rPr>
              <w:t>t</w:t>
            </w:r>
          </w:p>
        </w:tc>
        <w:tc>
          <w:tcPr>
            <w:tcW w:w="708" w:type="dxa"/>
            <w:shd w:val="clear" w:color="auto" w:fill="auto"/>
          </w:tcPr>
          <w:p w14:paraId="6CD88F69" w14:textId="77777777" w:rsidR="005B4984" w:rsidRPr="00955CAF" w:rsidRDefault="005B4984" w:rsidP="005B4984">
            <w:pPr>
              <w:jc w:val="right"/>
              <w:rPr>
                <w:b/>
              </w:rPr>
            </w:pPr>
            <w:r w:rsidRPr="00955CAF">
              <w:rPr>
                <w:b/>
              </w:rPr>
              <w:t>df</w:t>
            </w:r>
          </w:p>
        </w:tc>
        <w:tc>
          <w:tcPr>
            <w:tcW w:w="851" w:type="dxa"/>
          </w:tcPr>
          <w:p w14:paraId="4B02B005" w14:textId="77777777" w:rsidR="005B4984" w:rsidRPr="00955CAF" w:rsidRDefault="005B4984" w:rsidP="005B4984">
            <w:pPr>
              <w:jc w:val="right"/>
              <w:rPr>
                <w:b/>
                <w:i/>
              </w:rPr>
            </w:pPr>
            <w:r w:rsidRPr="00955CAF">
              <w:rPr>
                <w:b/>
                <w:i/>
              </w:rPr>
              <w:t>p</w:t>
            </w:r>
          </w:p>
        </w:tc>
      </w:tr>
      <w:tr w:rsidR="005B4984" w:rsidRPr="005D3E1D" w14:paraId="06863955" w14:textId="77777777" w:rsidTr="00D34C59">
        <w:trPr>
          <w:cantSplit/>
        </w:trPr>
        <w:tc>
          <w:tcPr>
            <w:tcW w:w="6237" w:type="dxa"/>
            <w:shd w:val="clear" w:color="auto" w:fill="auto"/>
            <w:vAlign w:val="bottom"/>
          </w:tcPr>
          <w:p w14:paraId="2745A7C5" w14:textId="2EAB86B5" w:rsidR="005B4984" w:rsidRPr="005B4984" w:rsidRDefault="005B4984" w:rsidP="005B4984">
            <w:pPr>
              <w:rPr>
                <w:rFonts w:cs="Calibri"/>
                <w:b/>
                <w:color w:val="000000"/>
                <w:szCs w:val="26"/>
              </w:rPr>
            </w:pPr>
            <w:r w:rsidRPr="005B4984">
              <w:rPr>
                <w:rFonts w:cs="Calibri"/>
                <w:b/>
                <w:color w:val="000000"/>
                <w:szCs w:val="26"/>
              </w:rPr>
              <w:t>Overall, how would you rate the experience of the care you and your baby received during pregnancy, labour and birth and after your baby was born?</w:t>
            </w:r>
          </w:p>
        </w:tc>
        <w:tc>
          <w:tcPr>
            <w:tcW w:w="993" w:type="dxa"/>
            <w:shd w:val="clear" w:color="auto" w:fill="auto"/>
          </w:tcPr>
          <w:p w14:paraId="3642022A" w14:textId="7849D1B8" w:rsidR="005B4984" w:rsidRPr="005D3E1D" w:rsidRDefault="005B4984" w:rsidP="005B4984">
            <w:pPr>
              <w:jc w:val="right"/>
            </w:pPr>
            <w:r w:rsidRPr="00222EF9">
              <w:t>1.67</w:t>
            </w:r>
          </w:p>
        </w:tc>
        <w:tc>
          <w:tcPr>
            <w:tcW w:w="708" w:type="dxa"/>
            <w:shd w:val="clear" w:color="auto" w:fill="auto"/>
          </w:tcPr>
          <w:p w14:paraId="1D59D7AE" w14:textId="5FAC34FF" w:rsidR="005B4984" w:rsidRPr="005D3E1D" w:rsidRDefault="005B4984" w:rsidP="005B4984">
            <w:pPr>
              <w:jc w:val="right"/>
            </w:pPr>
            <w:r w:rsidRPr="00222EF9">
              <w:t>192</w:t>
            </w:r>
          </w:p>
        </w:tc>
        <w:tc>
          <w:tcPr>
            <w:tcW w:w="851" w:type="dxa"/>
          </w:tcPr>
          <w:p w14:paraId="1AB4008F" w14:textId="21CF2E04" w:rsidR="005B4984" w:rsidRPr="005D3E1D" w:rsidRDefault="005B4984" w:rsidP="005B4984">
            <w:pPr>
              <w:jc w:val="right"/>
            </w:pPr>
            <w:r w:rsidRPr="00222EF9">
              <w:t>0.10</w:t>
            </w:r>
          </w:p>
        </w:tc>
      </w:tr>
    </w:tbl>
    <w:p w14:paraId="0EEB608A" w14:textId="4269421C" w:rsidR="00471112" w:rsidRDefault="0068261F" w:rsidP="0009555E">
      <w:pPr>
        <w:pStyle w:val="Heading2"/>
      </w:pPr>
      <w:r>
        <w:br w:type="page"/>
      </w:r>
      <w:bookmarkStart w:id="73" w:name="_Toc66362601"/>
      <w:bookmarkStart w:id="74" w:name="_Toc71552445"/>
      <w:r w:rsidR="00471112">
        <w:lastRenderedPageBreak/>
        <w:t>Appendix B</w:t>
      </w:r>
      <w:r w:rsidR="0066674F">
        <w:t xml:space="preserve"> - Comparing care experiences of those with and without long-term disabilities</w:t>
      </w:r>
      <w:bookmarkEnd w:id="73"/>
      <w:bookmarkEnd w:id="74"/>
    </w:p>
    <w:p w14:paraId="6A9683BC" w14:textId="602BEB87" w:rsidR="00BF1604" w:rsidRPr="005E7F0A" w:rsidRDefault="00BF1604" w:rsidP="00A91EFD">
      <w:r w:rsidRPr="00BF1604">
        <w:t>A series of multiple regressions were conducted to identify whether there were any differences in experiences of maternity care by those with and without long-term disa</w:t>
      </w:r>
      <w:r>
        <w:t>bilities, while controlling for maternal age and type of maternity care</w:t>
      </w:r>
      <w:r w:rsidRPr="00BF1604">
        <w:t xml:space="preserve">. </w:t>
      </w:r>
      <w:r>
        <w:t xml:space="preserve">In the following section a table of descriptive statistics is first presented for each area of care, followed by </w:t>
      </w:r>
      <w:r w:rsidR="000B610F">
        <w:t xml:space="preserve">a </w:t>
      </w:r>
      <w:r>
        <w:t>table showing the</w:t>
      </w:r>
      <w:r w:rsidR="003A3571">
        <w:t xml:space="preserve"> relevant</w:t>
      </w:r>
      <w:r>
        <w:t xml:space="preserve"> results </w:t>
      </w:r>
      <w:r w:rsidR="003A3571">
        <w:t xml:space="preserve">extracted </w:t>
      </w:r>
      <w:r>
        <w:t>from the regressions.</w:t>
      </w:r>
      <w:r w:rsidR="003A3571">
        <w:t xml:space="preserve"> </w:t>
      </w:r>
    </w:p>
    <w:p w14:paraId="7BAE4410" w14:textId="1A707270" w:rsidR="0068261F" w:rsidRDefault="007B4B56" w:rsidP="0068261F">
      <w:pPr>
        <w:pStyle w:val="TableTitle"/>
      </w:pPr>
      <w:r>
        <w:t>Table B</w:t>
      </w:r>
      <w:r w:rsidR="00C925AD">
        <w:t>1.</w:t>
      </w:r>
      <w:r>
        <w:t>1 - Descriptive</w:t>
      </w:r>
      <w:r w:rsidR="0068261F" w:rsidRPr="00442061">
        <w:t xml:space="preserve"> statistics </w:t>
      </w:r>
      <w:r>
        <w:t>on antenatal</w:t>
      </w:r>
      <w:r w:rsidR="0068261F" w:rsidRPr="00442061">
        <w:t xml:space="preserve"> care experienced by those with and without long-term disabilities</w:t>
      </w:r>
    </w:p>
    <w:tbl>
      <w:tblPr>
        <w:tblW w:w="1332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20"/>
        <w:gridCol w:w="1417"/>
        <w:gridCol w:w="1417"/>
        <w:gridCol w:w="1417"/>
        <w:gridCol w:w="1417"/>
        <w:gridCol w:w="1417"/>
        <w:gridCol w:w="1417"/>
      </w:tblGrid>
      <w:tr w:rsidR="001413BF" w:rsidRPr="00335CC3" w14:paraId="7DDF6921" w14:textId="77777777" w:rsidTr="000F6596">
        <w:trPr>
          <w:tblHeader/>
        </w:trPr>
        <w:tc>
          <w:tcPr>
            <w:tcW w:w="4820" w:type="dxa"/>
            <w:tcBorders>
              <w:top w:val="single" w:sz="12" w:space="0" w:color="000000"/>
              <w:bottom w:val="single" w:sz="12" w:space="0" w:color="000000"/>
            </w:tcBorders>
            <w:shd w:val="clear" w:color="auto" w:fill="auto"/>
          </w:tcPr>
          <w:p w14:paraId="7A48A44A" w14:textId="322FB2A3" w:rsidR="001413BF" w:rsidRPr="00FD00B5" w:rsidRDefault="001413BF" w:rsidP="00FD00B5">
            <w:pPr>
              <w:pStyle w:val="TableRowHead"/>
              <w:rPr>
                <w:rFonts w:ascii="Gill Sans MT" w:hAnsi="Gill Sans MT"/>
              </w:rPr>
            </w:pPr>
          </w:p>
        </w:tc>
        <w:tc>
          <w:tcPr>
            <w:tcW w:w="1417" w:type="dxa"/>
            <w:tcBorders>
              <w:bottom w:val="single" w:sz="12" w:space="0" w:color="000000"/>
            </w:tcBorders>
            <w:shd w:val="clear" w:color="auto" w:fill="auto"/>
          </w:tcPr>
          <w:p w14:paraId="4FD3A9BC" w14:textId="237E4273" w:rsidR="001413BF" w:rsidRPr="003C1936" w:rsidRDefault="001413BF" w:rsidP="008C781C">
            <w:pPr>
              <w:pStyle w:val="TableHead"/>
              <w:jc w:val="right"/>
            </w:pPr>
            <w:r w:rsidRPr="003C1936">
              <w:t>Has disability N</w:t>
            </w:r>
          </w:p>
        </w:tc>
        <w:tc>
          <w:tcPr>
            <w:tcW w:w="1417" w:type="dxa"/>
            <w:tcBorders>
              <w:bottom w:val="single" w:sz="12" w:space="0" w:color="000000"/>
            </w:tcBorders>
            <w:shd w:val="clear" w:color="auto" w:fill="auto"/>
          </w:tcPr>
          <w:p w14:paraId="06237F12" w14:textId="1156CC75" w:rsidR="001413BF" w:rsidRPr="003C1936" w:rsidRDefault="001413BF" w:rsidP="008C781C">
            <w:pPr>
              <w:pStyle w:val="TableHead"/>
              <w:jc w:val="right"/>
            </w:pPr>
            <w:r w:rsidRPr="003C1936">
              <w:t>Has disability M</w:t>
            </w:r>
          </w:p>
        </w:tc>
        <w:tc>
          <w:tcPr>
            <w:tcW w:w="1417" w:type="dxa"/>
            <w:tcBorders>
              <w:bottom w:val="single" w:sz="12" w:space="0" w:color="000000"/>
            </w:tcBorders>
            <w:shd w:val="clear" w:color="auto" w:fill="auto"/>
          </w:tcPr>
          <w:p w14:paraId="1ACE8CFD" w14:textId="54697191" w:rsidR="001413BF" w:rsidRPr="003C1936" w:rsidRDefault="001413BF" w:rsidP="008C781C">
            <w:pPr>
              <w:pStyle w:val="TableHead"/>
              <w:jc w:val="right"/>
            </w:pPr>
            <w:r w:rsidRPr="003C1936">
              <w:t>Has disability SD</w:t>
            </w:r>
          </w:p>
        </w:tc>
        <w:tc>
          <w:tcPr>
            <w:tcW w:w="1417" w:type="dxa"/>
            <w:tcBorders>
              <w:bottom w:val="single" w:sz="12" w:space="0" w:color="000000"/>
            </w:tcBorders>
            <w:shd w:val="clear" w:color="auto" w:fill="auto"/>
          </w:tcPr>
          <w:p w14:paraId="01038946" w14:textId="08529434" w:rsidR="001413BF" w:rsidRPr="003C1936" w:rsidRDefault="001413BF" w:rsidP="008C781C">
            <w:pPr>
              <w:pStyle w:val="TableHead"/>
              <w:jc w:val="right"/>
            </w:pPr>
            <w:r>
              <w:t>No</w:t>
            </w:r>
            <w:r w:rsidRPr="003C1936">
              <w:t xml:space="preserve"> disability N</w:t>
            </w:r>
          </w:p>
        </w:tc>
        <w:tc>
          <w:tcPr>
            <w:tcW w:w="1417" w:type="dxa"/>
            <w:tcBorders>
              <w:bottom w:val="single" w:sz="12" w:space="0" w:color="000000"/>
            </w:tcBorders>
            <w:shd w:val="clear" w:color="auto" w:fill="auto"/>
          </w:tcPr>
          <w:p w14:paraId="7FB60137" w14:textId="69A4DC26" w:rsidR="001413BF" w:rsidRPr="003C1936" w:rsidRDefault="001413BF" w:rsidP="008C781C">
            <w:pPr>
              <w:pStyle w:val="TableHead"/>
              <w:jc w:val="right"/>
            </w:pPr>
            <w:r>
              <w:t>No</w:t>
            </w:r>
            <w:r w:rsidRPr="003C1936">
              <w:t xml:space="preserve"> disability M</w:t>
            </w:r>
          </w:p>
        </w:tc>
        <w:tc>
          <w:tcPr>
            <w:tcW w:w="1417" w:type="dxa"/>
            <w:tcBorders>
              <w:bottom w:val="single" w:sz="12" w:space="0" w:color="000000"/>
            </w:tcBorders>
            <w:shd w:val="clear" w:color="auto" w:fill="auto"/>
          </w:tcPr>
          <w:p w14:paraId="0459A36E" w14:textId="5E0F96A2" w:rsidR="001413BF" w:rsidRPr="003C1936" w:rsidRDefault="001413BF" w:rsidP="008C781C">
            <w:pPr>
              <w:pStyle w:val="TableHead"/>
              <w:jc w:val="right"/>
            </w:pPr>
            <w:r>
              <w:t>No</w:t>
            </w:r>
            <w:r w:rsidRPr="003C1936">
              <w:t xml:space="preserve"> disability SD</w:t>
            </w:r>
          </w:p>
        </w:tc>
      </w:tr>
      <w:tr w:rsidR="001413BF" w:rsidRPr="00335CC3" w14:paraId="75216534" w14:textId="77777777" w:rsidTr="000F6596">
        <w:tc>
          <w:tcPr>
            <w:tcW w:w="4820" w:type="dxa"/>
            <w:tcBorders>
              <w:top w:val="single" w:sz="12" w:space="0" w:color="000000"/>
            </w:tcBorders>
            <w:shd w:val="clear" w:color="auto" w:fill="auto"/>
          </w:tcPr>
          <w:p w14:paraId="7ED123B3" w14:textId="77777777" w:rsidR="001413BF" w:rsidRPr="00FD00B5" w:rsidRDefault="001413BF" w:rsidP="00FD00B5">
            <w:pPr>
              <w:pStyle w:val="TableRowHead"/>
              <w:rPr>
                <w:rFonts w:ascii="Gill Sans MT" w:hAnsi="Gill Sans MT" w:cs="Calibri"/>
                <w:color w:val="000000"/>
                <w:szCs w:val="26"/>
              </w:rPr>
            </w:pPr>
            <w:r w:rsidRPr="00FD00B5">
              <w:rPr>
                <w:rFonts w:ascii="Gill Sans MT" w:hAnsi="Gill Sans MT" w:cs="Calibri"/>
                <w:color w:val="000000"/>
                <w:szCs w:val="26"/>
              </w:rPr>
              <w:t>Did you receive enough information about giving up smoking and other tobacco related products (e-cigarettes, vaping devices etc)?</w:t>
            </w:r>
          </w:p>
        </w:tc>
        <w:tc>
          <w:tcPr>
            <w:tcW w:w="1417" w:type="dxa"/>
            <w:shd w:val="clear" w:color="auto" w:fill="auto"/>
          </w:tcPr>
          <w:p w14:paraId="38538F07" w14:textId="77777777" w:rsidR="001413BF" w:rsidRPr="00335CC3" w:rsidRDefault="001413BF" w:rsidP="008C781C">
            <w:pPr>
              <w:jc w:val="right"/>
              <w:rPr>
                <w:rFonts w:cs="Calibri"/>
                <w:color w:val="000000"/>
                <w:szCs w:val="26"/>
              </w:rPr>
            </w:pPr>
            <w:r w:rsidRPr="00335CC3">
              <w:rPr>
                <w:rFonts w:cs="Calibri"/>
                <w:color w:val="000000"/>
                <w:szCs w:val="26"/>
              </w:rPr>
              <w:t>142</w:t>
            </w:r>
          </w:p>
        </w:tc>
        <w:tc>
          <w:tcPr>
            <w:tcW w:w="1417" w:type="dxa"/>
            <w:shd w:val="clear" w:color="auto" w:fill="auto"/>
          </w:tcPr>
          <w:p w14:paraId="78A2C2E6" w14:textId="77777777" w:rsidR="001413BF" w:rsidRPr="00335CC3" w:rsidRDefault="001413BF" w:rsidP="008C781C">
            <w:pPr>
              <w:jc w:val="right"/>
              <w:rPr>
                <w:rFonts w:cs="Calibri"/>
                <w:color w:val="000000"/>
                <w:szCs w:val="26"/>
              </w:rPr>
            </w:pPr>
            <w:r w:rsidRPr="00335CC3">
              <w:rPr>
                <w:rFonts w:cs="Calibri"/>
                <w:color w:val="000000"/>
                <w:szCs w:val="26"/>
              </w:rPr>
              <w:t>8.4</w:t>
            </w:r>
          </w:p>
        </w:tc>
        <w:tc>
          <w:tcPr>
            <w:tcW w:w="1417" w:type="dxa"/>
            <w:shd w:val="clear" w:color="auto" w:fill="auto"/>
          </w:tcPr>
          <w:p w14:paraId="171BFD13" w14:textId="77777777" w:rsidR="001413BF" w:rsidRPr="00335CC3" w:rsidRDefault="001413BF" w:rsidP="008C781C">
            <w:pPr>
              <w:jc w:val="right"/>
              <w:rPr>
                <w:rFonts w:cs="Calibri"/>
                <w:color w:val="000000"/>
                <w:szCs w:val="26"/>
              </w:rPr>
            </w:pPr>
            <w:r w:rsidRPr="00335CC3">
              <w:rPr>
                <w:rFonts w:cs="Calibri"/>
                <w:color w:val="000000"/>
                <w:szCs w:val="26"/>
              </w:rPr>
              <w:t>3.1</w:t>
            </w:r>
          </w:p>
        </w:tc>
        <w:tc>
          <w:tcPr>
            <w:tcW w:w="1417" w:type="dxa"/>
            <w:shd w:val="clear" w:color="auto" w:fill="auto"/>
          </w:tcPr>
          <w:p w14:paraId="27C87DC6" w14:textId="77777777" w:rsidR="001413BF" w:rsidRPr="00335CC3" w:rsidRDefault="001413BF" w:rsidP="008C781C">
            <w:pPr>
              <w:jc w:val="right"/>
              <w:rPr>
                <w:rFonts w:cs="Calibri"/>
                <w:color w:val="000000"/>
                <w:szCs w:val="26"/>
              </w:rPr>
            </w:pPr>
            <w:r w:rsidRPr="00335CC3">
              <w:rPr>
                <w:rFonts w:cs="Calibri"/>
                <w:color w:val="000000"/>
                <w:szCs w:val="26"/>
              </w:rPr>
              <w:t>1794</w:t>
            </w:r>
          </w:p>
        </w:tc>
        <w:tc>
          <w:tcPr>
            <w:tcW w:w="1417" w:type="dxa"/>
            <w:shd w:val="clear" w:color="auto" w:fill="auto"/>
          </w:tcPr>
          <w:p w14:paraId="518DCD6D" w14:textId="77777777" w:rsidR="001413BF" w:rsidRPr="00335CC3" w:rsidRDefault="001413BF" w:rsidP="008C781C">
            <w:pPr>
              <w:jc w:val="right"/>
              <w:rPr>
                <w:rFonts w:cs="Calibri"/>
                <w:color w:val="000000"/>
                <w:szCs w:val="26"/>
              </w:rPr>
            </w:pPr>
            <w:r w:rsidRPr="00335CC3">
              <w:rPr>
                <w:rFonts w:cs="Calibri"/>
                <w:color w:val="000000"/>
                <w:szCs w:val="26"/>
              </w:rPr>
              <w:t>8.6</w:t>
            </w:r>
          </w:p>
        </w:tc>
        <w:tc>
          <w:tcPr>
            <w:tcW w:w="1417" w:type="dxa"/>
            <w:shd w:val="clear" w:color="auto" w:fill="auto"/>
          </w:tcPr>
          <w:p w14:paraId="480EA6CA" w14:textId="77777777" w:rsidR="001413BF" w:rsidRPr="00335CC3" w:rsidRDefault="001413BF" w:rsidP="008C781C">
            <w:pPr>
              <w:jc w:val="right"/>
              <w:rPr>
                <w:rFonts w:cs="Calibri"/>
                <w:color w:val="000000"/>
                <w:szCs w:val="26"/>
              </w:rPr>
            </w:pPr>
            <w:r w:rsidRPr="00335CC3">
              <w:rPr>
                <w:rFonts w:cs="Calibri"/>
                <w:color w:val="000000"/>
                <w:szCs w:val="26"/>
              </w:rPr>
              <w:t>2.8</w:t>
            </w:r>
          </w:p>
        </w:tc>
      </w:tr>
      <w:tr w:rsidR="001413BF" w:rsidRPr="00335CC3" w14:paraId="6218C394" w14:textId="77777777" w:rsidTr="00FD00B5">
        <w:tc>
          <w:tcPr>
            <w:tcW w:w="4820" w:type="dxa"/>
            <w:shd w:val="clear" w:color="auto" w:fill="auto"/>
          </w:tcPr>
          <w:p w14:paraId="1D346338" w14:textId="2FA48A74" w:rsidR="001413BF" w:rsidRPr="00FD00B5" w:rsidRDefault="001413BF" w:rsidP="00FD00B5">
            <w:pPr>
              <w:pStyle w:val="TableRowHead"/>
              <w:rPr>
                <w:rFonts w:ascii="Gill Sans MT" w:hAnsi="Gill Sans MT" w:cs="Calibri"/>
                <w:color w:val="000000"/>
                <w:szCs w:val="26"/>
              </w:rPr>
            </w:pPr>
            <w:r w:rsidRPr="00FD00B5">
              <w:rPr>
                <w:rFonts w:ascii="Gill Sans MT" w:hAnsi="Gill Sans MT" w:cs="Calibri"/>
                <w:color w:val="000000"/>
                <w:szCs w:val="26"/>
              </w:rPr>
              <w:t>Did you feel that you were treated with respect and dignity</w:t>
            </w:r>
            <w:r w:rsidR="001F0CBC">
              <w:rPr>
                <w:rFonts w:ascii="Gill Sans MT" w:hAnsi="Gill Sans MT"/>
              </w:rPr>
              <w:t>?</w:t>
            </w:r>
          </w:p>
        </w:tc>
        <w:tc>
          <w:tcPr>
            <w:tcW w:w="1417" w:type="dxa"/>
            <w:shd w:val="clear" w:color="auto" w:fill="auto"/>
          </w:tcPr>
          <w:p w14:paraId="7DCF2166" w14:textId="77777777" w:rsidR="001413BF" w:rsidRPr="00335CC3" w:rsidRDefault="001413BF" w:rsidP="008C781C">
            <w:pPr>
              <w:jc w:val="right"/>
              <w:rPr>
                <w:rFonts w:cs="Calibri"/>
                <w:color w:val="000000"/>
                <w:szCs w:val="26"/>
              </w:rPr>
            </w:pPr>
            <w:r w:rsidRPr="00335CC3">
              <w:rPr>
                <w:rFonts w:cs="Calibri"/>
                <w:color w:val="000000"/>
                <w:szCs w:val="26"/>
              </w:rPr>
              <w:t>217</w:t>
            </w:r>
          </w:p>
        </w:tc>
        <w:tc>
          <w:tcPr>
            <w:tcW w:w="1417" w:type="dxa"/>
            <w:shd w:val="clear" w:color="auto" w:fill="auto"/>
          </w:tcPr>
          <w:p w14:paraId="0E413FE4" w14:textId="77777777" w:rsidR="001413BF" w:rsidRPr="00335CC3" w:rsidRDefault="001413BF" w:rsidP="008C781C">
            <w:pPr>
              <w:jc w:val="right"/>
              <w:rPr>
                <w:rFonts w:cs="Calibri"/>
                <w:color w:val="000000"/>
                <w:szCs w:val="26"/>
              </w:rPr>
            </w:pPr>
            <w:r w:rsidRPr="00335CC3">
              <w:rPr>
                <w:rFonts w:cs="Calibri"/>
                <w:color w:val="000000"/>
                <w:szCs w:val="26"/>
              </w:rPr>
              <w:t>8.3</w:t>
            </w:r>
          </w:p>
        </w:tc>
        <w:tc>
          <w:tcPr>
            <w:tcW w:w="1417" w:type="dxa"/>
            <w:shd w:val="clear" w:color="auto" w:fill="auto"/>
          </w:tcPr>
          <w:p w14:paraId="783CCECA" w14:textId="77777777" w:rsidR="001413BF" w:rsidRPr="00335CC3" w:rsidRDefault="001413BF" w:rsidP="008C781C">
            <w:pPr>
              <w:jc w:val="right"/>
              <w:rPr>
                <w:rFonts w:cs="Calibri"/>
                <w:color w:val="000000"/>
                <w:szCs w:val="26"/>
              </w:rPr>
            </w:pPr>
            <w:r w:rsidRPr="00335CC3">
              <w:rPr>
                <w:rFonts w:cs="Calibri"/>
                <w:color w:val="000000"/>
                <w:szCs w:val="26"/>
              </w:rPr>
              <w:t>2.8</w:t>
            </w:r>
          </w:p>
        </w:tc>
        <w:tc>
          <w:tcPr>
            <w:tcW w:w="1417" w:type="dxa"/>
            <w:shd w:val="clear" w:color="auto" w:fill="auto"/>
          </w:tcPr>
          <w:p w14:paraId="4FD607BA" w14:textId="77777777" w:rsidR="001413BF" w:rsidRPr="00335CC3" w:rsidRDefault="001413BF" w:rsidP="008C781C">
            <w:pPr>
              <w:jc w:val="right"/>
              <w:rPr>
                <w:rFonts w:cs="Calibri"/>
                <w:color w:val="000000"/>
                <w:szCs w:val="26"/>
              </w:rPr>
            </w:pPr>
            <w:r w:rsidRPr="00335CC3">
              <w:rPr>
                <w:rFonts w:cs="Calibri"/>
                <w:color w:val="000000"/>
                <w:szCs w:val="26"/>
              </w:rPr>
              <w:t>2981</w:t>
            </w:r>
          </w:p>
        </w:tc>
        <w:tc>
          <w:tcPr>
            <w:tcW w:w="1417" w:type="dxa"/>
            <w:shd w:val="clear" w:color="auto" w:fill="auto"/>
          </w:tcPr>
          <w:p w14:paraId="60F35D95" w14:textId="77777777" w:rsidR="001413BF" w:rsidRPr="00335CC3" w:rsidRDefault="001413BF" w:rsidP="008C781C">
            <w:pPr>
              <w:jc w:val="right"/>
              <w:rPr>
                <w:rFonts w:cs="Calibri"/>
                <w:color w:val="000000"/>
                <w:szCs w:val="26"/>
              </w:rPr>
            </w:pPr>
            <w:r w:rsidRPr="00335CC3">
              <w:rPr>
                <w:rFonts w:cs="Calibri"/>
                <w:color w:val="000000"/>
                <w:szCs w:val="26"/>
              </w:rPr>
              <w:t>9.0</w:t>
            </w:r>
          </w:p>
        </w:tc>
        <w:tc>
          <w:tcPr>
            <w:tcW w:w="1417" w:type="dxa"/>
            <w:shd w:val="clear" w:color="auto" w:fill="auto"/>
          </w:tcPr>
          <w:p w14:paraId="735A165C" w14:textId="77777777" w:rsidR="001413BF" w:rsidRPr="00335CC3" w:rsidRDefault="001413BF" w:rsidP="008C781C">
            <w:pPr>
              <w:jc w:val="right"/>
              <w:rPr>
                <w:rFonts w:cs="Calibri"/>
                <w:color w:val="000000"/>
                <w:szCs w:val="26"/>
              </w:rPr>
            </w:pPr>
            <w:r w:rsidRPr="00335CC3">
              <w:rPr>
                <w:rFonts w:cs="Calibri"/>
                <w:color w:val="000000"/>
                <w:szCs w:val="26"/>
              </w:rPr>
              <w:t>2.2</w:t>
            </w:r>
          </w:p>
        </w:tc>
      </w:tr>
      <w:tr w:rsidR="001413BF" w:rsidRPr="00335CC3" w14:paraId="7CCA3B20" w14:textId="77777777" w:rsidTr="00FD00B5">
        <w:tc>
          <w:tcPr>
            <w:tcW w:w="4820" w:type="dxa"/>
            <w:shd w:val="clear" w:color="auto" w:fill="auto"/>
          </w:tcPr>
          <w:p w14:paraId="6B13DDDA" w14:textId="171C86BC" w:rsidR="001413BF" w:rsidRPr="00FD00B5" w:rsidRDefault="001413BF" w:rsidP="00FD00B5">
            <w:pPr>
              <w:pStyle w:val="TableRowHead"/>
              <w:rPr>
                <w:rFonts w:ascii="Gill Sans MT" w:hAnsi="Gill Sans MT" w:cs="Calibri"/>
                <w:color w:val="000000"/>
                <w:szCs w:val="26"/>
              </w:rPr>
            </w:pPr>
            <w:r w:rsidRPr="00FD00B5">
              <w:rPr>
                <w:rFonts w:ascii="Gill Sans MT" w:hAnsi="Gill Sans MT" w:cs="Calibri"/>
                <w:color w:val="000000"/>
                <w:szCs w:val="26"/>
              </w:rPr>
              <w:t>Did you have confidence and trust in the health care professionals treating/caring for you</w:t>
            </w:r>
            <w:r w:rsidR="001F0CBC">
              <w:rPr>
                <w:rFonts w:ascii="Gill Sans MT" w:hAnsi="Gill Sans MT"/>
              </w:rPr>
              <w:t>?</w:t>
            </w:r>
          </w:p>
        </w:tc>
        <w:tc>
          <w:tcPr>
            <w:tcW w:w="1417" w:type="dxa"/>
            <w:shd w:val="clear" w:color="auto" w:fill="auto"/>
          </w:tcPr>
          <w:p w14:paraId="7432F345" w14:textId="77777777" w:rsidR="001413BF" w:rsidRPr="00335CC3" w:rsidRDefault="001413BF" w:rsidP="008C781C">
            <w:pPr>
              <w:jc w:val="right"/>
              <w:rPr>
                <w:rFonts w:cs="Calibri"/>
                <w:color w:val="000000"/>
                <w:szCs w:val="26"/>
              </w:rPr>
            </w:pPr>
            <w:r w:rsidRPr="00335CC3">
              <w:rPr>
                <w:rFonts w:cs="Calibri"/>
                <w:color w:val="000000"/>
                <w:szCs w:val="26"/>
              </w:rPr>
              <w:t>217</w:t>
            </w:r>
          </w:p>
        </w:tc>
        <w:tc>
          <w:tcPr>
            <w:tcW w:w="1417" w:type="dxa"/>
            <w:shd w:val="clear" w:color="auto" w:fill="auto"/>
          </w:tcPr>
          <w:p w14:paraId="61ABA0AA" w14:textId="77777777" w:rsidR="001413BF" w:rsidRPr="00335CC3" w:rsidRDefault="001413BF" w:rsidP="008C781C">
            <w:pPr>
              <w:jc w:val="right"/>
              <w:rPr>
                <w:rFonts w:cs="Calibri"/>
                <w:color w:val="000000"/>
                <w:szCs w:val="26"/>
              </w:rPr>
            </w:pPr>
            <w:r w:rsidRPr="00335CC3">
              <w:rPr>
                <w:rFonts w:cs="Calibri"/>
                <w:color w:val="000000"/>
                <w:szCs w:val="26"/>
              </w:rPr>
              <w:t>7.9</w:t>
            </w:r>
          </w:p>
        </w:tc>
        <w:tc>
          <w:tcPr>
            <w:tcW w:w="1417" w:type="dxa"/>
            <w:shd w:val="clear" w:color="auto" w:fill="auto"/>
          </w:tcPr>
          <w:p w14:paraId="103F8AAE" w14:textId="77777777" w:rsidR="001413BF" w:rsidRPr="00335CC3" w:rsidRDefault="001413BF" w:rsidP="008C781C">
            <w:pPr>
              <w:jc w:val="right"/>
              <w:rPr>
                <w:rFonts w:cs="Calibri"/>
                <w:color w:val="000000"/>
                <w:szCs w:val="26"/>
              </w:rPr>
            </w:pPr>
            <w:r w:rsidRPr="00335CC3">
              <w:rPr>
                <w:rFonts w:cs="Calibri"/>
                <w:color w:val="000000"/>
                <w:szCs w:val="26"/>
              </w:rPr>
              <w:t>3.0</w:t>
            </w:r>
          </w:p>
        </w:tc>
        <w:tc>
          <w:tcPr>
            <w:tcW w:w="1417" w:type="dxa"/>
            <w:shd w:val="clear" w:color="auto" w:fill="auto"/>
          </w:tcPr>
          <w:p w14:paraId="70B7DE6B" w14:textId="77777777" w:rsidR="001413BF" w:rsidRPr="00335CC3" w:rsidRDefault="001413BF" w:rsidP="008C781C">
            <w:pPr>
              <w:jc w:val="right"/>
              <w:rPr>
                <w:rFonts w:cs="Calibri"/>
                <w:color w:val="000000"/>
                <w:szCs w:val="26"/>
              </w:rPr>
            </w:pPr>
            <w:r w:rsidRPr="00335CC3">
              <w:rPr>
                <w:rFonts w:cs="Calibri"/>
                <w:color w:val="000000"/>
                <w:szCs w:val="26"/>
              </w:rPr>
              <w:t>2982</w:t>
            </w:r>
          </w:p>
        </w:tc>
        <w:tc>
          <w:tcPr>
            <w:tcW w:w="1417" w:type="dxa"/>
            <w:shd w:val="clear" w:color="auto" w:fill="auto"/>
          </w:tcPr>
          <w:p w14:paraId="58DCAB53" w14:textId="77777777" w:rsidR="001413BF" w:rsidRPr="00335CC3" w:rsidRDefault="001413BF" w:rsidP="008C781C">
            <w:pPr>
              <w:jc w:val="right"/>
              <w:rPr>
                <w:rFonts w:cs="Calibri"/>
                <w:color w:val="000000"/>
                <w:szCs w:val="26"/>
              </w:rPr>
            </w:pPr>
            <w:r w:rsidRPr="00335CC3">
              <w:rPr>
                <w:rFonts w:cs="Calibri"/>
                <w:color w:val="000000"/>
                <w:szCs w:val="26"/>
              </w:rPr>
              <w:t>8.5</w:t>
            </w:r>
          </w:p>
        </w:tc>
        <w:tc>
          <w:tcPr>
            <w:tcW w:w="1417" w:type="dxa"/>
            <w:shd w:val="clear" w:color="auto" w:fill="auto"/>
          </w:tcPr>
          <w:p w14:paraId="24A5841E" w14:textId="77777777" w:rsidR="001413BF" w:rsidRPr="00335CC3" w:rsidRDefault="001413BF" w:rsidP="008C781C">
            <w:pPr>
              <w:jc w:val="right"/>
              <w:rPr>
                <w:rFonts w:cs="Calibri"/>
                <w:color w:val="000000"/>
                <w:szCs w:val="26"/>
              </w:rPr>
            </w:pPr>
            <w:r w:rsidRPr="00335CC3">
              <w:rPr>
                <w:rFonts w:cs="Calibri"/>
                <w:color w:val="000000"/>
                <w:szCs w:val="26"/>
              </w:rPr>
              <w:t>2.6</w:t>
            </w:r>
          </w:p>
        </w:tc>
      </w:tr>
      <w:tr w:rsidR="001413BF" w:rsidRPr="00335CC3" w14:paraId="7F33F9BF" w14:textId="77777777" w:rsidTr="00FD00B5">
        <w:tc>
          <w:tcPr>
            <w:tcW w:w="4820" w:type="dxa"/>
            <w:shd w:val="clear" w:color="auto" w:fill="auto"/>
          </w:tcPr>
          <w:p w14:paraId="754B3EB8" w14:textId="77777777" w:rsidR="001413BF" w:rsidRPr="00FD00B5" w:rsidRDefault="001413BF" w:rsidP="00FD00B5">
            <w:pPr>
              <w:pStyle w:val="TableRowHead"/>
              <w:rPr>
                <w:rFonts w:ascii="Gill Sans MT" w:hAnsi="Gill Sans MT" w:cs="Calibri"/>
                <w:color w:val="000000"/>
                <w:szCs w:val="26"/>
              </w:rPr>
            </w:pPr>
            <w:r w:rsidRPr="00FD00B5">
              <w:rPr>
                <w:rFonts w:ascii="Gill Sans MT" w:hAnsi="Gill Sans MT" w:cs="Calibri"/>
                <w:color w:val="000000"/>
                <w:szCs w:val="26"/>
              </w:rPr>
              <w:t>Were your questions answered in a way that you could understand?</w:t>
            </w:r>
          </w:p>
        </w:tc>
        <w:tc>
          <w:tcPr>
            <w:tcW w:w="1417" w:type="dxa"/>
            <w:shd w:val="clear" w:color="auto" w:fill="auto"/>
          </w:tcPr>
          <w:p w14:paraId="62B22209" w14:textId="77777777" w:rsidR="001413BF" w:rsidRPr="00335CC3" w:rsidRDefault="001413BF" w:rsidP="008C781C">
            <w:pPr>
              <w:jc w:val="right"/>
              <w:rPr>
                <w:rFonts w:cs="Calibri"/>
                <w:color w:val="000000"/>
                <w:szCs w:val="26"/>
              </w:rPr>
            </w:pPr>
            <w:r w:rsidRPr="00335CC3">
              <w:rPr>
                <w:rFonts w:cs="Calibri"/>
                <w:color w:val="000000"/>
                <w:szCs w:val="26"/>
              </w:rPr>
              <w:t>215</w:t>
            </w:r>
          </w:p>
        </w:tc>
        <w:tc>
          <w:tcPr>
            <w:tcW w:w="1417" w:type="dxa"/>
            <w:shd w:val="clear" w:color="auto" w:fill="auto"/>
          </w:tcPr>
          <w:p w14:paraId="66D0A396" w14:textId="77777777" w:rsidR="001413BF" w:rsidRPr="00335CC3" w:rsidRDefault="001413BF" w:rsidP="008C781C">
            <w:pPr>
              <w:jc w:val="right"/>
              <w:rPr>
                <w:rFonts w:cs="Calibri"/>
                <w:color w:val="000000"/>
                <w:szCs w:val="26"/>
              </w:rPr>
            </w:pPr>
            <w:r w:rsidRPr="00335CC3">
              <w:rPr>
                <w:rFonts w:cs="Calibri"/>
                <w:color w:val="000000"/>
                <w:szCs w:val="26"/>
              </w:rPr>
              <w:t>7.9</w:t>
            </w:r>
          </w:p>
        </w:tc>
        <w:tc>
          <w:tcPr>
            <w:tcW w:w="1417" w:type="dxa"/>
            <w:shd w:val="clear" w:color="auto" w:fill="auto"/>
          </w:tcPr>
          <w:p w14:paraId="6D20960B" w14:textId="77777777" w:rsidR="001413BF" w:rsidRPr="00335CC3" w:rsidRDefault="001413BF" w:rsidP="008C781C">
            <w:pPr>
              <w:jc w:val="right"/>
              <w:rPr>
                <w:rFonts w:cs="Calibri"/>
                <w:color w:val="000000"/>
                <w:szCs w:val="26"/>
              </w:rPr>
            </w:pPr>
            <w:r w:rsidRPr="00335CC3">
              <w:rPr>
                <w:rFonts w:cs="Calibri"/>
                <w:color w:val="000000"/>
                <w:szCs w:val="26"/>
              </w:rPr>
              <w:t>3.0</w:t>
            </w:r>
          </w:p>
        </w:tc>
        <w:tc>
          <w:tcPr>
            <w:tcW w:w="1417" w:type="dxa"/>
            <w:shd w:val="clear" w:color="auto" w:fill="auto"/>
          </w:tcPr>
          <w:p w14:paraId="16291B0F" w14:textId="77777777" w:rsidR="001413BF" w:rsidRPr="00335CC3" w:rsidRDefault="001413BF" w:rsidP="008C781C">
            <w:pPr>
              <w:jc w:val="right"/>
              <w:rPr>
                <w:rFonts w:cs="Calibri"/>
                <w:color w:val="000000"/>
                <w:szCs w:val="26"/>
              </w:rPr>
            </w:pPr>
            <w:r w:rsidRPr="00335CC3">
              <w:rPr>
                <w:rFonts w:cs="Calibri"/>
                <w:color w:val="000000"/>
                <w:szCs w:val="26"/>
              </w:rPr>
              <w:t>2962</w:t>
            </w:r>
          </w:p>
        </w:tc>
        <w:tc>
          <w:tcPr>
            <w:tcW w:w="1417" w:type="dxa"/>
            <w:shd w:val="clear" w:color="auto" w:fill="auto"/>
          </w:tcPr>
          <w:p w14:paraId="41FFDA0D" w14:textId="77777777" w:rsidR="001413BF" w:rsidRPr="00335CC3" w:rsidRDefault="001413BF" w:rsidP="008C781C">
            <w:pPr>
              <w:jc w:val="right"/>
              <w:rPr>
                <w:rFonts w:cs="Calibri"/>
                <w:color w:val="000000"/>
                <w:szCs w:val="26"/>
              </w:rPr>
            </w:pPr>
            <w:r w:rsidRPr="00335CC3">
              <w:rPr>
                <w:rFonts w:cs="Calibri"/>
                <w:color w:val="000000"/>
                <w:szCs w:val="26"/>
              </w:rPr>
              <w:t>8.6</w:t>
            </w:r>
          </w:p>
        </w:tc>
        <w:tc>
          <w:tcPr>
            <w:tcW w:w="1417" w:type="dxa"/>
            <w:shd w:val="clear" w:color="auto" w:fill="auto"/>
          </w:tcPr>
          <w:p w14:paraId="0F5D0921" w14:textId="77777777" w:rsidR="001413BF" w:rsidRPr="00335CC3" w:rsidRDefault="001413BF" w:rsidP="008C781C">
            <w:pPr>
              <w:jc w:val="right"/>
              <w:rPr>
                <w:rFonts w:cs="Calibri"/>
                <w:color w:val="000000"/>
                <w:szCs w:val="26"/>
              </w:rPr>
            </w:pPr>
            <w:r w:rsidRPr="00335CC3">
              <w:rPr>
                <w:rFonts w:cs="Calibri"/>
                <w:color w:val="000000"/>
                <w:szCs w:val="26"/>
              </w:rPr>
              <w:t>2.5</w:t>
            </w:r>
          </w:p>
        </w:tc>
      </w:tr>
    </w:tbl>
    <w:p w14:paraId="0CADCDFE" w14:textId="77777777" w:rsidR="006E762B" w:rsidRDefault="006E762B">
      <w:pPr>
        <w:spacing w:after="0"/>
        <w:rPr>
          <w:b/>
        </w:rPr>
      </w:pPr>
      <w:r>
        <w:br w:type="page"/>
      </w:r>
    </w:p>
    <w:p w14:paraId="34081353" w14:textId="3DA20BDC" w:rsidR="000624EA" w:rsidRDefault="000624EA" w:rsidP="000624EA">
      <w:pPr>
        <w:pStyle w:val="TableTitle"/>
      </w:pPr>
      <w:r>
        <w:lastRenderedPageBreak/>
        <w:t>Table B</w:t>
      </w:r>
      <w:r w:rsidR="00C925AD">
        <w:t>1.</w:t>
      </w:r>
      <w:r>
        <w:t>1 - Continued</w:t>
      </w:r>
    </w:p>
    <w:tbl>
      <w:tblPr>
        <w:tblW w:w="1332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20"/>
        <w:gridCol w:w="1417"/>
        <w:gridCol w:w="1417"/>
        <w:gridCol w:w="1417"/>
        <w:gridCol w:w="1417"/>
        <w:gridCol w:w="1417"/>
        <w:gridCol w:w="1417"/>
      </w:tblGrid>
      <w:tr w:rsidR="00E627E2" w:rsidRPr="00335CC3" w14:paraId="2598E063" w14:textId="77777777" w:rsidTr="000F6596">
        <w:tc>
          <w:tcPr>
            <w:tcW w:w="4820" w:type="dxa"/>
            <w:tcBorders>
              <w:top w:val="single" w:sz="12" w:space="0" w:color="000000"/>
              <w:left w:val="single" w:sz="12" w:space="0" w:color="000000"/>
              <w:bottom w:val="single" w:sz="12" w:space="0" w:color="000000"/>
              <w:right w:val="single" w:sz="6" w:space="0" w:color="000000"/>
            </w:tcBorders>
            <w:shd w:val="clear" w:color="auto" w:fill="auto"/>
          </w:tcPr>
          <w:p w14:paraId="62880953" w14:textId="08586BC0" w:rsidR="00E627E2" w:rsidRPr="00CB6BCA" w:rsidRDefault="00E627E2" w:rsidP="00E627E2">
            <w:pPr>
              <w:pStyle w:val="TableRowHead"/>
              <w:rPr>
                <w:rFonts w:ascii="Gill Sans MT" w:hAnsi="Gill Sans MT"/>
              </w:rPr>
            </w:pP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17DAAEB0" w14:textId="77777777" w:rsidR="00E627E2" w:rsidRPr="00E627E2" w:rsidRDefault="00E627E2" w:rsidP="00E627E2">
            <w:pPr>
              <w:pStyle w:val="TableHead"/>
              <w:jc w:val="right"/>
            </w:pPr>
            <w:r w:rsidRPr="00E627E2">
              <w:t>Has disability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3B6C613E" w14:textId="77777777" w:rsidR="00E627E2" w:rsidRPr="00E627E2" w:rsidRDefault="00E627E2" w:rsidP="00E627E2">
            <w:pPr>
              <w:pStyle w:val="TableHead"/>
              <w:jc w:val="right"/>
            </w:pPr>
            <w:r w:rsidRPr="00E627E2">
              <w:t>Has disability M</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47DB500E" w14:textId="77777777" w:rsidR="00E627E2" w:rsidRPr="00E627E2" w:rsidRDefault="00E627E2" w:rsidP="00E627E2">
            <w:pPr>
              <w:pStyle w:val="TableHead"/>
              <w:jc w:val="right"/>
            </w:pPr>
            <w:r w:rsidRPr="00E627E2">
              <w:t>Has disability SD</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439AFC55" w14:textId="77777777" w:rsidR="00E627E2" w:rsidRPr="00E627E2" w:rsidRDefault="00E627E2" w:rsidP="00E627E2">
            <w:pPr>
              <w:pStyle w:val="TableHead"/>
              <w:jc w:val="right"/>
            </w:pPr>
            <w:r w:rsidRPr="00E627E2">
              <w:t>No disability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2BCF1B27" w14:textId="77777777" w:rsidR="00E627E2" w:rsidRPr="00E627E2" w:rsidRDefault="00E627E2" w:rsidP="00E627E2">
            <w:pPr>
              <w:pStyle w:val="TableHead"/>
              <w:jc w:val="right"/>
            </w:pPr>
            <w:r w:rsidRPr="00E627E2">
              <w:t>No disability M</w:t>
            </w:r>
          </w:p>
        </w:tc>
        <w:tc>
          <w:tcPr>
            <w:tcW w:w="1417" w:type="dxa"/>
            <w:tcBorders>
              <w:top w:val="single" w:sz="12" w:space="0" w:color="000000"/>
              <w:left w:val="single" w:sz="6" w:space="0" w:color="000000"/>
              <w:bottom w:val="single" w:sz="12" w:space="0" w:color="000000"/>
              <w:right w:val="single" w:sz="12" w:space="0" w:color="000000"/>
            </w:tcBorders>
            <w:shd w:val="clear" w:color="auto" w:fill="auto"/>
          </w:tcPr>
          <w:p w14:paraId="43516B94" w14:textId="77777777" w:rsidR="00E627E2" w:rsidRPr="00E627E2" w:rsidRDefault="00E627E2" w:rsidP="00E627E2">
            <w:pPr>
              <w:pStyle w:val="TableHead"/>
              <w:jc w:val="right"/>
            </w:pPr>
            <w:r w:rsidRPr="00E627E2">
              <w:t>No disability SD</w:t>
            </w:r>
          </w:p>
        </w:tc>
      </w:tr>
      <w:tr w:rsidR="00E627E2" w:rsidRPr="00335CC3" w14:paraId="3D940B9F" w14:textId="77777777" w:rsidTr="000F6596">
        <w:tc>
          <w:tcPr>
            <w:tcW w:w="4820" w:type="dxa"/>
            <w:tcBorders>
              <w:top w:val="single" w:sz="12" w:space="0" w:color="000000"/>
            </w:tcBorders>
            <w:shd w:val="clear" w:color="auto" w:fill="auto"/>
          </w:tcPr>
          <w:p w14:paraId="795B8E60" w14:textId="77777777" w:rsidR="00E627E2" w:rsidRPr="00CB6BCA" w:rsidRDefault="00E627E2" w:rsidP="00E627E2">
            <w:pPr>
              <w:pStyle w:val="TableRowHead"/>
              <w:rPr>
                <w:rFonts w:ascii="Gill Sans MT" w:hAnsi="Gill Sans MT" w:cs="Calibri"/>
                <w:color w:val="000000"/>
                <w:szCs w:val="26"/>
              </w:rPr>
            </w:pPr>
            <w:r w:rsidRPr="00CB6BCA">
              <w:rPr>
                <w:rFonts w:ascii="Gill Sans MT" w:hAnsi="Gill Sans MT" w:cs="Calibri"/>
                <w:color w:val="000000"/>
                <w:szCs w:val="26"/>
              </w:rPr>
              <w:t>Did you receive enough information about the impact of alcohol and/or drug abuse on you and your baby?</w:t>
            </w:r>
          </w:p>
        </w:tc>
        <w:tc>
          <w:tcPr>
            <w:tcW w:w="1417" w:type="dxa"/>
            <w:tcBorders>
              <w:top w:val="single" w:sz="12" w:space="0" w:color="000000"/>
            </w:tcBorders>
            <w:shd w:val="clear" w:color="auto" w:fill="auto"/>
          </w:tcPr>
          <w:p w14:paraId="4871F03C" w14:textId="77777777" w:rsidR="00E627E2" w:rsidRPr="00335CC3" w:rsidRDefault="00E627E2" w:rsidP="0054329B">
            <w:pPr>
              <w:jc w:val="right"/>
              <w:rPr>
                <w:rFonts w:cs="Calibri"/>
                <w:color w:val="000000"/>
                <w:szCs w:val="26"/>
              </w:rPr>
            </w:pPr>
            <w:r w:rsidRPr="00335CC3">
              <w:rPr>
                <w:rFonts w:cs="Calibri"/>
                <w:color w:val="000000"/>
                <w:szCs w:val="26"/>
              </w:rPr>
              <w:t>160</w:t>
            </w:r>
          </w:p>
        </w:tc>
        <w:tc>
          <w:tcPr>
            <w:tcW w:w="1417" w:type="dxa"/>
            <w:tcBorders>
              <w:top w:val="single" w:sz="12" w:space="0" w:color="000000"/>
            </w:tcBorders>
            <w:shd w:val="clear" w:color="auto" w:fill="auto"/>
          </w:tcPr>
          <w:p w14:paraId="561A1546" w14:textId="77777777" w:rsidR="00E627E2" w:rsidRPr="00335CC3" w:rsidRDefault="00E627E2" w:rsidP="0054329B">
            <w:pPr>
              <w:jc w:val="right"/>
              <w:rPr>
                <w:rFonts w:cs="Calibri"/>
                <w:color w:val="000000"/>
                <w:szCs w:val="26"/>
              </w:rPr>
            </w:pPr>
            <w:r w:rsidRPr="00335CC3">
              <w:rPr>
                <w:rFonts w:cs="Calibri"/>
                <w:color w:val="000000"/>
                <w:szCs w:val="26"/>
              </w:rPr>
              <w:t>7.8</w:t>
            </w:r>
          </w:p>
        </w:tc>
        <w:tc>
          <w:tcPr>
            <w:tcW w:w="1417" w:type="dxa"/>
            <w:tcBorders>
              <w:top w:val="single" w:sz="12" w:space="0" w:color="000000"/>
            </w:tcBorders>
            <w:shd w:val="clear" w:color="auto" w:fill="auto"/>
          </w:tcPr>
          <w:p w14:paraId="41AEF259" w14:textId="77777777" w:rsidR="00E627E2" w:rsidRPr="00335CC3" w:rsidRDefault="00E627E2" w:rsidP="0054329B">
            <w:pPr>
              <w:jc w:val="right"/>
              <w:rPr>
                <w:rFonts w:cs="Calibri"/>
                <w:color w:val="000000"/>
                <w:szCs w:val="26"/>
              </w:rPr>
            </w:pPr>
            <w:r w:rsidRPr="00335CC3">
              <w:rPr>
                <w:rFonts w:cs="Calibri"/>
                <w:color w:val="000000"/>
                <w:szCs w:val="26"/>
              </w:rPr>
              <w:t>3.5</w:t>
            </w:r>
          </w:p>
        </w:tc>
        <w:tc>
          <w:tcPr>
            <w:tcW w:w="1417" w:type="dxa"/>
            <w:tcBorders>
              <w:top w:val="single" w:sz="12" w:space="0" w:color="000000"/>
            </w:tcBorders>
            <w:shd w:val="clear" w:color="auto" w:fill="auto"/>
          </w:tcPr>
          <w:p w14:paraId="6F942AF4" w14:textId="77777777" w:rsidR="00E627E2" w:rsidRPr="00335CC3" w:rsidRDefault="00E627E2" w:rsidP="0054329B">
            <w:pPr>
              <w:jc w:val="right"/>
              <w:rPr>
                <w:rFonts w:cs="Calibri"/>
                <w:color w:val="000000"/>
                <w:szCs w:val="26"/>
              </w:rPr>
            </w:pPr>
            <w:r w:rsidRPr="00335CC3">
              <w:rPr>
                <w:rFonts w:cs="Calibri"/>
                <w:color w:val="000000"/>
                <w:szCs w:val="26"/>
              </w:rPr>
              <w:t>2182</w:t>
            </w:r>
          </w:p>
        </w:tc>
        <w:tc>
          <w:tcPr>
            <w:tcW w:w="1417" w:type="dxa"/>
            <w:tcBorders>
              <w:top w:val="single" w:sz="12" w:space="0" w:color="000000"/>
            </w:tcBorders>
            <w:shd w:val="clear" w:color="auto" w:fill="auto"/>
          </w:tcPr>
          <w:p w14:paraId="2240BEB0" w14:textId="77777777" w:rsidR="00E627E2" w:rsidRPr="00335CC3" w:rsidRDefault="00E627E2" w:rsidP="0054329B">
            <w:pPr>
              <w:jc w:val="right"/>
              <w:rPr>
                <w:rFonts w:cs="Calibri"/>
                <w:color w:val="000000"/>
                <w:szCs w:val="26"/>
              </w:rPr>
            </w:pPr>
            <w:r w:rsidRPr="00335CC3">
              <w:rPr>
                <w:rFonts w:cs="Calibri"/>
                <w:color w:val="000000"/>
                <w:szCs w:val="26"/>
              </w:rPr>
              <w:t>8.0</w:t>
            </w:r>
          </w:p>
        </w:tc>
        <w:tc>
          <w:tcPr>
            <w:tcW w:w="1417" w:type="dxa"/>
            <w:tcBorders>
              <w:top w:val="single" w:sz="12" w:space="0" w:color="000000"/>
            </w:tcBorders>
            <w:shd w:val="clear" w:color="auto" w:fill="auto"/>
          </w:tcPr>
          <w:p w14:paraId="28E03D15" w14:textId="77777777" w:rsidR="00E627E2" w:rsidRPr="00335CC3" w:rsidRDefault="00E627E2" w:rsidP="0054329B">
            <w:pPr>
              <w:jc w:val="right"/>
              <w:rPr>
                <w:rFonts w:cs="Calibri"/>
                <w:color w:val="000000"/>
                <w:szCs w:val="26"/>
              </w:rPr>
            </w:pPr>
            <w:r w:rsidRPr="00335CC3">
              <w:rPr>
                <w:rFonts w:cs="Calibri"/>
                <w:color w:val="000000"/>
                <w:szCs w:val="26"/>
              </w:rPr>
              <w:t>3.3</w:t>
            </w:r>
          </w:p>
        </w:tc>
      </w:tr>
      <w:tr w:rsidR="00E627E2" w:rsidRPr="00335CC3" w14:paraId="205FDFBB" w14:textId="77777777" w:rsidTr="0054329B">
        <w:tc>
          <w:tcPr>
            <w:tcW w:w="4820" w:type="dxa"/>
            <w:tcBorders>
              <w:top w:val="single" w:sz="6" w:space="0" w:color="000000"/>
              <w:left w:val="single" w:sz="12" w:space="0" w:color="000000"/>
              <w:bottom w:val="single" w:sz="6" w:space="0" w:color="000000"/>
              <w:right w:val="single" w:sz="6" w:space="0" w:color="000000"/>
            </w:tcBorders>
            <w:shd w:val="clear" w:color="auto" w:fill="auto"/>
          </w:tcPr>
          <w:p w14:paraId="738EA70E" w14:textId="7295F30C" w:rsidR="00E627E2" w:rsidRPr="00CB6BCA" w:rsidRDefault="00E627E2" w:rsidP="00E627E2">
            <w:pPr>
              <w:pStyle w:val="TableRowHead"/>
              <w:rPr>
                <w:rFonts w:ascii="Gill Sans MT" w:hAnsi="Gill Sans MT" w:cs="Calibri"/>
                <w:color w:val="000000"/>
                <w:szCs w:val="26"/>
              </w:rPr>
            </w:pPr>
            <w:r w:rsidRPr="00CB6BCA">
              <w:rPr>
                <w:rFonts w:ascii="Gill Sans MT" w:hAnsi="Gill Sans MT" w:cs="Calibri"/>
                <w:color w:val="000000"/>
                <w:szCs w:val="26"/>
              </w:rPr>
              <w:t>Did you have a health care professional that you could talk to about your worries and fears</w:t>
            </w:r>
            <w:r w:rsidR="001F0CBC">
              <w:rPr>
                <w:rFonts w:ascii="Gill Sans MT" w:hAnsi="Gill Sans MT"/>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2ABAB30" w14:textId="77777777" w:rsidR="00E627E2" w:rsidRPr="00335CC3" w:rsidRDefault="00E627E2" w:rsidP="0054329B">
            <w:pPr>
              <w:jc w:val="right"/>
              <w:rPr>
                <w:rFonts w:cs="Calibri"/>
                <w:color w:val="000000"/>
                <w:szCs w:val="26"/>
              </w:rPr>
            </w:pPr>
            <w:r w:rsidRPr="00335CC3">
              <w:rPr>
                <w:rFonts w:cs="Calibri"/>
                <w:color w:val="000000"/>
                <w:szCs w:val="26"/>
              </w:rPr>
              <w:t>211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ED327E1" w14:textId="77777777" w:rsidR="00E627E2" w:rsidRPr="00335CC3" w:rsidRDefault="00E627E2" w:rsidP="0054329B">
            <w:pPr>
              <w:jc w:val="right"/>
              <w:rPr>
                <w:rFonts w:cs="Calibri"/>
                <w:color w:val="000000"/>
                <w:szCs w:val="26"/>
              </w:rPr>
            </w:pPr>
            <w:r w:rsidRPr="00335CC3">
              <w:rPr>
                <w:rFonts w:cs="Calibri"/>
                <w:color w:val="000000"/>
                <w:szCs w:val="26"/>
              </w:rPr>
              <w:t>7.0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5ADBB9B" w14:textId="77777777" w:rsidR="00E627E2" w:rsidRPr="00335CC3" w:rsidRDefault="00E627E2" w:rsidP="0054329B">
            <w:pPr>
              <w:jc w:val="right"/>
              <w:rPr>
                <w:rFonts w:cs="Calibri"/>
                <w:color w:val="000000"/>
                <w:szCs w:val="26"/>
              </w:rPr>
            </w:pPr>
            <w:r w:rsidRPr="00335CC3">
              <w:rPr>
                <w:rFonts w:cs="Calibri"/>
                <w:color w:val="000000"/>
                <w:szCs w:val="26"/>
              </w:rPr>
              <w:t>3.8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502ED1E" w14:textId="77777777" w:rsidR="00E627E2" w:rsidRPr="00335CC3" w:rsidRDefault="00E627E2" w:rsidP="0054329B">
            <w:pPr>
              <w:jc w:val="right"/>
              <w:rPr>
                <w:rFonts w:cs="Calibri"/>
                <w:color w:val="000000"/>
                <w:szCs w:val="26"/>
              </w:rPr>
            </w:pPr>
            <w:r w:rsidRPr="00335CC3">
              <w:rPr>
                <w:rFonts w:cs="Calibri"/>
                <w:color w:val="000000"/>
                <w:szCs w:val="26"/>
              </w:rPr>
              <w:t>2867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C4F8080" w14:textId="77777777" w:rsidR="00E627E2" w:rsidRPr="00335CC3" w:rsidRDefault="00E627E2" w:rsidP="0054329B">
            <w:pPr>
              <w:jc w:val="right"/>
              <w:rPr>
                <w:rFonts w:cs="Calibri"/>
                <w:color w:val="000000"/>
                <w:szCs w:val="26"/>
              </w:rPr>
            </w:pPr>
            <w:r w:rsidRPr="00335CC3">
              <w:rPr>
                <w:rFonts w:cs="Calibri"/>
                <w:color w:val="000000"/>
                <w:szCs w:val="26"/>
              </w:rPr>
              <w:t>7.5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10177DB" w14:textId="77777777" w:rsidR="00E627E2" w:rsidRPr="00335CC3" w:rsidRDefault="00E627E2" w:rsidP="0054329B">
            <w:pPr>
              <w:jc w:val="right"/>
              <w:rPr>
                <w:rFonts w:cs="Calibri"/>
                <w:color w:val="000000"/>
                <w:szCs w:val="26"/>
              </w:rPr>
            </w:pPr>
            <w:r w:rsidRPr="00335CC3">
              <w:rPr>
                <w:rFonts w:cs="Calibri"/>
                <w:color w:val="000000"/>
                <w:szCs w:val="26"/>
              </w:rPr>
              <w:t>3.4</w:t>
            </w:r>
          </w:p>
        </w:tc>
      </w:tr>
      <w:tr w:rsidR="00E627E2" w:rsidRPr="00335CC3" w14:paraId="3683770C" w14:textId="77777777" w:rsidTr="000624EA">
        <w:tc>
          <w:tcPr>
            <w:tcW w:w="4820" w:type="dxa"/>
            <w:tcBorders>
              <w:top w:val="single" w:sz="6" w:space="0" w:color="000000"/>
              <w:left w:val="single" w:sz="12" w:space="0" w:color="000000"/>
              <w:bottom w:val="single" w:sz="6" w:space="0" w:color="000000"/>
              <w:right w:val="single" w:sz="6" w:space="0" w:color="000000"/>
            </w:tcBorders>
            <w:shd w:val="clear" w:color="auto" w:fill="auto"/>
          </w:tcPr>
          <w:p w14:paraId="1916D43D" w14:textId="4D591215" w:rsidR="00E627E2" w:rsidRPr="00CB6BCA" w:rsidRDefault="00E627E2" w:rsidP="00E627E2">
            <w:pPr>
              <w:pStyle w:val="TableRowHead"/>
              <w:rPr>
                <w:rFonts w:ascii="Gill Sans MT" w:hAnsi="Gill Sans MT" w:cs="Calibri"/>
                <w:color w:val="000000"/>
                <w:szCs w:val="26"/>
              </w:rPr>
            </w:pPr>
            <w:r w:rsidRPr="00CB6BCA">
              <w:rPr>
                <w:rFonts w:ascii="Gill Sans MT" w:hAnsi="Gill Sans MT" w:cs="Calibri"/>
                <w:color w:val="000000"/>
                <w:szCs w:val="26"/>
              </w:rPr>
              <w:t>Did you feel that you were involved in decisions about your care</w:t>
            </w:r>
            <w:r w:rsidR="001F0CBC">
              <w:rPr>
                <w:rFonts w:ascii="Gill Sans MT" w:hAnsi="Gill Sans MT"/>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BD8F0B1" w14:textId="77777777" w:rsidR="00E627E2" w:rsidRPr="00335CC3" w:rsidRDefault="00E627E2" w:rsidP="0054329B">
            <w:pPr>
              <w:jc w:val="right"/>
              <w:rPr>
                <w:rFonts w:cs="Calibri"/>
                <w:color w:val="000000"/>
                <w:szCs w:val="26"/>
              </w:rPr>
            </w:pPr>
            <w:r w:rsidRPr="00335CC3">
              <w:rPr>
                <w:rFonts w:cs="Calibri"/>
                <w:color w:val="000000"/>
                <w:szCs w:val="26"/>
              </w:rPr>
              <w:t>216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C96898B" w14:textId="77777777" w:rsidR="00E627E2" w:rsidRPr="00335CC3" w:rsidRDefault="00E627E2" w:rsidP="0054329B">
            <w:pPr>
              <w:jc w:val="right"/>
              <w:rPr>
                <w:rFonts w:cs="Calibri"/>
                <w:color w:val="000000"/>
                <w:szCs w:val="26"/>
              </w:rPr>
            </w:pPr>
            <w:r w:rsidRPr="00335CC3">
              <w:rPr>
                <w:rFonts w:cs="Calibri"/>
                <w:color w:val="000000"/>
                <w:szCs w:val="26"/>
              </w:rPr>
              <w:t>6.6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6279221" w14:textId="77777777" w:rsidR="00E627E2" w:rsidRPr="00335CC3" w:rsidRDefault="00E627E2" w:rsidP="0054329B">
            <w:pPr>
              <w:jc w:val="right"/>
              <w:rPr>
                <w:rFonts w:cs="Calibri"/>
                <w:color w:val="000000"/>
                <w:szCs w:val="26"/>
              </w:rPr>
            </w:pPr>
            <w:r w:rsidRPr="00335CC3">
              <w:rPr>
                <w:rFonts w:cs="Calibri"/>
                <w:color w:val="000000"/>
                <w:szCs w:val="26"/>
              </w:rPr>
              <w:t>3.6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71DE6EA" w14:textId="77777777" w:rsidR="00E627E2" w:rsidRPr="00335CC3" w:rsidRDefault="00E627E2" w:rsidP="0054329B">
            <w:pPr>
              <w:jc w:val="right"/>
              <w:rPr>
                <w:rFonts w:cs="Calibri"/>
                <w:color w:val="000000"/>
                <w:szCs w:val="26"/>
              </w:rPr>
            </w:pPr>
            <w:r w:rsidRPr="00335CC3">
              <w:rPr>
                <w:rFonts w:cs="Calibri"/>
                <w:color w:val="000000"/>
                <w:szCs w:val="26"/>
              </w:rPr>
              <w:t>2953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1305A33" w14:textId="77777777" w:rsidR="00E627E2" w:rsidRPr="00335CC3" w:rsidRDefault="00E627E2" w:rsidP="0054329B">
            <w:pPr>
              <w:jc w:val="right"/>
              <w:rPr>
                <w:rFonts w:cs="Calibri"/>
                <w:color w:val="000000"/>
                <w:szCs w:val="26"/>
              </w:rPr>
            </w:pPr>
            <w:r w:rsidRPr="00335CC3">
              <w:rPr>
                <w:rFonts w:cs="Calibri"/>
                <w:color w:val="000000"/>
                <w:szCs w:val="26"/>
              </w:rPr>
              <w:t>7.6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7014365" w14:textId="77777777" w:rsidR="00E627E2" w:rsidRPr="00335CC3" w:rsidRDefault="00E627E2" w:rsidP="0054329B">
            <w:pPr>
              <w:jc w:val="right"/>
              <w:rPr>
                <w:rFonts w:cs="Calibri"/>
                <w:color w:val="000000"/>
                <w:szCs w:val="26"/>
              </w:rPr>
            </w:pPr>
            <w:r w:rsidRPr="00335CC3">
              <w:rPr>
                <w:rFonts w:cs="Calibri"/>
                <w:color w:val="000000"/>
                <w:szCs w:val="26"/>
              </w:rPr>
              <w:t>3.2</w:t>
            </w:r>
          </w:p>
        </w:tc>
      </w:tr>
      <w:tr w:rsidR="00E627E2" w:rsidRPr="00335CC3" w14:paraId="6BCCCC08" w14:textId="77777777" w:rsidTr="000624EA">
        <w:tc>
          <w:tcPr>
            <w:tcW w:w="4820" w:type="dxa"/>
            <w:tcBorders>
              <w:top w:val="single" w:sz="6" w:space="0" w:color="000000"/>
              <w:bottom w:val="single" w:sz="4" w:space="0" w:color="auto"/>
            </w:tcBorders>
            <w:shd w:val="clear" w:color="auto" w:fill="auto"/>
          </w:tcPr>
          <w:p w14:paraId="6C7ADCC6" w14:textId="77777777" w:rsidR="00E627E2" w:rsidRPr="00CB6BCA" w:rsidRDefault="00E627E2" w:rsidP="00E627E2">
            <w:pPr>
              <w:pStyle w:val="TableRowHead"/>
              <w:rPr>
                <w:rFonts w:ascii="Gill Sans MT" w:hAnsi="Gill Sans MT" w:cs="Calibri"/>
                <w:color w:val="000000"/>
                <w:szCs w:val="26"/>
              </w:rPr>
            </w:pPr>
            <w:r w:rsidRPr="00CB6BCA">
              <w:rPr>
                <w:rFonts w:ascii="Gill Sans MT" w:hAnsi="Gill Sans MT" w:cs="Calibri"/>
                <w:color w:val="000000"/>
                <w:szCs w:val="26"/>
              </w:rPr>
              <w:t>Did you receive enough information about nutrition during pregnancy?</w:t>
            </w:r>
          </w:p>
        </w:tc>
        <w:tc>
          <w:tcPr>
            <w:tcW w:w="1417" w:type="dxa"/>
            <w:tcBorders>
              <w:top w:val="single" w:sz="6" w:space="0" w:color="000000"/>
              <w:bottom w:val="single" w:sz="4" w:space="0" w:color="auto"/>
            </w:tcBorders>
            <w:shd w:val="clear" w:color="auto" w:fill="auto"/>
          </w:tcPr>
          <w:p w14:paraId="40749AD4" w14:textId="77777777" w:rsidR="00E627E2" w:rsidRPr="00335CC3" w:rsidRDefault="00E627E2" w:rsidP="0054329B">
            <w:pPr>
              <w:jc w:val="right"/>
              <w:rPr>
                <w:rFonts w:cs="Calibri"/>
                <w:color w:val="000000"/>
                <w:szCs w:val="26"/>
              </w:rPr>
            </w:pPr>
            <w:r w:rsidRPr="00335CC3">
              <w:rPr>
                <w:rFonts w:cs="Calibri"/>
                <w:color w:val="000000"/>
                <w:szCs w:val="26"/>
              </w:rPr>
              <w:t>209</w:t>
            </w:r>
          </w:p>
        </w:tc>
        <w:tc>
          <w:tcPr>
            <w:tcW w:w="1417" w:type="dxa"/>
            <w:tcBorders>
              <w:top w:val="single" w:sz="6" w:space="0" w:color="000000"/>
              <w:bottom w:val="single" w:sz="4" w:space="0" w:color="auto"/>
            </w:tcBorders>
            <w:shd w:val="clear" w:color="auto" w:fill="auto"/>
          </w:tcPr>
          <w:p w14:paraId="54649D71" w14:textId="77777777" w:rsidR="00E627E2" w:rsidRPr="00335CC3" w:rsidRDefault="00E627E2" w:rsidP="0054329B">
            <w:pPr>
              <w:jc w:val="right"/>
              <w:rPr>
                <w:rFonts w:cs="Calibri"/>
                <w:color w:val="000000"/>
                <w:szCs w:val="26"/>
              </w:rPr>
            </w:pPr>
            <w:r w:rsidRPr="00335CC3">
              <w:rPr>
                <w:rFonts w:cs="Calibri"/>
                <w:color w:val="000000"/>
                <w:szCs w:val="26"/>
              </w:rPr>
              <w:t>6.2</w:t>
            </w:r>
          </w:p>
        </w:tc>
        <w:tc>
          <w:tcPr>
            <w:tcW w:w="1417" w:type="dxa"/>
            <w:tcBorders>
              <w:top w:val="single" w:sz="6" w:space="0" w:color="000000"/>
              <w:bottom w:val="single" w:sz="4" w:space="0" w:color="auto"/>
            </w:tcBorders>
            <w:shd w:val="clear" w:color="auto" w:fill="auto"/>
          </w:tcPr>
          <w:p w14:paraId="32F8DD81" w14:textId="77777777" w:rsidR="00E627E2" w:rsidRPr="00335CC3" w:rsidRDefault="00E627E2" w:rsidP="0054329B">
            <w:pPr>
              <w:jc w:val="right"/>
              <w:rPr>
                <w:rFonts w:cs="Calibri"/>
                <w:color w:val="000000"/>
                <w:szCs w:val="26"/>
              </w:rPr>
            </w:pPr>
            <w:r w:rsidRPr="00335CC3">
              <w:rPr>
                <w:rFonts w:cs="Calibri"/>
                <w:color w:val="000000"/>
                <w:szCs w:val="26"/>
              </w:rPr>
              <w:t>3.5</w:t>
            </w:r>
          </w:p>
        </w:tc>
        <w:tc>
          <w:tcPr>
            <w:tcW w:w="1417" w:type="dxa"/>
            <w:tcBorders>
              <w:top w:val="single" w:sz="6" w:space="0" w:color="000000"/>
              <w:bottom w:val="single" w:sz="4" w:space="0" w:color="auto"/>
            </w:tcBorders>
            <w:shd w:val="clear" w:color="auto" w:fill="auto"/>
          </w:tcPr>
          <w:p w14:paraId="10567575" w14:textId="77777777" w:rsidR="00E627E2" w:rsidRPr="00335CC3" w:rsidRDefault="00E627E2" w:rsidP="0054329B">
            <w:pPr>
              <w:jc w:val="right"/>
              <w:rPr>
                <w:rFonts w:cs="Calibri"/>
                <w:color w:val="000000"/>
                <w:szCs w:val="26"/>
              </w:rPr>
            </w:pPr>
            <w:r w:rsidRPr="00335CC3">
              <w:rPr>
                <w:rFonts w:cs="Calibri"/>
                <w:color w:val="000000"/>
                <w:szCs w:val="26"/>
              </w:rPr>
              <w:t>2905</w:t>
            </w:r>
          </w:p>
        </w:tc>
        <w:tc>
          <w:tcPr>
            <w:tcW w:w="1417" w:type="dxa"/>
            <w:tcBorders>
              <w:top w:val="single" w:sz="6" w:space="0" w:color="000000"/>
              <w:bottom w:val="single" w:sz="4" w:space="0" w:color="auto"/>
            </w:tcBorders>
            <w:shd w:val="clear" w:color="auto" w:fill="auto"/>
          </w:tcPr>
          <w:p w14:paraId="5FE4C9F1" w14:textId="77777777" w:rsidR="00E627E2" w:rsidRPr="00335CC3" w:rsidRDefault="00E627E2" w:rsidP="0054329B">
            <w:pPr>
              <w:jc w:val="right"/>
              <w:rPr>
                <w:rFonts w:cs="Calibri"/>
                <w:color w:val="000000"/>
                <w:szCs w:val="26"/>
              </w:rPr>
            </w:pPr>
            <w:r w:rsidRPr="00335CC3">
              <w:rPr>
                <w:rFonts w:cs="Calibri"/>
                <w:color w:val="000000"/>
                <w:szCs w:val="26"/>
              </w:rPr>
              <w:t>6.4</w:t>
            </w:r>
          </w:p>
        </w:tc>
        <w:tc>
          <w:tcPr>
            <w:tcW w:w="1417" w:type="dxa"/>
            <w:tcBorders>
              <w:top w:val="single" w:sz="6" w:space="0" w:color="000000"/>
              <w:bottom w:val="single" w:sz="4" w:space="0" w:color="auto"/>
            </w:tcBorders>
            <w:shd w:val="clear" w:color="auto" w:fill="auto"/>
          </w:tcPr>
          <w:p w14:paraId="6724047B" w14:textId="77777777" w:rsidR="00E627E2" w:rsidRPr="00335CC3" w:rsidRDefault="00E627E2" w:rsidP="0054329B">
            <w:pPr>
              <w:jc w:val="right"/>
              <w:rPr>
                <w:rFonts w:cs="Calibri"/>
                <w:color w:val="000000"/>
                <w:szCs w:val="26"/>
              </w:rPr>
            </w:pPr>
            <w:r w:rsidRPr="00335CC3">
              <w:rPr>
                <w:rFonts w:cs="Calibri"/>
                <w:color w:val="000000"/>
                <w:szCs w:val="26"/>
              </w:rPr>
              <w:t>3.6</w:t>
            </w:r>
          </w:p>
        </w:tc>
      </w:tr>
      <w:tr w:rsidR="00E627E2" w:rsidRPr="00335CC3" w14:paraId="6BA6F500" w14:textId="77777777" w:rsidTr="000624EA">
        <w:tc>
          <w:tcPr>
            <w:tcW w:w="4820" w:type="dxa"/>
            <w:tcBorders>
              <w:top w:val="single" w:sz="4" w:space="0" w:color="auto"/>
            </w:tcBorders>
            <w:shd w:val="clear" w:color="auto" w:fill="auto"/>
          </w:tcPr>
          <w:p w14:paraId="2ABC3795" w14:textId="7F9F75CF" w:rsidR="00E627E2" w:rsidRPr="00CB6BCA" w:rsidRDefault="00E627E2" w:rsidP="00E627E2">
            <w:pPr>
              <w:pStyle w:val="TableRowHead"/>
              <w:rPr>
                <w:rFonts w:ascii="Gill Sans MT" w:hAnsi="Gill Sans MT" w:cs="Calibri"/>
                <w:color w:val="000000"/>
                <w:szCs w:val="26"/>
                <w:lang w:eastAsia="en-IE"/>
              </w:rPr>
            </w:pPr>
            <w:r w:rsidRPr="00CB6BCA">
              <w:rPr>
                <w:rFonts w:ascii="Gill Sans MT" w:hAnsi="Gill Sans MT" w:cs="Calibri"/>
                <w:color w:val="000000"/>
                <w:szCs w:val="26"/>
              </w:rPr>
              <w:t>Did you receive enough information about physical changes in your body</w:t>
            </w:r>
            <w:r w:rsidR="001F0CBC">
              <w:rPr>
                <w:rFonts w:ascii="Gill Sans MT" w:hAnsi="Gill Sans MT"/>
              </w:rPr>
              <w:t>?</w:t>
            </w:r>
          </w:p>
        </w:tc>
        <w:tc>
          <w:tcPr>
            <w:tcW w:w="1417" w:type="dxa"/>
            <w:tcBorders>
              <w:top w:val="single" w:sz="4" w:space="0" w:color="auto"/>
            </w:tcBorders>
            <w:shd w:val="clear" w:color="auto" w:fill="auto"/>
          </w:tcPr>
          <w:p w14:paraId="11AD1F88" w14:textId="77777777" w:rsidR="00E627E2" w:rsidRPr="00335CC3" w:rsidRDefault="00E627E2" w:rsidP="0054329B">
            <w:pPr>
              <w:jc w:val="right"/>
              <w:rPr>
                <w:rFonts w:cs="Calibri"/>
                <w:color w:val="000000"/>
                <w:szCs w:val="26"/>
              </w:rPr>
            </w:pPr>
            <w:r w:rsidRPr="00335CC3">
              <w:rPr>
                <w:rFonts w:cs="Calibri"/>
                <w:color w:val="000000"/>
                <w:szCs w:val="26"/>
              </w:rPr>
              <w:t>202</w:t>
            </w:r>
          </w:p>
        </w:tc>
        <w:tc>
          <w:tcPr>
            <w:tcW w:w="1417" w:type="dxa"/>
            <w:tcBorders>
              <w:top w:val="single" w:sz="4" w:space="0" w:color="auto"/>
            </w:tcBorders>
            <w:shd w:val="clear" w:color="auto" w:fill="auto"/>
          </w:tcPr>
          <w:p w14:paraId="399F5410" w14:textId="77777777" w:rsidR="00E627E2" w:rsidRPr="00335CC3" w:rsidRDefault="00E627E2" w:rsidP="0054329B">
            <w:pPr>
              <w:jc w:val="right"/>
              <w:rPr>
                <w:rFonts w:cs="Calibri"/>
                <w:color w:val="000000"/>
                <w:szCs w:val="26"/>
              </w:rPr>
            </w:pPr>
            <w:r w:rsidRPr="00335CC3">
              <w:rPr>
                <w:rFonts w:cs="Calibri"/>
                <w:color w:val="000000"/>
                <w:szCs w:val="26"/>
              </w:rPr>
              <w:t>5.6</w:t>
            </w:r>
          </w:p>
        </w:tc>
        <w:tc>
          <w:tcPr>
            <w:tcW w:w="1417" w:type="dxa"/>
            <w:tcBorders>
              <w:top w:val="single" w:sz="4" w:space="0" w:color="auto"/>
            </w:tcBorders>
            <w:shd w:val="clear" w:color="auto" w:fill="auto"/>
          </w:tcPr>
          <w:p w14:paraId="3068B15F" w14:textId="77777777" w:rsidR="00E627E2" w:rsidRPr="00335CC3" w:rsidRDefault="00E627E2" w:rsidP="0054329B">
            <w:pPr>
              <w:jc w:val="right"/>
              <w:rPr>
                <w:rFonts w:cs="Calibri"/>
                <w:color w:val="000000"/>
                <w:szCs w:val="26"/>
              </w:rPr>
            </w:pPr>
            <w:r w:rsidRPr="00335CC3">
              <w:rPr>
                <w:rFonts w:cs="Calibri"/>
                <w:color w:val="000000"/>
                <w:szCs w:val="26"/>
              </w:rPr>
              <w:t>3.8</w:t>
            </w:r>
          </w:p>
        </w:tc>
        <w:tc>
          <w:tcPr>
            <w:tcW w:w="1417" w:type="dxa"/>
            <w:tcBorders>
              <w:top w:val="single" w:sz="4" w:space="0" w:color="auto"/>
            </w:tcBorders>
            <w:shd w:val="clear" w:color="auto" w:fill="auto"/>
          </w:tcPr>
          <w:p w14:paraId="3B694EE5" w14:textId="77777777" w:rsidR="00E627E2" w:rsidRPr="00335CC3" w:rsidRDefault="00E627E2" w:rsidP="0054329B">
            <w:pPr>
              <w:jc w:val="right"/>
              <w:rPr>
                <w:rFonts w:cs="Calibri"/>
                <w:color w:val="000000"/>
                <w:szCs w:val="26"/>
              </w:rPr>
            </w:pPr>
            <w:r w:rsidRPr="00335CC3">
              <w:rPr>
                <w:rFonts w:cs="Calibri"/>
                <w:color w:val="000000"/>
                <w:szCs w:val="26"/>
              </w:rPr>
              <w:t>2812</w:t>
            </w:r>
          </w:p>
        </w:tc>
        <w:tc>
          <w:tcPr>
            <w:tcW w:w="1417" w:type="dxa"/>
            <w:tcBorders>
              <w:top w:val="single" w:sz="4" w:space="0" w:color="auto"/>
            </w:tcBorders>
            <w:shd w:val="clear" w:color="auto" w:fill="auto"/>
          </w:tcPr>
          <w:p w14:paraId="520488AC" w14:textId="77777777" w:rsidR="00E627E2" w:rsidRPr="00335CC3" w:rsidRDefault="00E627E2" w:rsidP="0054329B">
            <w:pPr>
              <w:jc w:val="right"/>
              <w:rPr>
                <w:rFonts w:cs="Calibri"/>
                <w:color w:val="000000"/>
                <w:szCs w:val="26"/>
              </w:rPr>
            </w:pPr>
            <w:r w:rsidRPr="00335CC3">
              <w:rPr>
                <w:rFonts w:cs="Calibri"/>
                <w:color w:val="000000"/>
                <w:szCs w:val="26"/>
              </w:rPr>
              <w:t>6.3</w:t>
            </w:r>
          </w:p>
        </w:tc>
        <w:tc>
          <w:tcPr>
            <w:tcW w:w="1417" w:type="dxa"/>
            <w:tcBorders>
              <w:top w:val="single" w:sz="4" w:space="0" w:color="auto"/>
            </w:tcBorders>
            <w:shd w:val="clear" w:color="auto" w:fill="auto"/>
          </w:tcPr>
          <w:p w14:paraId="12FC1464" w14:textId="77777777" w:rsidR="00E627E2" w:rsidRPr="00335CC3" w:rsidRDefault="00E627E2" w:rsidP="0054329B">
            <w:pPr>
              <w:jc w:val="right"/>
              <w:rPr>
                <w:rFonts w:cs="Calibri"/>
                <w:color w:val="000000"/>
                <w:szCs w:val="26"/>
              </w:rPr>
            </w:pPr>
            <w:r w:rsidRPr="00335CC3">
              <w:rPr>
                <w:rFonts w:cs="Calibri"/>
                <w:color w:val="000000"/>
                <w:szCs w:val="26"/>
              </w:rPr>
              <w:t>3.6</w:t>
            </w:r>
          </w:p>
        </w:tc>
      </w:tr>
      <w:tr w:rsidR="00E627E2" w:rsidRPr="00335CC3" w14:paraId="7F5CE053" w14:textId="77777777" w:rsidTr="0054329B">
        <w:tc>
          <w:tcPr>
            <w:tcW w:w="4820" w:type="dxa"/>
            <w:shd w:val="clear" w:color="auto" w:fill="auto"/>
          </w:tcPr>
          <w:p w14:paraId="7F11F56F" w14:textId="77777777" w:rsidR="00E627E2" w:rsidRPr="00CB6BCA" w:rsidRDefault="00E627E2" w:rsidP="00E627E2">
            <w:pPr>
              <w:pStyle w:val="TableRowHead"/>
              <w:rPr>
                <w:rFonts w:ascii="Gill Sans MT" w:hAnsi="Gill Sans MT" w:cs="Calibri"/>
                <w:color w:val="000000"/>
                <w:szCs w:val="26"/>
              </w:rPr>
            </w:pPr>
            <w:r w:rsidRPr="00CB6BCA">
              <w:rPr>
                <w:rFonts w:ascii="Gill Sans MT" w:hAnsi="Gill Sans MT" w:cs="Calibri"/>
                <w:color w:val="000000"/>
                <w:szCs w:val="26"/>
              </w:rPr>
              <w:t>Did you receive enough information about mental health changes that may occur?</w:t>
            </w:r>
          </w:p>
        </w:tc>
        <w:tc>
          <w:tcPr>
            <w:tcW w:w="1417" w:type="dxa"/>
            <w:shd w:val="clear" w:color="auto" w:fill="auto"/>
          </w:tcPr>
          <w:p w14:paraId="6F01AE04" w14:textId="77777777" w:rsidR="00E627E2" w:rsidRPr="00335CC3" w:rsidRDefault="00E627E2" w:rsidP="0054329B">
            <w:pPr>
              <w:jc w:val="right"/>
              <w:rPr>
                <w:rFonts w:cs="Calibri"/>
                <w:color w:val="000000"/>
                <w:szCs w:val="26"/>
              </w:rPr>
            </w:pPr>
            <w:r w:rsidRPr="00335CC3">
              <w:rPr>
                <w:rFonts w:cs="Calibri"/>
                <w:color w:val="000000"/>
                <w:szCs w:val="26"/>
              </w:rPr>
              <w:t>211</w:t>
            </w:r>
          </w:p>
        </w:tc>
        <w:tc>
          <w:tcPr>
            <w:tcW w:w="1417" w:type="dxa"/>
            <w:shd w:val="clear" w:color="auto" w:fill="auto"/>
          </w:tcPr>
          <w:p w14:paraId="2E7DB1AF" w14:textId="77777777" w:rsidR="00E627E2" w:rsidRPr="00335CC3" w:rsidRDefault="00E627E2" w:rsidP="0054329B">
            <w:pPr>
              <w:jc w:val="right"/>
              <w:rPr>
                <w:rFonts w:cs="Calibri"/>
                <w:color w:val="000000"/>
                <w:szCs w:val="26"/>
              </w:rPr>
            </w:pPr>
            <w:r w:rsidRPr="00335CC3">
              <w:rPr>
                <w:rFonts w:cs="Calibri"/>
                <w:color w:val="000000"/>
                <w:szCs w:val="26"/>
              </w:rPr>
              <w:t>5.0</w:t>
            </w:r>
          </w:p>
        </w:tc>
        <w:tc>
          <w:tcPr>
            <w:tcW w:w="1417" w:type="dxa"/>
            <w:shd w:val="clear" w:color="auto" w:fill="auto"/>
          </w:tcPr>
          <w:p w14:paraId="27166583" w14:textId="77777777" w:rsidR="00E627E2" w:rsidRPr="00335CC3" w:rsidRDefault="00E627E2" w:rsidP="0054329B">
            <w:pPr>
              <w:jc w:val="right"/>
              <w:rPr>
                <w:rFonts w:cs="Calibri"/>
                <w:color w:val="000000"/>
                <w:szCs w:val="26"/>
              </w:rPr>
            </w:pPr>
            <w:r w:rsidRPr="00335CC3">
              <w:rPr>
                <w:rFonts w:cs="Calibri"/>
                <w:color w:val="000000"/>
                <w:szCs w:val="26"/>
              </w:rPr>
              <w:t>4.2</w:t>
            </w:r>
          </w:p>
        </w:tc>
        <w:tc>
          <w:tcPr>
            <w:tcW w:w="1417" w:type="dxa"/>
            <w:shd w:val="clear" w:color="auto" w:fill="auto"/>
          </w:tcPr>
          <w:p w14:paraId="21410B63" w14:textId="77777777" w:rsidR="00E627E2" w:rsidRPr="00335CC3" w:rsidRDefault="00E627E2" w:rsidP="0054329B">
            <w:pPr>
              <w:jc w:val="right"/>
              <w:rPr>
                <w:rFonts w:cs="Calibri"/>
                <w:color w:val="000000"/>
                <w:szCs w:val="26"/>
              </w:rPr>
            </w:pPr>
            <w:r w:rsidRPr="00335CC3">
              <w:rPr>
                <w:rFonts w:cs="Calibri"/>
                <w:color w:val="000000"/>
                <w:szCs w:val="26"/>
              </w:rPr>
              <w:t>2850</w:t>
            </w:r>
          </w:p>
        </w:tc>
        <w:tc>
          <w:tcPr>
            <w:tcW w:w="1417" w:type="dxa"/>
            <w:shd w:val="clear" w:color="auto" w:fill="auto"/>
          </w:tcPr>
          <w:p w14:paraId="575EA2AA" w14:textId="77777777" w:rsidR="00E627E2" w:rsidRPr="00335CC3" w:rsidRDefault="00E627E2" w:rsidP="0054329B">
            <w:pPr>
              <w:jc w:val="right"/>
              <w:rPr>
                <w:rFonts w:cs="Calibri"/>
                <w:color w:val="000000"/>
                <w:szCs w:val="26"/>
              </w:rPr>
            </w:pPr>
            <w:r w:rsidRPr="00335CC3">
              <w:rPr>
                <w:rFonts w:cs="Calibri"/>
                <w:color w:val="000000"/>
                <w:szCs w:val="26"/>
              </w:rPr>
              <w:t>5.0</w:t>
            </w:r>
          </w:p>
        </w:tc>
        <w:tc>
          <w:tcPr>
            <w:tcW w:w="1417" w:type="dxa"/>
            <w:shd w:val="clear" w:color="auto" w:fill="auto"/>
          </w:tcPr>
          <w:p w14:paraId="64933B75" w14:textId="77777777" w:rsidR="00E627E2" w:rsidRPr="00335CC3" w:rsidRDefault="00E627E2" w:rsidP="0054329B">
            <w:pPr>
              <w:jc w:val="right"/>
              <w:rPr>
                <w:rFonts w:cs="Calibri"/>
                <w:color w:val="000000"/>
                <w:szCs w:val="26"/>
              </w:rPr>
            </w:pPr>
            <w:r w:rsidRPr="00335CC3">
              <w:rPr>
                <w:rFonts w:cs="Calibri"/>
                <w:color w:val="000000"/>
                <w:szCs w:val="26"/>
              </w:rPr>
              <w:t>4.0</w:t>
            </w:r>
          </w:p>
        </w:tc>
      </w:tr>
      <w:tr w:rsidR="00E627E2" w:rsidRPr="00335CC3" w14:paraId="53A36361" w14:textId="77777777" w:rsidTr="0054329B">
        <w:tc>
          <w:tcPr>
            <w:tcW w:w="4820" w:type="dxa"/>
            <w:shd w:val="clear" w:color="auto" w:fill="auto"/>
          </w:tcPr>
          <w:p w14:paraId="2916D4C7" w14:textId="77777777" w:rsidR="00E627E2" w:rsidRPr="00CB6BCA" w:rsidRDefault="00E627E2" w:rsidP="00E627E2">
            <w:pPr>
              <w:pStyle w:val="TableRowHead"/>
              <w:rPr>
                <w:rFonts w:ascii="Gill Sans MT" w:hAnsi="Gill Sans MT" w:cs="Calibri"/>
                <w:color w:val="000000"/>
                <w:szCs w:val="26"/>
              </w:rPr>
            </w:pPr>
            <w:r w:rsidRPr="00CB6BCA">
              <w:rPr>
                <w:rFonts w:ascii="Gill Sans MT" w:hAnsi="Gill Sans MT" w:cs="Calibri"/>
                <w:color w:val="000000"/>
                <w:szCs w:val="26"/>
              </w:rPr>
              <w:t xml:space="preserve">Overall score for antenatal care </w:t>
            </w:r>
          </w:p>
        </w:tc>
        <w:tc>
          <w:tcPr>
            <w:tcW w:w="1417" w:type="dxa"/>
            <w:shd w:val="clear" w:color="auto" w:fill="auto"/>
          </w:tcPr>
          <w:p w14:paraId="6BED9D3F" w14:textId="77777777" w:rsidR="00E627E2" w:rsidRPr="00335CC3" w:rsidRDefault="00E627E2" w:rsidP="0054329B">
            <w:pPr>
              <w:jc w:val="right"/>
              <w:rPr>
                <w:rFonts w:cs="Calibri"/>
                <w:color w:val="000000"/>
                <w:szCs w:val="26"/>
              </w:rPr>
            </w:pPr>
            <w:r>
              <w:rPr>
                <w:rFonts w:cs="Calibri"/>
                <w:color w:val="000000"/>
                <w:szCs w:val="26"/>
              </w:rPr>
              <w:t>217</w:t>
            </w:r>
          </w:p>
        </w:tc>
        <w:tc>
          <w:tcPr>
            <w:tcW w:w="1417" w:type="dxa"/>
            <w:shd w:val="clear" w:color="auto" w:fill="auto"/>
          </w:tcPr>
          <w:p w14:paraId="15B67A9E" w14:textId="77777777" w:rsidR="00E627E2" w:rsidRPr="00335CC3" w:rsidRDefault="00E627E2" w:rsidP="0054329B">
            <w:pPr>
              <w:jc w:val="right"/>
              <w:rPr>
                <w:rFonts w:cs="Calibri"/>
                <w:color w:val="000000"/>
                <w:szCs w:val="26"/>
              </w:rPr>
            </w:pPr>
            <w:r>
              <w:rPr>
                <w:rFonts w:cs="Calibri"/>
                <w:color w:val="000000"/>
                <w:szCs w:val="26"/>
              </w:rPr>
              <w:t>7.0</w:t>
            </w:r>
          </w:p>
        </w:tc>
        <w:tc>
          <w:tcPr>
            <w:tcW w:w="1417" w:type="dxa"/>
            <w:shd w:val="clear" w:color="auto" w:fill="auto"/>
          </w:tcPr>
          <w:p w14:paraId="148AB546" w14:textId="77777777" w:rsidR="00E627E2" w:rsidRPr="00335CC3" w:rsidRDefault="00E627E2" w:rsidP="0054329B">
            <w:pPr>
              <w:jc w:val="right"/>
              <w:rPr>
                <w:rFonts w:cs="Calibri"/>
                <w:color w:val="000000"/>
                <w:szCs w:val="26"/>
              </w:rPr>
            </w:pPr>
            <w:r>
              <w:rPr>
                <w:rFonts w:cs="Calibri"/>
                <w:color w:val="000000"/>
                <w:szCs w:val="26"/>
              </w:rPr>
              <w:t>2.3</w:t>
            </w:r>
          </w:p>
        </w:tc>
        <w:tc>
          <w:tcPr>
            <w:tcW w:w="1417" w:type="dxa"/>
            <w:shd w:val="clear" w:color="auto" w:fill="auto"/>
          </w:tcPr>
          <w:p w14:paraId="285908E9" w14:textId="77777777" w:rsidR="00E627E2" w:rsidRPr="00335CC3" w:rsidRDefault="00E627E2" w:rsidP="0054329B">
            <w:pPr>
              <w:jc w:val="right"/>
              <w:rPr>
                <w:rFonts w:cs="Calibri"/>
                <w:color w:val="000000"/>
                <w:szCs w:val="26"/>
              </w:rPr>
            </w:pPr>
            <w:r>
              <w:rPr>
                <w:rFonts w:cs="Calibri"/>
                <w:color w:val="000000"/>
                <w:szCs w:val="26"/>
              </w:rPr>
              <w:t>2987</w:t>
            </w:r>
          </w:p>
        </w:tc>
        <w:tc>
          <w:tcPr>
            <w:tcW w:w="1417" w:type="dxa"/>
            <w:shd w:val="clear" w:color="auto" w:fill="auto"/>
          </w:tcPr>
          <w:p w14:paraId="7AB79B3F" w14:textId="77777777" w:rsidR="00E627E2" w:rsidRPr="00335CC3" w:rsidRDefault="00E627E2" w:rsidP="0054329B">
            <w:pPr>
              <w:jc w:val="right"/>
              <w:rPr>
                <w:rFonts w:cs="Calibri"/>
                <w:color w:val="000000"/>
                <w:szCs w:val="26"/>
              </w:rPr>
            </w:pPr>
            <w:r>
              <w:rPr>
                <w:rFonts w:cs="Calibri"/>
                <w:color w:val="000000"/>
                <w:szCs w:val="26"/>
              </w:rPr>
              <w:t>7.5</w:t>
            </w:r>
          </w:p>
        </w:tc>
        <w:tc>
          <w:tcPr>
            <w:tcW w:w="1417" w:type="dxa"/>
            <w:shd w:val="clear" w:color="auto" w:fill="auto"/>
          </w:tcPr>
          <w:p w14:paraId="70CBC076" w14:textId="77777777" w:rsidR="00E627E2" w:rsidRPr="00335CC3" w:rsidRDefault="00E627E2" w:rsidP="0054329B">
            <w:pPr>
              <w:jc w:val="right"/>
              <w:rPr>
                <w:rFonts w:cs="Calibri"/>
                <w:color w:val="000000"/>
                <w:szCs w:val="26"/>
              </w:rPr>
            </w:pPr>
            <w:r>
              <w:rPr>
                <w:rFonts w:cs="Calibri"/>
                <w:color w:val="000000"/>
                <w:szCs w:val="26"/>
              </w:rPr>
              <w:t>2.0</w:t>
            </w:r>
          </w:p>
        </w:tc>
      </w:tr>
    </w:tbl>
    <w:p w14:paraId="348D13FA" w14:textId="77777777" w:rsidR="009B2368" w:rsidRDefault="009B2368" w:rsidP="0068261F">
      <w:pPr>
        <w:spacing w:after="200" w:line="276" w:lineRule="auto"/>
        <w:rPr>
          <w:b/>
        </w:rPr>
        <w:sectPr w:rsidR="009B2368" w:rsidSect="005405EE">
          <w:pgSz w:w="15840" w:h="12240" w:orient="landscape"/>
          <w:pgMar w:top="1800" w:right="1440" w:bottom="1800" w:left="1440" w:header="708" w:footer="708" w:gutter="0"/>
          <w:cols w:space="708"/>
          <w:docGrid w:linePitch="360"/>
        </w:sectPr>
      </w:pPr>
    </w:p>
    <w:p w14:paraId="1FE5508D" w14:textId="0D489131" w:rsidR="007B4B56" w:rsidRDefault="007B4B56" w:rsidP="007B4B56">
      <w:pPr>
        <w:pStyle w:val="TableTitle"/>
      </w:pPr>
      <w:r>
        <w:lastRenderedPageBreak/>
        <w:t>Table B</w:t>
      </w:r>
      <w:r w:rsidR="00C925AD">
        <w:t>1.</w:t>
      </w:r>
      <w:r>
        <w:t>2 - S</w:t>
      </w:r>
      <w:r w:rsidRPr="007B4B56">
        <w:t>tatistics from individual regression</w:t>
      </w:r>
      <w:r>
        <w:t>s on antenatal care experiences</w:t>
      </w:r>
    </w:p>
    <w:tbl>
      <w:tblPr>
        <w:tblW w:w="13325"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1559"/>
        <w:gridCol w:w="1418"/>
        <w:gridCol w:w="2126"/>
        <w:gridCol w:w="1985"/>
        <w:gridCol w:w="1701"/>
        <w:gridCol w:w="1559"/>
      </w:tblGrid>
      <w:tr w:rsidR="009B2368" w:rsidRPr="002856B0" w14:paraId="73B34485" w14:textId="77777777" w:rsidTr="000F6596">
        <w:trPr>
          <w:tblHeader/>
        </w:trPr>
        <w:tc>
          <w:tcPr>
            <w:tcW w:w="2977" w:type="dxa"/>
            <w:tcBorders>
              <w:top w:val="single" w:sz="12" w:space="0" w:color="000000"/>
              <w:bottom w:val="single" w:sz="12" w:space="0" w:color="000000"/>
            </w:tcBorders>
            <w:shd w:val="clear" w:color="auto" w:fill="auto"/>
          </w:tcPr>
          <w:p w14:paraId="3D872F8F" w14:textId="4DC4402B" w:rsidR="009B2368" w:rsidRPr="00A57383" w:rsidRDefault="009B2368" w:rsidP="00A57383">
            <w:pPr>
              <w:pStyle w:val="TableRowHead"/>
              <w:rPr>
                <w:rFonts w:ascii="Gill Sans MT" w:hAnsi="Gill Sans MT"/>
              </w:rPr>
            </w:pPr>
          </w:p>
        </w:tc>
        <w:tc>
          <w:tcPr>
            <w:tcW w:w="1559" w:type="dxa"/>
            <w:tcBorders>
              <w:top w:val="single" w:sz="12" w:space="0" w:color="000000"/>
              <w:bottom w:val="single" w:sz="12" w:space="0" w:color="000000"/>
            </w:tcBorders>
          </w:tcPr>
          <w:p w14:paraId="389E6479" w14:textId="412A3D84" w:rsidR="009B2368" w:rsidRPr="00BF13C4" w:rsidRDefault="009B2368" w:rsidP="000D7D48">
            <w:pPr>
              <w:pStyle w:val="TableHead"/>
              <w:jc w:val="right"/>
            </w:pPr>
            <w:r w:rsidRPr="009B2368">
              <w:t xml:space="preserve">1. Info. physical changes </w:t>
            </w:r>
            <w:r w:rsidRPr="00BF13C4">
              <w:t>Beta</w:t>
            </w:r>
          </w:p>
        </w:tc>
        <w:tc>
          <w:tcPr>
            <w:tcW w:w="1418" w:type="dxa"/>
            <w:tcBorders>
              <w:top w:val="single" w:sz="12" w:space="0" w:color="000000"/>
              <w:bottom w:val="single" w:sz="12" w:space="0" w:color="000000"/>
            </w:tcBorders>
            <w:shd w:val="clear" w:color="auto" w:fill="auto"/>
          </w:tcPr>
          <w:p w14:paraId="2F8146A8" w14:textId="0A306556" w:rsidR="009B2368" w:rsidRPr="00BF13C4" w:rsidRDefault="009B2368" w:rsidP="000D7D48">
            <w:pPr>
              <w:pStyle w:val="TableHead"/>
              <w:jc w:val="right"/>
            </w:pPr>
            <w:r w:rsidRPr="009B2368">
              <w:t xml:space="preserve">1. Info. physical changes </w:t>
            </w:r>
            <w:r w:rsidR="00A57383">
              <w:br/>
            </w:r>
            <w:r w:rsidRPr="00BF13C4">
              <w:t>t</w:t>
            </w:r>
          </w:p>
        </w:tc>
        <w:tc>
          <w:tcPr>
            <w:tcW w:w="2126" w:type="dxa"/>
            <w:tcBorders>
              <w:top w:val="single" w:sz="12" w:space="0" w:color="000000"/>
              <w:bottom w:val="single" w:sz="12" w:space="0" w:color="000000"/>
            </w:tcBorders>
          </w:tcPr>
          <w:p w14:paraId="09BEA507" w14:textId="77777777" w:rsidR="009B2368" w:rsidRDefault="009B2368" w:rsidP="000D7D48">
            <w:pPr>
              <w:pStyle w:val="TableHead"/>
              <w:jc w:val="right"/>
            </w:pPr>
            <w:r w:rsidRPr="009B2368">
              <w:t>2. Info. mental health changes</w:t>
            </w:r>
          </w:p>
          <w:p w14:paraId="11EB5963" w14:textId="4357326D" w:rsidR="009B2368" w:rsidRPr="009B2368" w:rsidRDefault="009B2368" w:rsidP="000D7D48">
            <w:pPr>
              <w:pStyle w:val="TableHead"/>
              <w:jc w:val="right"/>
            </w:pPr>
            <w:r>
              <w:t>Beta</w:t>
            </w:r>
          </w:p>
        </w:tc>
        <w:tc>
          <w:tcPr>
            <w:tcW w:w="1985" w:type="dxa"/>
            <w:tcBorders>
              <w:top w:val="single" w:sz="12" w:space="0" w:color="000000"/>
              <w:bottom w:val="single" w:sz="12" w:space="0" w:color="000000"/>
            </w:tcBorders>
          </w:tcPr>
          <w:p w14:paraId="0CD0F1DA" w14:textId="7272B6A1" w:rsidR="009B2368" w:rsidRPr="00BF13C4" w:rsidRDefault="009B2368" w:rsidP="000D7D48">
            <w:pPr>
              <w:pStyle w:val="TableHead"/>
              <w:jc w:val="right"/>
            </w:pPr>
            <w:r w:rsidRPr="009B2368">
              <w:t>2. Info. mental health changes</w:t>
            </w:r>
            <w:r>
              <w:t xml:space="preserve"> t</w:t>
            </w:r>
          </w:p>
        </w:tc>
        <w:tc>
          <w:tcPr>
            <w:tcW w:w="1701" w:type="dxa"/>
            <w:tcBorders>
              <w:top w:val="single" w:sz="12" w:space="0" w:color="000000"/>
              <w:bottom w:val="single" w:sz="12" w:space="0" w:color="000000"/>
            </w:tcBorders>
          </w:tcPr>
          <w:p w14:paraId="5698C247" w14:textId="583982A4" w:rsidR="009B2368" w:rsidRPr="00BF13C4" w:rsidRDefault="009B2368" w:rsidP="000D7D48">
            <w:pPr>
              <w:pStyle w:val="TableHead"/>
              <w:jc w:val="right"/>
            </w:pPr>
            <w:r w:rsidRPr="009B2368">
              <w:t xml:space="preserve">3. Info. nutrition </w:t>
            </w:r>
            <w:r w:rsidR="00A57383">
              <w:br/>
            </w:r>
            <w:r w:rsidRPr="00BF13C4">
              <w:t>Beta</w:t>
            </w:r>
          </w:p>
        </w:tc>
        <w:tc>
          <w:tcPr>
            <w:tcW w:w="1559" w:type="dxa"/>
            <w:tcBorders>
              <w:top w:val="single" w:sz="12" w:space="0" w:color="000000"/>
              <w:bottom w:val="single" w:sz="12" w:space="0" w:color="000000"/>
            </w:tcBorders>
          </w:tcPr>
          <w:p w14:paraId="3D620053" w14:textId="1FEA459D" w:rsidR="009B2368" w:rsidRPr="00BF13C4" w:rsidRDefault="009B2368" w:rsidP="000D7D48">
            <w:pPr>
              <w:pStyle w:val="TableHead"/>
              <w:jc w:val="right"/>
            </w:pPr>
            <w:r w:rsidRPr="009B2368">
              <w:t xml:space="preserve">3. Info. nutrition </w:t>
            </w:r>
            <w:r w:rsidR="00A57383">
              <w:br/>
            </w:r>
            <w:r w:rsidRPr="00BF13C4">
              <w:t>t</w:t>
            </w:r>
          </w:p>
        </w:tc>
      </w:tr>
      <w:tr w:rsidR="00DB0800" w:rsidRPr="002856B0" w14:paraId="67FF2FC6" w14:textId="77777777" w:rsidTr="00906AC9">
        <w:tc>
          <w:tcPr>
            <w:tcW w:w="2977" w:type="dxa"/>
            <w:shd w:val="clear" w:color="auto" w:fill="auto"/>
          </w:tcPr>
          <w:p w14:paraId="520B9E0E" w14:textId="5918546B" w:rsidR="00DB0800" w:rsidRPr="00A57383" w:rsidRDefault="00DB0800" w:rsidP="00A57383">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559" w:type="dxa"/>
          </w:tcPr>
          <w:p w14:paraId="090D053D" w14:textId="77777777" w:rsidR="00DB0800" w:rsidRPr="00EB7702" w:rsidRDefault="00DB0800" w:rsidP="00DB0800">
            <w:pPr>
              <w:jc w:val="right"/>
            </w:pPr>
            <w:r w:rsidRPr="006C0D38">
              <w:t>-0.04</w:t>
            </w:r>
          </w:p>
        </w:tc>
        <w:tc>
          <w:tcPr>
            <w:tcW w:w="1418" w:type="dxa"/>
            <w:shd w:val="clear" w:color="auto" w:fill="auto"/>
          </w:tcPr>
          <w:p w14:paraId="538EA4BD" w14:textId="77777777" w:rsidR="00DB0800" w:rsidRPr="00EB7702" w:rsidRDefault="00DB0800" w:rsidP="00DB0800">
            <w:pPr>
              <w:jc w:val="right"/>
            </w:pPr>
            <w:r w:rsidRPr="006C0D38">
              <w:t>-2.06</w:t>
            </w:r>
            <w:r>
              <w:t>*</w:t>
            </w:r>
          </w:p>
        </w:tc>
        <w:tc>
          <w:tcPr>
            <w:tcW w:w="2126" w:type="dxa"/>
          </w:tcPr>
          <w:p w14:paraId="5DA6C98A" w14:textId="32BF54C6" w:rsidR="00DB0800" w:rsidRPr="006C0D38" w:rsidRDefault="00DB0800" w:rsidP="00DB0800">
            <w:pPr>
              <w:jc w:val="right"/>
            </w:pPr>
            <w:r w:rsidRPr="001E7BA4">
              <w:t>0.00</w:t>
            </w:r>
          </w:p>
        </w:tc>
        <w:tc>
          <w:tcPr>
            <w:tcW w:w="1985" w:type="dxa"/>
          </w:tcPr>
          <w:p w14:paraId="628E943D" w14:textId="7123F7EF" w:rsidR="00DB0800" w:rsidRPr="006C0D38" w:rsidRDefault="00DB0800" w:rsidP="00DB0800">
            <w:pPr>
              <w:jc w:val="right"/>
            </w:pPr>
            <w:r w:rsidRPr="001E7BA4">
              <w:t>-0.16</w:t>
            </w:r>
          </w:p>
        </w:tc>
        <w:tc>
          <w:tcPr>
            <w:tcW w:w="1701" w:type="dxa"/>
          </w:tcPr>
          <w:p w14:paraId="494A30C6" w14:textId="687869E2" w:rsidR="00DB0800" w:rsidRPr="006C0D38" w:rsidRDefault="00DB0800" w:rsidP="00DB0800">
            <w:pPr>
              <w:jc w:val="right"/>
            </w:pPr>
            <w:r w:rsidRPr="00E6486C">
              <w:t>-0.02</w:t>
            </w:r>
          </w:p>
        </w:tc>
        <w:tc>
          <w:tcPr>
            <w:tcW w:w="1559" w:type="dxa"/>
          </w:tcPr>
          <w:p w14:paraId="3E3DE822" w14:textId="6E82FD4F" w:rsidR="00DB0800" w:rsidRPr="006C0D38" w:rsidRDefault="00DB0800" w:rsidP="00DB0800">
            <w:pPr>
              <w:jc w:val="right"/>
            </w:pPr>
            <w:r w:rsidRPr="00E6486C">
              <w:t>-1.18</w:t>
            </w:r>
          </w:p>
        </w:tc>
      </w:tr>
      <w:tr w:rsidR="00DB0800" w:rsidRPr="002856B0" w14:paraId="026DF976" w14:textId="77777777" w:rsidTr="00906AC9">
        <w:tc>
          <w:tcPr>
            <w:tcW w:w="2977" w:type="dxa"/>
            <w:shd w:val="clear" w:color="auto" w:fill="auto"/>
          </w:tcPr>
          <w:p w14:paraId="7D4887FB" w14:textId="5486C355" w:rsidR="00DB0800" w:rsidRPr="00A57383" w:rsidRDefault="00DB0800" w:rsidP="00A57383">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559" w:type="dxa"/>
          </w:tcPr>
          <w:p w14:paraId="237223D1" w14:textId="77777777" w:rsidR="00DB0800" w:rsidRPr="00EB7702" w:rsidRDefault="00DB0800" w:rsidP="00DB0800">
            <w:pPr>
              <w:jc w:val="right"/>
            </w:pPr>
            <w:r w:rsidRPr="006C0D38">
              <w:t>0.01</w:t>
            </w:r>
          </w:p>
        </w:tc>
        <w:tc>
          <w:tcPr>
            <w:tcW w:w="1418" w:type="dxa"/>
            <w:shd w:val="clear" w:color="auto" w:fill="auto"/>
          </w:tcPr>
          <w:p w14:paraId="6CD4C76A" w14:textId="77777777" w:rsidR="00DB0800" w:rsidRPr="00EB7702" w:rsidRDefault="00DB0800" w:rsidP="00DB0800">
            <w:pPr>
              <w:jc w:val="right"/>
            </w:pPr>
            <w:r w:rsidRPr="006C0D38">
              <w:t>0.46</w:t>
            </w:r>
          </w:p>
        </w:tc>
        <w:tc>
          <w:tcPr>
            <w:tcW w:w="2126" w:type="dxa"/>
          </w:tcPr>
          <w:p w14:paraId="3E3C52BF" w14:textId="6A8EB652" w:rsidR="00DB0800" w:rsidRPr="006C0D38" w:rsidRDefault="00DB0800" w:rsidP="00DB0800">
            <w:pPr>
              <w:jc w:val="right"/>
            </w:pPr>
            <w:r w:rsidRPr="0072139C">
              <w:t>-0.08</w:t>
            </w:r>
          </w:p>
        </w:tc>
        <w:tc>
          <w:tcPr>
            <w:tcW w:w="1985" w:type="dxa"/>
          </w:tcPr>
          <w:p w14:paraId="2B3F4F4A" w14:textId="77A85A16" w:rsidR="00DB0800" w:rsidRPr="006C0D38" w:rsidRDefault="00DB0800" w:rsidP="00DB0800">
            <w:pPr>
              <w:jc w:val="right"/>
            </w:pPr>
            <w:r w:rsidRPr="0072139C">
              <w:t>-3.97</w:t>
            </w:r>
            <w:r>
              <w:t>***</w:t>
            </w:r>
          </w:p>
        </w:tc>
        <w:tc>
          <w:tcPr>
            <w:tcW w:w="1701" w:type="dxa"/>
          </w:tcPr>
          <w:p w14:paraId="23B0BFD0" w14:textId="382D4EA0" w:rsidR="00DB0800" w:rsidRPr="006C0D38" w:rsidRDefault="00DB0800" w:rsidP="00DB0800">
            <w:pPr>
              <w:jc w:val="right"/>
            </w:pPr>
            <w:r w:rsidRPr="00F0091D">
              <w:t>-0.09</w:t>
            </w:r>
          </w:p>
        </w:tc>
        <w:tc>
          <w:tcPr>
            <w:tcW w:w="1559" w:type="dxa"/>
          </w:tcPr>
          <w:p w14:paraId="4EBB4C61" w14:textId="5F4705B1" w:rsidR="00DB0800" w:rsidRPr="006C0D38" w:rsidRDefault="00DB0800" w:rsidP="00DB0800">
            <w:pPr>
              <w:jc w:val="right"/>
            </w:pPr>
            <w:r w:rsidRPr="00F0091D">
              <w:t>-4.83</w:t>
            </w:r>
            <w:r>
              <w:t>***</w:t>
            </w:r>
          </w:p>
        </w:tc>
      </w:tr>
      <w:tr w:rsidR="00DB0800" w:rsidRPr="002856B0" w14:paraId="6C9FBF8A" w14:textId="77777777" w:rsidTr="00906AC9">
        <w:tc>
          <w:tcPr>
            <w:tcW w:w="2977" w:type="dxa"/>
            <w:shd w:val="clear" w:color="auto" w:fill="auto"/>
          </w:tcPr>
          <w:p w14:paraId="58CE91C7" w14:textId="18306103" w:rsidR="00DB0800" w:rsidRPr="00A57383" w:rsidRDefault="00DB0800" w:rsidP="00A57383">
            <w:pPr>
              <w:pStyle w:val="TableRowHead"/>
              <w:rPr>
                <w:rFonts w:ascii="Gill Sans MT" w:hAnsi="Gill Sans MT"/>
              </w:rPr>
            </w:pPr>
            <w:r w:rsidRPr="00A57383">
              <w:rPr>
                <w:rFonts w:ascii="Gill Sans MT" w:hAnsi="Gill Sans MT"/>
                <w:szCs w:val="26"/>
              </w:rPr>
              <w:t>Type of care: Other care (compared to public)</w:t>
            </w:r>
          </w:p>
        </w:tc>
        <w:tc>
          <w:tcPr>
            <w:tcW w:w="1559" w:type="dxa"/>
          </w:tcPr>
          <w:p w14:paraId="3C95F9A6" w14:textId="77777777" w:rsidR="00DB0800" w:rsidRPr="00EB7702" w:rsidRDefault="00DB0800" w:rsidP="00DB0800">
            <w:pPr>
              <w:jc w:val="right"/>
            </w:pPr>
            <w:r w:rsidRPr="006C0D38">
              <w:t>0.07</w:t>
            </w:r>
          </w:p>
        </w:tc>
        <w:tc>
          <w:tcPr>
            <w:tcW w:w="1418" w:type="dxa"/>
            <w:shd w:val="clear" w:color="auto" w:fill="auto"/>
          </w:tcPr>
          <w:p w14:paraId="60972CF8" w14:textId="77777777" w:rsidR="00DB0800" w:rsidRPr="00EB7702" w:rsidRDefault="00DB0800" w:rsidP="00DB0800">
            <w:pPr>
              <w:jc w:val="right"/>
            </w:pPr>
            <w:r w:rsidRPr="006C0D38">
              <w:t>3.55</w:t>
            </w:r>
            <w:r>
              <w:t>***</w:t>
            </w:r>
          </w:p>
        </w:tc>
        <w:tc>
          <w:tcPr>
            <w:tcW w:w="2126" w:type="dxa"/>
          </w:tcPr>
          <w:p w14:paraId="31F7E319" w14:textId="7F7348B1" w:rsidR="00DB0800" w:rsidRPr="006C0D38" w:rsidRDefault="00DB0800" w:rsidP="00DB0800">
            <w:pPr>
              <w:jc w:val="right"/>
            </w:pPr>
            <w:r w:rsidRPr="0072139C">
              <w:t>0.04</w:t>
            </w:r>
          </w:p>
        </w:tc>
        <w:tc>
          <w:tcPr>
            <w:tcW w:w="1985" w:type="dxa"/>
          </w:tcPr>
          <w:p w14:paraId="0DCFF972" w14:textId="008B01FB" w:rsidR="00DB0800" w:rsidRPr="006C0D38" w:rsidRDefault="00DB0800" w:rsidP="00DB0800">
            <w:pPr>
              <w:jc w:val="right"/>
            </w:pPr>
            <w:r w:rsidRPr="0072139C">
              <w:t>2.30</w:t>
            </w:r>
            <w:r>
              <w:t>*</w:t>
            </w:r>
          </w:p>
        </w:tc>
        <w:tc>
          <w:tcPr>
            <w:tcW w:w="1701" w:type="dxa"/>
          </w:tcPr>
          <w:p w14:paraId="0C8231FA" w14:textId="300F6EC4" w:rsidR="00DB0800" w:rsidRPr="006C0D38" w:rsidRDefault="00DB0800" w:rsidP="00DB0800">
            <w:pPr>
              <w:jc w:val="right"/>
            </w:pPr>
            <w:r w:rsidRPr="00F0091D">
              <w:t>0.01</w:t>
            </w:r>
          </w:p>
        </w:tc>
        <w:tc>
          <w:tcPr>
            <w:tcW w:w="1559" w:type="dxa"/>
          </w:tcPr>
          <w:p w14:paraId="79C3EE74" w14:textId="5B1914F7" w:rsidR="00DB0800" w:rsidRPr="006C0D38" w:rsidRDefault="00DB0800" w:rsidP="00DB0800">
            <w:pPr>
              <w:jc w:val="right"/>
            </w:pPr>
            <w:r w:rsidRPr="00F0091D">
              <w:t>0.37</w:t>
            </w:r>
          </w:p>
        </w:tc>
      </w:tr>
      <w:tr w:rsidR="00DB0800" w:rsidRPr="002856B0" w14:paraId="03909973" w14:textId="77777777" w:rsidTr="00906AC9">
        <w:tc>
          <w:tcPr>
            <w:tcW w:w="2977" w:type="dxa"/>
            <w:tcBorders>
              <w:bottom w:val="single" w:sz="6" w:space="0" w:color="000000"/>
            </w:tcBorders>
            <w:shd w:val="clear" w:color="auto" w:fill="auto"/>
          </w:tcPr>
          <w:p w14:paraId="3F3C9A37" w14:textId="7682AAB7" w:rsidR="00DB0800" w:rsidRPr="00A57383" w:rsidRDefault="00DB0800" w:rsidP="00A57383">
            <w:pPr>
              <w:pStyle w:val="TableRowHead"/>
              <w:rPr>
                <w:rFonts w:ascii="Gill Sans MT" w:hAnsi="Gill Sans MT"/>
              </w:rPr>
            </w:pPr>
            <w:r w:rsidRPr="00A57383">
              <w:rPr>
                <w:rFonts w:ascii="Gill Sans MT" w:hAnsi="Gill Sans MT"/>
                <w:szCs w:val="26"/>
              </w:rPr>
              <w:t>Age: 30 to 39 (compared to under 29)</w:t>
            </w:r>
          </w:p>
        </w:tc>
        <w:tc>
          <w:tcPr>
            <w:tcW w:w="1559" w:type="dxa"/>
            <w:tcBorders>
              <w:bottom w:val="single" w:sz="6" w:space="0" w:color="000000"/>
            </w:tcBorders>
          </w:tcPr>
          <w:p w14:paraId="5DA62D89" w14:textId="77777777" w:rsidR="00DB0800" w:rsidRPr="00EB7702" w:rsidRDefault="00DB0800" w:rsidP="00DB0800">
            <w:pPr>
              <w:jc w:val="right"/>
            </w:pPr>
            <w:r w:rsidRPr="006C0D38">
              <w:t>0.03</w:t>
            </w:r>
          </w:p>
        </w:tc>
        <w:tc>
          <w:tcPr>
            <w:tcW w:w="1418" w:type="dxa"/>
            <w:tcBorders>
              <w:bottom w:val="single" w:sz="6" w:space="0" w:color="000000"/>
            </w:tcBorders>
            <w:shd w:val="clear" w:color="auto" w:fill="auto"/>
          </w:tcPr>
          <w:p w14:paraId="4B2DD98E" w14:textId="77777777" w:rsidR="00DB0800" w:rsidRPr="00EB7702" w:rsidRDefault="00DB0800" w:rsidP="00DB0800">
            <w:pPr>
              <w:jc w:val="right"/>
            </w:pPr>
            <w:r w:rsidRPr="006C0D38">
              <w:t>1.37</w:t>
            </w:r>
          </w:p>
        </w:tc>
        <w:tc>
          <w:tcPr>
            <w:tcW w:w="2126" w:type="dxa"/>
            <w:tcBorders>
              <w:bottom w:val="single" w:sz="6" w:space="0" w:color="000000"/>
            </w:tcBorders>
          </w:tcPr>
          <w:p w14:paraId="4D7E1234" w14:textId="278D3474" w:rsidR="00DB0800" w:rsidRPr="006C0D38" w:rsidRDefault="00DB0800" w:rsidP="00DB0800">
            <w:pPr>
              <w:jc w:val="right"/>
            </w:pPr>
            <w:r w:rsidRPr="007E2B9A">
              <w:t>-0.03</w:t>
            </w:r>
          </w:p>
        </w:tc>
        <w:tc>
          <w:tcPr>
            <w:tcW w:w="1985" w:type="dxa"/>
            <w:tcBorders>
              <w:bottom w:val="single" w:sz="6" w:space="0" w:color="000000"/>
            </w:tcBorders>
          </w:tcPr>
          <w:p w14:paraId="788D2463" w14:textId="6F221DF4" w:rsidR="00DB0800" w:rsidRPr="006C0D38" w:rsidRDefault="00DB0800" w:rsidP="00DB0800">
            <w:pPr>
              <w:jc w:val="right"/>
            </w:pPr>
            <w:r w:rsidRPr="007E2B9A">
              <w:t>-1.39</w:t>
            </w:r>
          </w:p>
        </w:tc>
        <w:tc>
          <w:tcPr>
            <w:tcW w:w="1701" w:type="dxa"/>
            <w:tcBorders>
              <w:bottom w:val="single" w:sz="6" w:space="0" w:color="000000"/>
            </w:tcBorders>
          </w:tcPr>
          <w:p w14:paraId="4ABE37C9" w14:textId="4B09CC03" w:rsidR="00DB0800" w:rsidRPr="006C0D38" w:rsidRDefault="00DB0800" w:rsidP="00DB0800">
            <w:pPr>
              <w:jc w:val="right"/>
            </w:pPr>
            <w:r w:rsidRPr="00AB6EDB">
              <w:t>-0.04</w:t>
            </w:r>
          </w:p>
        </w:tc>
        <w:tc>
          <w:tcPr>
            <w:tcW w:w="1559" w:type="dxa"/>
            <w:tcBorders>
              <w:bottom w:val="single" w:sz="6" w:space="0" w:color="000000"/>
            </w:tcBorders>
          </w:tcPr>
          <w:p w14:paraId="7E6F0144" w14:textId="51E47BBC" w:rsidR="00DB0800" w:rsidRPr="006C0D38" w:rsidRDefault="00DB0800" w:rsidP="00DB0800">
            <w:pPr>
              <w:jc w:val="right"/>
            </w:pPr>
            <w:r w:rsidRPr="00AB6EDB">
              <w:t>-1.85</w:t>
            </w:r>
          </w:p>
        </w:tc>
      </w:tr>
      <w:tr w:rsidR="00DB0800" w:rsidRPr="002856B0" w14:paraId="30751372" w14:textId="77777777" w:rsidTr="000F6596">
        <w:tc>
          <w:tcPr>
            <w:tcW w:w="2977" w:type="dxa"/>
            <w:tcBorders>
              <w:top w:val="single" w:sz="6" w:space="0" w:color="000000"/>
              <w:bottom w:val="single" w:sz="12" w:space="0" w:color="000000"/>
            </w:tcBorders>
            <w:shd w:val="clear" w:color="auto" w:fill="auto"/>
          </w:tcPr>
          <w:p w14:paraId="198ED311" w14:textId="539B99E0" w:rsidR="00DB0800" w:rsidRPr="00A57383" w:rsidRDefault="00DB0800" w:rsidP="00A57383">
            <w:pPr>
              <w:pStyle w:val="TableRowHead"/>
              <w:rPr>
                <w:rFonts w:ascii="Gill Sans MT" w:hAnsi="Gill Sans MT"/>
              </w:rPr>
            </w:pPr>
            <w:r w:rsidRPr="00A57383">
              <w:rPr>
                <w:rFonts w:ascii="Gill Sans MT" w:hAnsi="Gill Sans MT"/>
                <w:szCs w:val="26"/>
              </w:rPr>
              <w:t>Age: 40 and over (compared to under 29)</w:t>
            </w:r>
          </w:p>
        </w:tc>
        <w:tc>
          <w:tcPr>
            <w:tcW w:w="1559" w:type="dxa"/>
            <w:tcBorders>
              <w:top w:val="single" w:sz="6" w:space="0" w:color="000000"/>
              <w:bottom w:val="single" w:sz="12" w:space="0" w:color="000000"/>
            </w:tcBorders>
          </w:tcPr>
          <w:p w14:paraId="237E6022" w14:textId="77777777" w:rsidR="00DB0800" w:rsidRPr="00EB7702" w:rsidRDefault="00DB0800" w:rsidP="00DB0800">
            <w:pPr>
              <w:jc w:val="right"/>
            </w:pPr>
            <w:r w:rsidRPr="006C0D38">
              <w:t>0.06</w:t>
            </w:r>
          </w:p>
        </w:tc>
        <w:tc>
          <w:tcPr>
            <w:tcW w:w="1418" w:type="dxa"/>
            <w:tcBorders>
              <w:top w:val="single" w:sz="6" w:space="0" w:color="000000"/>
              <w:bottom w:val="single" w:sz="12" w:space="0" w:color="000000"/>
            </w:tcBorders>
            <w:shd w:val="clear" w:color="auto" w:fill="auto"/>
          </w:tcPr>
          <w:p w14:paraId="423ACBBF" w14:textId="77777777" w:rsidR="00DB0800" w:rsidRPr="00EB7702" w:rsidRDefault="00DB0800" w:rsidP="00DB0800">
            <w:pPr>
              <w:jc w:val="right"/>
            </w:pPr>
            <w:r w:rsidRPr="006C0D38">
              <w:t>2.71</w:t>
            </w:r>
            <w:r>
              <w:t>**</w:t>
            </w:r>
          </w:p>
        </w:tc>
        <w:tc>
          <w:tcPr>
            <w:tcW w:w="2126" w:type="dxa"/>
            <w:tcBorders>
              <w:top w:val="single" w:sz="6" w:space="0" w:color="000000"/>
              <w:bottom w:val="single" w:sz="12" w:space="0" w:color="000000"/>
            </w:tcBorders>
          </w:tcPr>
          <w:p w14:paraId="7F192FBF" w14:textId="0AE4155A" w:rsidR="00DB0800" w:rsidRPr="006C0D38" w:rsidRDefault="00DB0800" w:rsidP="00DB0800">
            <w:pPr>
              <w:jc w:val="right"/>
            </w:pPr>
            <w:r w:rsidRPr="007E2B9A">
              <w:t>0.01</w:t>
            </w:r>
          </w:p>
        </w:tc>
        <w:tc>
          <w:tcPr>
            <w:tcW w:w="1985" w:type="dxa"/>
            <w:tcBorders>
              <w:top w:val="single" w:sz="6" w:space="0" w:color="000000"/>
              <w:bottom w:val="single" w:sz="12" w:space="0" w:color="000000"/>
            </w:tcBorders>
          </w:tcPr>
          <w:p w14:paraId="0449AD20" w14:textId="6B13CCF9" w:rsidR="00DB0800" w:rsidRPr="006C0D38" w:rsidRDefault="00DB0800" w:rsidP="00DB0800">
            <w:pPr>
              <w:jc w:val="right"/>
            </w:pPr>
            <w:r w:rsidRPr="007E2B9A">
              <w:t>0.55</w:t>
            </w:r>
          </w:p>
        </w:tc>
        <w:tc>
          <w:tcPr>
            <w:tcW w:w="1701" w:type="dxa"/>
            <w:tcBorders>
              <w:top w:val="single" w:sz="6" w:space="0" w:color="000000"/>
              <w:bottom w:val="single" w:sz="12" w:space="0" w:color="000000"/>
            </w:tcBorders>
          </w:tcPr>
          <w:p w14:paraId="5C25CE27" w14:textId="456BC3AC" w:rsidR="00DB0800" w:rsidRPr="006C0D38" w:rsidRDefault="00DB0800" w:rsidP="00DB0800">
            <w:pPr>
              <w:jc w:val="right"/>
            </w:pPr>
            <w:r w:rsidRPr="00AB6EDB">
              <w:t>0.00</w:t>
            </w:r>
          </w:p>
        </w:tc>
        <w:tc>
          <w:tcPr>
            <w:tcW w:w="1559" w:type="dxa"/>
            <w:tcBorders>
              <w:top w:val="single" w:sz="6" w:space="0" w:color="000000"/>
              <w:bottom w:val="single" w:sz="12" w:space="0" w:color="000000"/>
            </w:tcBorders>
          </w:tcPr>
          <w:p w14:paraId="3162A588" w14:textId="523E784C" w:rsidR="00DB0800" w:rsidRPr="006C0D38" w:rsidRDefault="00DB0800" w:rsidP="00DB0800">
            <w:pPr>
              <w:jc w:val="right"/>
            </w:pPr>
            <w:r w:rsidRPr="00AB6EDB">
              <w:t>0.14</w:t>
            </w:r>
          </w:p>
        </w:tc>
      </w:tr>
    </w:tbl>
    <w:p w14:paraId="1677C95E" w14:textId="4EEB76F7" w:rsidR="007B4B56" w:rsidRPr="005928FD" w:rsidRDefault="007B4B56" w:rsidP="007B4B56">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sidR="00AF4F08">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sidR="00AF4F08">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25579B82" w14:textId="403388CA" w:rsidR="007B3B7F" w:rsidRDefault="007B3B7F" w:rsidP="007B3B7F">
      <w:pPr>
        <w:pStyle w:val="TableTitle"/>
      </w:pPr>
      <w:r>
        <w:lastRenderedPageBreak/>
        <w:t>Table B</w:t>
      </w:r>
      <w:r w:rsidR="00C925AD">
        <w:t>1.</w:t>
      </w:r>
      <w:r>
        <w:t xml:space="preserve">2 </w:t>
      </w:r>
      <w:r w:rsidR="002B7548">
        <w:t>–</w:t>
      </w:r>
      <w:r>
        <w:t xml:space="preserve"> Continued</w:t>
      </w:r>
    </w:p>
    <w:tbl>
      <w:tblPr>
        <w:tblW w:w="1346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1559"/>
        <w:gridCol w:w="1418"/>
        <w:gridCol w:w="2126"/>
        <w:gridCol w:w="1701"/>
        <w:gridCol w:w="1843"/>
        <w:gridCol w:w="1843"/>
      </w:tblGrid>
      <w:tr w:rsidR="002B7548" w:rsidRPr="002856B0" w14:paraId="34520905" w14:textId="77777777" w:rsidTr="000F6596">
        <w:trPr>
          <w:tblHeader/>
        </w:trPr>
        <w:tc>
          <w:tcPr>
            <w:tcW w:w="2977" w:type="dxa"/>
            <w:tcBorders>
              <w:top w:val="single" w:sz="12" w:space="0" w:color="000000"/>
              <w:bottom w:val="single" w:sz="12" w:space="0" w:color="000000"/>
            </w:tcBorders>
            <w:shd w:val="clear" w:color="auto" w:fill="auto"/>
          </w:tcPr>
          <w:p w14:paraId="630F7281" w14:textId="7BFACC1A" w:rsidR="002B7548" w:rsidRPr="00A57383" w:rsidRDefault="002B7548" w:rsidP="000C5407">
            <w:pPr>
              <w:pStyle w:val="TableRowHead"/>
              <w:rPr>
                <w:rFonts w:ascii="Gill Sans MT" w:hAnsi="Gill Sans MT"/>
              </w:rPr>
            </w:pPr>
          </w:p>
        </w:tc>
        <w:tc>
          <w:tcPr>
            <w:tcW w:w="1559" w:type="dxa"/>
            <w:tcBorders>
              <w:top w:val="single" w:sz="12" w:space="0" w:color="000000"/>
              <w:bottom w:val="single" w:sz="12" w:space="0" w:color="000000"/>
            </w:tcBorders>
          </w:tcPr>
          <w:p w14:paraId="62A8993A" w14:textId="13559916" w:rsidR="002B7548" w:rsidRPr="00BF13C4" w:rsidRDefault="002B7548" w:rsidP="000D7D48">
            <w:pPr>
              <w:pStyle w:val="TableHead"/>
              <w:jc w:val="right"/>
            </w:pPr>
            <w:r>
              <w:t xml:space="preserve">4. </w:t>
            </w:r>
            <w:r w:rsidRPr="002B7548">
              <w:t>Info. smoking/</w:t>
            </w:r>
            <w:r>
              <w:t xml:space="preserve"> </w:t>
            </w:r>
            <w:r w:rsidRPr="002B7548">
              <w:t xml:space="preserve">tobacco </w:t>
            </w:r>
            <w:r w:rsidRPr="00BF13C4">
              <w:t>Beta</w:t>
            </w:r>
          </w:p>
        </w:tc>
        <w:tc>
          <w:tcPr>
            <w:tcW w:w="1418" w:type="dxa"/>
            <w:tcBorders>
              <w:top w:val="single" w:sz="12" w:space="0" w:color="000000"/>
              <w:bottom w:val="single" w:sz="12" w:space="0" w:color="000000"/>
            </w:tcBorders>
            <w:shd w:val="clear" w:color="auto" w:fill="auto"/>
          </w:tcPr>
          <w:p w14:paraId="790B2227" w14:textId="0F45C0A1" w:rsidR="002B7548" w:rsidRPr="00BF13C4" w:rsidRDefault="002B7548" w:rsidP="000D7D48">
            <w:pPr>
              <w:pStyle w:val="TableHead"/>
              <w:jc w:val="right"/>
            </w:pPr>
            <w:r>
              <w:t xml:space="preserve">4. </w:t>
            </w:r>
            <w:r w:rsidRPr="002B7548">
              <w:t>Info. smoking/</w:t>
            </w:r>
            <w:r>
              <w:t xml:space="preserve"> </w:t>
            </w:r>
            <w:r w:rsidRPr="002B7548">
              <w:t>tobacco</w:t>
            </w:r>
            <w:r>
              <w:br/>
            </w:r>
            <w:r w:rsidRPr="00BF13C4">
              <w:t>t</w:t>
            </w:r>
          </w:p>
        </w:tc>
        <w:tc>
          <w:tcPr>
            <w:tcW w:w="2126" w:type="dxa"/>
            <w:tcBorders>
              <w:top w:val="single" w:sz="12" w:space="0" w:color="000000"/>
              <w:bottom w:val="single" w:sz="12" w:space="0" w:color="000000"/>
            </w:tcBorders>
          </w:tcPr>
          <w:p w14:paraId="5E370889" w14:textId="6C676DD6" w:rsidR="002B7548" w:rsidRPr="009B2368" w:rsidRDefault="002B7548" w:rsidP="000D7D48">
            <w:pPr>
              <w:pStyle w:val="TableHead"/>
              <w:jc w:val="right"/>
            </w:pPr>
            <w:r w:rsidRPr="002B7548">
              <w:t>5. Info. alcohol/</w:t>
            </w:r>
            <w:r>
              <w:t xml:space="preserve"> </w:t>
            </w:r>
            <w:r w:rsidRPr="002B7548">
              <w:t xml:space="preserve">drug abuse </w:t>
            </w:r>
            <w:r>
              <w:br/>
              <w:t>Beta</w:t>
            </w:r>
          </w:p>
        </w:tc>
        <w:tc>
          <w:tcPr>
            <w:tcW w:w="1701" w:type="dxa"/>
            <w:tcBorders>
              <w:top w:val="single" w:sz="12" w:space="0" w:color="000000"/>
              <w:bottom w:val="single" w:sz="12" w:space="0" w:color="000000"/>
            </w:tcBorders>
          </w:tcPr>
          <w:p w14:paraId="004F493D" w14:textId="11FF8CB6" w:rsidR="002B7548" w:rsidRPr="00BF13C4" w:rsidRDefault="002B7548" w:rsidP="000D7D48">
            <w:pPr>
              <w:pStyle w:val="TableHead"/>
              <w:jc w:val="right"/>
            </w:pPr>
            <w:r w:rsidRPr="002B7548">
              <w:t>5. Info. alcohol/</w:t>
            </w:r>
            <w:r>
              <w:t xml:space="preserve"> </w:t>
            </w:r>
            <w:r w:rsidRPr="002B7548">
              <w:t xml:space="preserve">drug abuse </w:t>
            </w:r>
            <w:r>
              <w:br/>
              <w:t>t</w:t>
            </w:r>
          </w:p>
        </w:tc>
        <w:tc>
          <w:tcPr>
            <w:tcW w:w="1843" w:type="dxa"/>
            <w:tcBorders>
              <w:top w:val="single" w:sz="12" w:space="0" w:color="000000"/>
              <w:bottom w:val="single" w:sz="12" w:space="0" w:color="000000"/>
            </w:tcBorders>
          </w:tcPr>
          <w:p w14:paraId="7CB957FD" w14:textId="03B505E6" w:rsidR="002B7548" w:rsidRPr="00BF13C4" w:rsidRDefault="002B7548" w:rsidP="000D7D48">
            <w:pPr>
              <w:pStyle w:val="TableHead"/>
              <w:jc w:val="right"/>
            </w:pPr>
            <w:r w:rsidRPr="002B7548">
              <w:t>6. Involve</w:t>
            </w:r>
            <w:r w:rsidR="007D13C1">
              <w:t>-</w:t>
            </w:r>
            <w:r w:rsidRPr="002B7548">
              <w:t>ment in decisions</w:t>
            </w:r>
            <w:r>
              <w:br/>
            </w:r>
            <w:r w:rsidRPr="00BF13C4">
              <w:t>Beta</w:t>
            </w:r>
          </w:p>
        </w:tc>
        <w:tc>
          <w:tcPr>
            <w:tcW w:w="1843" w:type="dxa"/>
            <w:tcBorders>
              <w:top w:val="single" w:sz="12" w:space="0" w:color="000000"/>
              <w:bottom w:val="single" w:sz="12" w:space="0" w:color="000000"/>
            </w:tcBorders>
          </w:tcPr>
          <w:p w14:paraId="6D7172E7" w14:textId="6D91B188" w:rsidR="002B7548" w:rsidRPr="00BF13C4" w:rsidRDefault="002B7548" w:rsidP="000D7D48">
            <w:pPr>
              <w:pStyle w:val="TableHead"/>
              <w:jc w:val="right"/>
            </w:pPr>
            <w:r w:rsidRPr="002B7548">
              <w:t>6. Involve</w:t>
            </w:r>
            <w:r w:rsidR="007D13C1">
              <w:t>-</w:t>
            </w:r>
            <w:r w:rsidRPr="002B7548">
              <w:t>ment in decisions</w:t>
            </w:r>
            <w:r w:rsidRPr="009B2368">
              <w:t xml:space="preserve"> </w:t>
            </w:r>
            <w:r>
              <w:br/>
            </w:r>
            <w:r w:rsidRPr="00BF13C4">
              <w:t>t</w:t>
            </w:r>
          </w:p>
        </w:tc>
      </w:tr>
      <w:tr w:rsidR="00CA03F4" w:rsidRPr="002856B0" w14:paraId="0FAD7A6C" w14:textId="77777777" w:rsidTr="002B7548">
        <w:tc>
          <w:tcPr>
            <w:tcW w:w="2977" w:type="dxa"/>
            <w:shd w:val="clear" w:color="auto" w:fill="auto"/>
          </w:tcPr>
          <w:p w14:paraId="4A30DD75" w14:textId="77777777" w:rsidR="00CA03F4" w:rsidRPr="00A57383" w:rsidRDefault="00CA03F4" w:rsidP="00CA03F4">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559" w:type="dxa"/>
          </w:tcPr>
          <w:p w14:paraId="4FACA6C6" w14:textId="63A00E9F" w:rsidR="00CA03F4" w:rsidRPr="00EB7702" w:rsidRDefault="00CA03F4" w:rsidP="00CA03F4">
            <w:pPr>
              <w:jc w:val="right"/>
            </w:pPr>
            <w:r>
              <w:t>-0.02</w:t>
            </w:r>
          </w:p>
        </w:tc>
        <w:tc>
          <w:tcPr>
            <w:tcW w:w="1418" w:type="dxa"/>
            <w:shd w:val="clear" w:color="auto" w:fill="auto"/>
          </w:tcPr>
          <w:p w14:paraId="2D86C888" w14:textId="3FEEC80E" w:rsidR="00CA03F4" w:rsidRPr="00EB7702" w:rsidRDefault="00CA03F4" w:rsidP="00CA03F4">
            <w:pPr>
              <w:jc w:val="right"/>
            </w:pPr>
            <w:r>
              <w:t>-0.64</w:t>
            </w:r>
          </w:p>
        </w:tc>
        <w:tc>
          <w:tcPr>
            <w:tcW w:w="2126" w:type="dxa"/>
          </w:tcPr>
          <w:p w14:paraId="26C7D1A4" w14:textId="319564B1" w:rsidR="00CA03F4" w:rsidRPr="006C0D38" w:rsidRDefault="00CA03F4" w:rsidP="00CA03F4">
            <w:pPr>
              <w:jc w:val="right"/>
            </w:pPr>
            <w:r>
              <w:t>-0.02</w:t>
            </w:r>
          </w:p>
        </w:tc>
        <w:tc>
          <w:tcPr>
            <w:tcW w:w="1701" w:type="dxa"/>
          </w:tcPr>
          <w:p w14:paraId="5AC237F3" w14:textId="2560BF05" w:rsidR="00CA03F4" w:rsidRPr="006C0D38" w:rsidRDefault="00CA03F4" w:rsidP="00CA03F4">
            <w:pPr>
              <w:jc w:val="right"/>
            </w:pPr>
            <w:r>
              <w:t>-0.96</w:t>
            </w:r>
          </w:p>
        </w:tc>
        <w:tc>
          <w:tcPr>
            <w:tcW w:w="1843" w:type="dxa"/>
          </w:tcPr>
          <w:p w14:paraId="67E94808" w14:textId="6DB62E3D" w:rsidR="00CA03F4" w:rsidRPr="006C0D38" w:rsidRDefault="00CA03F4" w:rsidP="00CA03F4">
            <w:pPr>
              <w:jc w:val="right"/>
            </w:pPr>
            <w:r>
              <w:t>-0.05</w:t>
            </w:r>
          </w:p>
        </w:tc>
        <w:tc>
          <w:tcPr>
            <w:tcW w:w="1843" w:type="dxa"/>
          </w:tcPr>
          <w:p w14:paraId="7B7D442D" w14:textId="2FF14561" w:rsidR="00CA03F4" w:rsidRPr="006C0D38" w:rsidRDefault="00CA03F4" w:rsidP="00CA03F4">
            <w:pPr>
              <w:jc w:val="right"/>
            </w:pPr>
            <w:r>
              <w:t>-2.93**</w:t>
            </w:r>
          </w:p>
        </w:tc>
      </w:tr>
      <w:tr w:rsidR="00CA03F4" w:rsidRPr="002856B0" w14:paraId="06E607F3" w14:textId="77777777" w:rsidTr="002B7548">
        <w:tc>
          <w:tcPr>
            <w:tcW w:w="2977" w:type="dxa"/>
            <w:shd w:val="clear" w:color="auto" w:fill="auto"/>
          </w:tcPr>
          <w:p w14:paraId="0D3E2F52" w14:textId="77777777" w:rsidR="00CA03F4" w:rsidRPr="00A57383" w:rsidRDefault="00CA03F4" w:rsidP="00CA03F4">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559" w:type="dxa"/>
          </w:tcPr>
          <w:p w14:paraId="25AA051A" w14:textId="2E233593" w:rsidR="00CA03F4" w:rsidRPr="00EB7702" w:rsidRDefault="00CA03F4" w:rsidP="00CA03F4">
            <w:pPr>
              <w:jc w:val="right"/>
            </w:pPr>
            <w:r>
              <w:t>0.01</w:t>
            </w:r>
          </w:p>
        </w:tc>
        <w:tc>
          <w:tcPr>
            <w:tcW w:w="1418" w:type="dxa"/>
            <w:shd w:val="clear" w:color="auto" w:fill="auto"/>
          </w:tcPr>
          <w:p w14:paraId="069285A6" w14:textId="627B2968" w:rsidR="00CA03F4" w:rsidRPr="00EB7702" w:rsidRDefault="00CA03F4" w:rsidP="00CA03F4">
            <w:pPr>
              <w:jc w:val="right"/>
            </w:pPr>
            <w:r>
              <w:t>0.22</w:t>
            </w:r>
          </w:p>
        </w:tc>
        <w:tc>
          <w:tcPr>
            <w:tcW w:w="2126" w:type="dxa"/>
          </w:tcPr>
          <w:p w14:paraId="3E1DE48E" w14:textId="4F692A2A" w:rsidR="00CA03F4" w:rsidRPr="006C0D38" w:rsidRDefault="00CA03F4" w:rsidP="00CA03F4">
            <w:pPr>
              <w:jc w:val="right"/>
            </w:pPr>
            <w:r>
              <w:t>-0.07</w:t>
            </w:r>
          </w:p>
        </w:tc>
        <w:tc>
          <w:tcPr>
            <w:tcW w:w="1701" w:type="dxa"/>
          </w:tcPr>
          <w:p w14:paraId="1BD5FEB8" w14:textId="1C283AFB" w:rsidR="00CA03F4" w:rsidRPr="006C0D38" w:rsidRDefault="00CA03F4" w:rsidP="00CA03F4">
            <w:pPr>
              <w:jc w:val="right"/>
            </w:pPr>
            <w:r>
              <w:t>-3.17**</w:t>
            </w:r>
          </w:p>
        </w:tc>
        <w:tc>
          <w:tcPr>
            <w:tcW w:w="1843" w:type="dxa"/>
          </w:tcPr>
          <w:p w14:paraId="7B99983B" w14:textId="49339D48" w:rsidR="00CA03F4" w:rsidRPr="006C0D38" w:rsidRDefault="00CA03F4" w:rsidP="00CA03F4">
            <w:pPr>
              <w:jc w:val="right"/>
            </w:pPr>
            <w:r>
              <w:t>0.19</w:t>
            </w:r>
          </w:p>
        </w:tc>
        <w:tc>
          <w:tcPr>
            <w:tcW w:w="1843" w:type="dxa"/>
          </w:tcPr>
          <w:p w14:paraId="4E7202E6" w14:textId="2B0EB3F5" w:rsidR="00CA03F4" w:rsidRPr="006C0D38" w:rsidRDefault="00CA03F4" w:rsidP="00CA03F4">
            <w:pPr>
              <w:jc w:val="right"/>
            </w:pPr>
            <w:r>
              <w:t>10.27***</w:t>
            </w:r>
          </w:p>
        </w:tc>
      </w:tr>
      <w:tr w:rsidR="00CA03F4" w:rsidRPr="002856B0" w14:paraId="2EC0DC3F" w14:textId="77777777" w:rsidTr="002B7548">
        <w:tc>
          <w:tcPr>
            <w:tcW w:w="2977" w:type="dxa"/>
            <w:shd w:val="clear" w:color="auto" w:fill="auto"/>
          </w:tcPr>
          <w:p w14:paraId="41CBB950" w14:textId="77777777" w:rsidR="00CA03F4" w:rsidRPr="00A57383" w:rsidRDefault="00CA03F4" w:rsidP="00CA03F4">
            <w:pPr>
              <w:pStyle w:val="TableRowHead"/>
              <w:rPr>
                <w:rFonts w:ascii="Gill Sans MT" w:hAnsi="Gill Sans MT"/>
              </w:rPr>
            </w:pPr>
            <w:r w:rsidRPr="00A57383">
              <w:rPr>
                <w:rFonts w:ascii="Gill Sans MT" w:hAnsi="Gill Sans MT"/>
                <w:szCs w:val="26"/>
              </w:rPr>
              <w:t>Type of care: Other care (compared to public)</w:t>
            </w:r>
          </w:p>
        </w:tc>
        <w:tc>
          <w:tcPr>
            <w:tcW w:w="1559" w:type="dxa"/>
          </w:tcPr>
          <w:p w14:paraId="3F910934" w14:textId="06F34685" w:rsidR="00CA03F4" w:rsidRPr="00EB7702" w:rsidRDefault="00CA03F4" w:rsidP="00CA03F4">
            <w:pPr>
              <w:jc w:val="right"/>
            </w:pPr>
            <w:r>
              <w:t>0.02</w:t>
            </w:r>
          </w:p>
        </w:tc>
        <w:tc>
          <w:tcPr>
            <w:tcW w:w="1418" w:type="dxa"/>
            <w:shd w:val="clear" w:color="auto" w:fill="auto"/>
          </w:tcPr>
          <w:p w14:paraId="3A1AF33F" w14:textId="1784B175" w:rsidR="00CA03F4" w:rsidRPr="00EB7702" w:rsidRDefault="00CA03F4" w:rsidP="00CA03F4">
            <w:pPr>
              <w:jc w:val="right"/>
            </w:pPr>
            <w:r>
              <w:t>1.01</w:t>
            </w:r>
          </w:p>
        </w:tc>
        <w:tc>
          <w:tcPr>
            <w:tcW w:w="2126" w:type="dxa"/>
          </w:tcPr>
          <w:p w14:paraId="36F28C2F" w14:textId="0AAEA84F" w:rsidR="00CA03F4" w:rsidRPr="006C0D38" w:rsidRDefault="00CA03F4" w:rsidP="00CA03F4">
            <w:pPr>
              <w:jc w:val="right"/>
            </w:pPr>
            <w:r>
              <w:t>-0.02</w:t>
            </w:r>
          </w:p>
        </w:tc>
        <w:tc>
          <w:tcPr>
            <w:tcW w:w="1701" w:type="dxa"/>
          </w:tcPr>
          <w:p w14:paraId="11F8A7D1" w14:textId="451C5496" w:rsidR="00CA03F4" w:rsidRPr="006C0D38" w:rsidRDefault="00CA03F4" w:rsidP="00CA03F4">
            <w:pPr>
              <w:jc w:val="right"/>
            </w:pPr>
            <w:r>
              <w:t>-0.77</w:t>
            </w:r>
          </w:p>
        </w:tc>
        <w:tc>
          <w:tcPr>
            <w:tcW w:w="1843" w:type="dxa"/>
          </w:tcPr>
          <w:p w14:paraId="0B4AAE02" w14:textId="0D2BEC0D" w:rsidR="00CA03F4" w:rsidRPr="006C0D38" w:rsidRDefault="00CA03F4" w:rsidP="00CA03F4">
            <w:pPr>
              <w:jc w:val="right"/>
            </w:pPr>
            <w:r>
              <w:t>0.09</w:t>
            </w:r>
          </w:p>
        </w:tc>
        <w:tc>
          <w:tcPr>
            <w:tcW w:w="1843" w:type="dxa"/>
          </w:tcPr>
          <w:p w14:paraId="4B02353A" w14:textId="7347A144" w:rsidR="00CA03F4" w:rsidRPr="006C0D38" w:rsidRDefault="00CA03F4" w:rsidP="00CA03F4">
            <w:pPr>
              <w:jc w:val="right"/>
            </w:pPr>
            <w:r>
              <w:t>5.07***</w:t>
            </w:r>
          </w:p>
        </w:tc>
      </w:tr>
      <w:tr w:rsidR="00CA03F4" w:rsidRPr="002856B0" w14:paraId="68B5F89F" w14:textId="77777777" w:rsidTr="002B7548">
        <w:tc>
          <w:tcPr>
            <w:tcW w:w="2977" w:type="dxa"/>
            <w:tcBorders>
              <w:bottom w:val="single" w:sz="6" w:space="0" w:color="000000"/>
            </w:tcBorders>
            <w:shd w:val="clear" w:color="auto" w:fill="auto"/>
          </w:tcPr>
          <w:p w14:paraId="37CE1F20" w14:textId="77777777" w:rsidR="00CA03F4" w:rsidRPr="00A57383" w:rsidRDefault="00CA03F4" w:rsidP="00CA03F4">
            <w:pPr>
              <w:pStyle w:val="TableRowHead"/>
              <w:rPr>
                <w:rFonts w:ascii="Gill Sans MT" w:hAnsi="Gill Sans MT"/>
              </w:rPr>
            </w:pPr>
            <w:r w:rsidRPr="00A57383">
              <w:rPr>
                <w:rFonts w:ascii="Gill Sans MT" w:hAnsi="Gill Sans MT"/>
                <w:szCs w:val="26"/>
              </w:rPr>
              <w:t>Age: 30 to 39 (compared to under 29)</w:t>
            </w:r>
          </w:p>
        </w:tc>
        <w:tc>
          <w:tcPr>
            <w:tcW w:w="1559" w:type="dxa"/>
            <w:tcBorders>
              <w:bottom w:val="single" w:sz="6" w:space="0" w:color="000000"/>
            </w:tcBorders>
          </w:tcPr>
          <w:p w14:paraId="798CD7FA" w14:textId="650C7B33" w:rsidR="00CA03F4" w:rsidRPr="00EB7702" w:rsidRDefault="00CA03F4" w:rsidP="00CA03F4">
            <w:pPr>
              <w:jc w:val="right"/>
            </w:pPr>
            <w:r>
              <w:t>0.00</w:t>
            </w:r>
          </w:p>
        </w:tc>
        <w:tc>
          <w:tcPr>
            <w:tcW w:w="1418" w:type="dxa"/>
            <w:tcBorders>
              <w:bottom w:val="single" w:sz="6" w:space="0" w:color="000000"/>
            </w:tcBorders>
            <w:shd w:val="clear" w:color="auto" w:fill="auto"/>
          </w:tcPr>
          <w:p w14:paraId="2B468B5B" w14:textId="52CA538E" w:rsidR="00CA03F4" w:rsidRPr="00EB7702" w:rsidRDefault="00CA03F4" w:rsidP="00CA03F4">
            <w:pPr>
              <w:jc w:val="right"/>
            </w:pPr>
            <w:r>
              <w:t>-0.15</w:t>
            </w:r>
          </w:p>
        </w:tc>
        <w:tc>
          <w:tcPr>
            <w:tcW w:w="2126" w:type="dxa"/>
            <w:tcBorders>
              <w:bottom w:val="single" w:sz="6" w:space="0" w:color="000000"/>
            </w:tcBorders>
          </w:tcPr>
          <w:p w14:paraId="4C5CED83" w14:textId="76149BC8" w:rsidR="00CA03F4" w:rsidRPr="006C0D38" w:rsidRDefault="00CA03F4" w:rsidP="00CA03F4">
            <w:pPr>
              <w:jc w:val="right"/>
            </w:pPr>
            <w:r>
              <w:t>-0.02</w:t>
            </w:r>
          </w:p>
        </w:tc>
        <w:tc>
          <w:tcPr>
            <w:tcW w:w="1701" w:type="dxa"/>
            <w:tcBorders>
              <w:bottom w:val="single" w:sz="6" w:space="0" w:color="000000"/>
            </w:tcBorders>
          </w:tcPr>
          <w:p w14:paraId="2410910F" w14:textId="6928B7D8" w:rsidR="00CA03F4" w:rsidRPr="006C0D38" w:rsidRDefault="00CA03F4" w:rsidP="00CA03F4">
            <w:pPr>
              <w:jc w:val="right"/>
            </w:pPr>
            <w:r>
              <w:t>-0.85</w:t>
            </w:r>
          </w:p>
        </w:tc>
        <w:tc>
          <w:tcPr>
            <w:tcW w:w="1843" w:type="dxa"/>
            <w:tcBorders>
              <w:bottom w:val="single" w:sz="6" w:space="0" w:color="000000"/>
            </w:tcBorders>
          </w:tcPr>
          <w:p w14:paraId="2A99B774" w14:textId="147F7995" w:rsidR="00CA03F4" w:rsidRPr="006C0D38" w:rsidRDefault="00CA03F4" w:rsidP="00CA03F4">
            <w:pPr>
              <w:jc w:val="right"/>
            </w:pPr>
            <w:r>
              <w:t>0.07</w:t>
            </w:r>
          </w:p>
        </w:tc>
        <w:tc>
          <w:tcPr>
            <w:tcW w:w="1843" w:type="dxa"/>
            <w:tcBorders>
              <w:bottom w:val="single" w:sz="6" w:space="0" w:color="000000"/>
            </w:tcBorders>
          </w:tcPr>
          <w:p w14:paraId="661FB029" w14:textId="286BF44A" w:rsidR="00CA03F4" w:rsidRPr="006C0D38" w:rsidRDefault="00CA03F4" w:rsidP="00CA03F4">
            <w:pPr>
              <w:jc w:val="right"/>
            </w:pPr>
            <w:r>
              <w:t>3.34**</w:t>
            </w:r>
          </w:p>
        </w:tc>
      </w:tr>
      <w:tr w:rsidR="00CA03F4" w:rsidRPr="002856B0" w14:paraId="1D2705F9" w14:textId="77777777" w:rsidTr="000F6596">
        <w:tc>
          <w:tcPr>
            <w:tcW w:w="2977" w:type="dxa"/>
            <w:tcBorders>
              <w:top w:val="single" w:sz="6" w:space="0" w:color="000000"/>
              <w:bottom w:val="single" w:sz="12" w:space="0" w:color="000000"/>
            </w:tcBorders>
            <w:shd w:val="clear" w:color="auto" w:fill="auto"/>
          </w:tcPr>
          <w:p w14:paraId="280FE2E6" w14:textId="77777777" w:rsidR="00CA03F4" w:rsidRPr="00A57383" w:rsidRDefault="00CA03F4" w:rsidP="00CA03F4">
            <w:pPr>
              <w:pStyle w:val="TableRowHead"/>
              <w:rPr>
                <w:rFonts w:ascii="Gill Sans MT" w:hAnsi="Gill Sans MT"/>
              </w:rPr>
            </w:pPr>
            <w:r w:rsidRPr="00A57383">
              <w:rPr>
                <w:rFonts w:ascii="Gill Sans MT" w:hAnsi="Gill Sans MT"/>
                <w:szCs w:val="26"/>
              </w:rPr>
              <w:t>Age: 40 and over (compared to under 29)</w:t>
            </w:r>
          </w:p>
        </w:tc>
        <w:tc>
          <w:tcPr>
            <w:tcW w:w="1559" w:type="dxa"/>
            <w:tcBorders>
              <w:top w:val="single" w:sz="6" w:space="0" w:color="000000"/>
              <w:bottom w:val="single" w:sz="12" w:space="0" w:color="000000"/>
            </w:tcBorders>
          </w:tcPr>
          <w:p w14:paraId="0480640E" w14:textId="56CA3567" w:rsidR="00CA03F4" w:rsidRPr="00EB7702" w:rsidRDefault="00CA03F4" w:rsidP="00CA03F4">
            <w:pPr>
              <w:jc w:val="right"/>
            </w:pPr>
            <w:r>
              <w:t>0.02</w:t>
            </w:r>
          </w:p>
        </w:tc>
        <w:tc>
          <w:tcPr>
            <w:tcW w:w="1418" w:type="dxa"/>
            <w:tcBorders>
              <w:top w:val="single" w:sz="6" w:space="0" w:color="000000"/>
              <w:bottom w:val="single" w:sz="12" w:space="0" w:color="000000"/>
            </w:tcBorders>
            <w:shd w:val="clear" w:color="auto" w:fill="auto"/>
          </w:tcPr>
          <w:p w14:paraId="4C8B2009" w14:textId="22FD7649" w:rsidR="00CA03F4" w:rsidRPr="00EB7702" w:rsidRDefault="00CA03F4" w:rsidP="00CA03F4">
            <w:pPr>
              <w:jc w:val="right"/>
            </w:pPr>
            <w:r>
              <w:t>0.61</w:t>
            </w:r>
          </w:p>
        </w:tc>
        <w:tc>
          <w:tcPr>
            <w:tcW w:w="2126" w:type="dxa"/>
            <w:tcBorders>
              <w:top w:val="single" w:sz="6" w:space="0" w:color="000000"/>
              <w:bottom w:val="single" w:sz="12" w:space="0" w:color="000000"/>
            </w:tcBorders>
          </w:tcPr>
          <w:p w14:paraId="1058E6E5" w14:textId="5C24B5A2" w:rsidR="00CA03F4" w:rsidRPr="006C0D38" w:rsidRDefault="00CA03F4" w:rsidP="00CA03F4">
            <w:pPr>
              <w:jc w:val="right"/>
            </w:pPr>
            <w:r>
              <w:t>-0.01</w:t>
            </w:r>
          </w:p>
        </w:tc>
        <w:tc>
          <w:tcPr>
            <w:tcW w:w="1701" w:type="dxa"/>
            <w:tcBorders>
              <w:top w:val="single" w:sz="6" w:space="0" w:color="000000"/>
              <w:bottom w:val="single" w:sz="12" w:space="0" w:color="000000"/>
            </w:tcBorders>
          </w:tcPr>
          <w:p w14:paraId="3D9E88B4" w14:textId="7B5ACC7E" w:rsidR="00CA03F4" w:rsidRPr="006C0D38" w:rsidRDefault="00CA03F4" w:rsidP="00CA03F4">
            <w:pPr>
              <w:jc w:val="right"/>
            </w:pPr>
            <w:r>
              <w:t>-0.28</w:t>
            </w:r>
          </w:p>
        </w:tc>
        <w:tc>
          <w:tcPr>
            <w:tcW w:w="1843" w:type="dxa"/>
            <w:tcBorders>
              <w:top w:val="single" w:sz="6" w:space="0" w:color="000000"/>
              <w:bottom w:val="single" w:sz="12" w:space="0" w:color="000000"/>
            </w:tcBorders>
          </w:tcPr>
          <w:p w14:paraId="05EF2CFF" w14:textId="789B7A54" w:rsidR="00CA03F4" w:rsidRPr="006C0D38" w:rsidRDefault="00CA03F4" w:rsidP="00CA03F4">
            <w:pPr>
              <w:jc w:val="right"/>
            </w:pPr>
            <w:r>
              <w:t>0.06</w:t>
            </w:r>
          </w:p>
        </w:tc>
        <w:tc>
          <w:tcPr>
            <w:tcW w:w="1843" w:type="dxa"/>
            <w:tcBorders>
              <w:top w:val="single" w:sz="6" w:space="0" w:color="000000"/>
              <w:bottom w:val="single" w:sz="12" w:space="0" w:color="000000"/>
            </w:tcBorders>
          </w:tcPr>
          <w:p w14:paraId="439DF0AD" w14:textId="41556729" w:rsidR="00CA03F4" w:rsidRPr="006C0D38" w:rsidRDefault="00CA03F4" w:rsidP="00CA03F4">
            <w:pPr>
              <w:jc w:val="right"/>
            </w:pPr>
            <w:r>
              <w:t>2.78**</w:t>
            </w:r>
          </w:p>
        </w:tc>
      </w:tr>
    </w:tbl>
    <w:p w14:paraId="4BA0B8A4"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069C2110" w14:textId="56F8B40C" w:rsidR="002961BE" w:rsidRDefault="002961BE" w:rsidP="002961BE">
      <w:pPr>
        <w:pStyle w:val="TableTitle"/>
      </w:pPr>
      <w:r>
        <w:lastRenderedPageBreak/>
        <w:t>Table B</w:t>
      </w:r>
      <w:r w:rsidR="00C925AD">
        <w:t>1.</w:t>
      </w:r>
      <w:r>
        <w:t>2 – Continued</w:t>
      </w:r>
    </w:p>
    <w:tbl>
      <w:tblPr>
        <w:tblW w:w="1375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1559"/>
        <w:gridCol w:w="1560"/>
        <w:gridCol w:w="1984"/>
        <w:gridCol w:w="1985"/>
        <w:gridCol w:w="1842"/>
        <w:gridCol w:w="1843"/>
      </w:tblGrid>
      <w:tr w:rsidR="00A57400" w:rsidRPr="002856B0" w14:paraId="62700B67" w14:textId="77777777" w:rsidTr="000F6596">
        <w:trPr>
          <w:tblHeader/>
        </w:trPr>
        <w:tc>
          <w:tcPr>
            <w:tcW w:w="2977" w:type="dxa"/>
            <w:tcBorders>
              <w:top w:val="single" w:sz="12" w:space="0" w:color="000000"/>
              <w:bottom w:val="single" w:sz="12" w:space="0" w:color="000000"/>
            </w:tcBorders>
            <w:shd w:val="clear" w:color="auto" w:fill="auto"/>
          </w:tcPr>
          <w:p w14:paraId="03B140CC" w14:textId="0434556A" w:rsidR="00A57400" w:rsidRPr="00A57383" w:rsidRDefault="00A57400" w:rsidP="000C5407">
            <w:pPr>
              <w:pStyle w:val="TableRowHead"/>
              <w:rPr>
                <w:rFonts w:ascii="Gill Sans MT" w:hAnsi="Gill Sans MT"/>
              </w:rPr>
            </w:pPr>
          </w:p>
        </w:tc>
        <w:tc>
          <w:tcPr>
            <w:tcW w:w="1559" w:type="dxa"/>
            <w:tcBorders>
              <w:top w:val="single" w:sz="12" w:space="0" w:color="000000"/>
              <w:bottom w:val="single" w:sz="12" w:space="0" w:color="000000"/>
            </w:tcBorders>
          </w:tcPr>
          <w:p w14:paraId="420F7CAB" w14:textId="3E8287D1" w:rsidR="00A57400" w:rsidRPr="00BF13C4" w:rsidRDefault="00A57400" w:rsidP="007D13C1">
            <w:pPr>
              <w:pStyle w:val="TableHead"/>
              <w:jc w:val="right"/>
            </w:pPr>
            <w:r w:rsidRPr="00A57400">
              <w:t xml:space="preserve">7. Respect and dignity </w:t>
            </w:r>
            <w:r w:rsidRPr="00BF13C4">
              <w:t>Beta</w:t>
            </w:r>
          </w:p>
        </w:tc>
        <w:tc>
          <w:tcPr>
            <w:tcW w:w="1560" w:type="dxa"/>
            <w:tcBorders>
              <w:top w:val="single" w:sz="12" w:space="0" w:color="000000"/>
              <w:bottom w:val="single" w:sz="12" w:space="0" w:color="000000"/>
            </w:tcBorders>
            <w:shd w:val="clear" w:color="auto" w:fill="auto"/>
          </w:tcPr>
          <w:p w14:paraId="672E8C8D" w14:textId="578149B2" w:rsidR="00A57400" w:rsidRPr="00BF13C4" w:rsidRDefault="00A57400" w:rsidP="007D13C1">
            <w:pPr>
              <w:pStyle w:val="TableHead"/>
              <w:jc w:val="right"/>
            </w:pPr>
            <w:r w:rsidRPr="00A57400">
              <w:t>7. Respect and dignity</w:t>
            </w:r>
            <w:r>
              <w:t xml:space="preserve"> </w:t>
            </w:r>
            <w:r>
              <w:br/>
              <w:t>t</w:t>
            </w:r>
          </w:p>
        </w:tc>
        <w:tc>
          <w:tcPr>
            <w:tcW w:w="1984" w:type="dxa"/>
            <w:tcBorders>
              <w:top w:val="single" w:sz="12" w:space="0" w:color="000000"/>
              <w:bottom w:val="single" w:sz="12" w:space="0" w:color="000000"/>
            </w:tcBorders>
          </w:tcPr>
          <w:p w14:paraId="7FD2F4A8" w14:textId="42DA7C5C" w:rsidR="00A57400" w:rsidRPr="009B2368" w:rsidRDefault="00A57400" w:rsidP="007D13C1">
            <w:pPr>
              <w:pStyle w:val="TableHead"/>
              <w:jc w:val="right"/>
            </w:pPr>
            <w:r w:rsidRPr="00A57400">
              <w:t>8. Confidence and trust</w:t>
            </w:r>
            <w:r>
              <w:br/>
              <w:t>Beta</w:t>
            </w:r>
          </w:p>
        </w:tc>
        <w:tc>
          <w:tcPr>
            <w:tcW w:w="1985" w:type="dxa"/>
            <w:tcBorders>
              <w:top w:val="single" w:sz="12" w:space="0" w:color="000000"/>
              <w:bottom w:val="single" w:sz="12" w:space="0" w:color="000000"/>
            </w:tcBorders>
          </w:tcPr>
          <w:p w14:paraId="5B00BF66" w14:textId="0E0283D9" w:rsidR="00A57400" w:rsidRPr="00BF13C4" w:rsidRDefault="00A57400" w:rsidP="007D13C1">
            <w:pPr>
              <w:pStyle w:val="TableHead"/>
              <w:jc w:val="right"/>
            </w:pPr>
            <w:r w:rsidRPr="00A57400">
              <w:t>8. Confidence and trust</w:t>
            </w:r>
            <w:r>
              <w:br/>
              <w:t>t</w:t>
            </w:r>
          </w:p>
        </w:tc>
        <w:tc>
          <w:tcPr>
            <w:tcW w:w="1842" w:type="dxa"/>
            <w:tcBorders>
              <w:top w:val="single" w:sz="12" w:space="0" w:color="000000"/>
              <w:bottom w:val="single" w:sz="12" w:space="0" w:color="000000"/>
            </w:tcBorders>
          </w:tcPr>
          <w:p w14:paraId="46BB9B53" w14:textId="154C0A14" w:rsidR="00A57400" w:rsidRPr="00BF13C4" w:rsidRDefault="00A57400" w:rsidP="007D13C1">
            <w:pPr>
              <w:pStyle w:val="TableHead"/>
              <w:jc w:val="right"/>
            </w:pPr>
            <w:r w:rsidRPr="00A57400">
              <w:t>9. Answering questions</w:t>
            </w:r>
            <w:r>
              <w:br/>
            </w:r>
            <w:r w:rsidRPr="00BF13C4">
              <w:t>Beta</w:t>
            </w:r>
          </w:p>
        </w:tc>
        <w:tc>
          <w:tcPr>
            <w:tcW w:w="1843" w:type="dxa"/>
            <w:tcBorders>
              <w:top w:val="single" w:sz="12" w:space="0" w:color="000000"/>
              <w:bottom w:val="single" w:sz="12" w:space="0" w:color="000000"/>
            </w:tcBorders>
          </w:tcPr>
          <w:p w14:paraId="26428EE1" w14:textId="159EFBD9" w:rsidR="00A57400" w:rsidRPr="00BF13C4" w:rsidRDefault="00A57400" w:rsidP="007D13C1">
            <w:pPr>
              <w:pStyle w:val="TableHead"/>
              <w:jc w:val="right"/>
            </w:pPr>
            <w:r w:rsidRPr="00A57400">
              <w:t>9. Answering questions</w:t>
            </w:r>
            <w:r>
              <w:br/>
            </w:r>
            <w:r w:rsidRPr="00BF13C4">
              <w:t>t</w:t>
            </w:r>
          </w:p>
        </w:tc>
      </w:tr>
      <w:tr w:rsidR="00A57400" w:rsidRPr="002856B0" w14:paraId="14AA9131" w14:textId="77777777" w:rsidTr="00A57400">
        <w:tc>
          <w:tcPr>
            <w:tcW w:w="2977" w:type="dxa"/>
            <w:shd w:val="clear" w:color="auto" w:fill="auto"/>
          </w:tcPr>
          <w:p w14:paraId="7F725B0F" w14:textId="77777777" w:rsidR="00A57400" w:rsidRPr="00A57383" w:rsidRDefault="00A57400" w:rsidP="00A57400">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559" w:type="dxa"/>
          </w:tcPr>
          <w:p w14:paraId="611C5D30" w14:textId="2A3BC35C" w:rsidR="00A57400" w:rsidRPr="00EB7702" w:rsidRDefault="00A57400" w:rsidP="00A57400">
            <w:pPr>
              <w:jc w:val="right"/>
            </w:pPr>
            <w:r w:rsidRPr="00C740DD">
              <w:t>-0.06</w:t>
            </w:r>
          </w:p>
        </w:tc>
        <w:tc>
          <w:tcPr>
            <w:tcW w:w="1560" w:type="dxa"/>
            <w:shd w:val="clear" w:color="auto" w:fill="auto"/>
          </w:tcPr>
          <w:p w14:paraId="182FD554" w14:textId="29A5F2DF" w:rsidR="00A57400" w:rsidRPr="00EB7702" w:rsidRDefault="00A57400" w:rsidP="00A57400">
            <w:pPr>
              <w:jc w:val="right"/>
            </w:pPr>
            <w:r w:rsidRPr="00C740DD">
              <w:t>-3.48**</w:t>
            </w:r>
          </w:p>
        </w:tc>
        <w:tc>
          <w:tcPr>
            <w:tcW w:w="1984" w:type="dxa"/>
          </w:tcPr>
          <w:p w14:paraId="7E17B7A7" w14:textId="4F75BC49" w:rsidR="00A57400" w:rsidRPr="006C0D38" w:rsidRDefault="00A57400" w:rsidP="00A57400">
            <w:pPr>
              <w:jc w:val="right"/>
            </w:pPr>
            <w:r>
              <w:rPr>
                <w:szCs w:val="26"/>
              </w:rPr>
              <w:t>-0.04</w:t>
            </w:r>
          </w:p>
        </w:tc>
        <w:tc>
          <w:tcPr>
            <w:tcW w:w="1985" w:type="dxa"/>
          </w:tcPr>
          <w:p w14:paraId="6EED6E16" w14:textId="0E1A178C" w:rsidR="00A57400" w:rsidRPr="006C0D38" w:rsidRDefault="00A57400" w:rsidP="00A57400">
            <w:pPr>
              <w:jc w:val="right"/>
            </w:pPr>
            <w:r>
              <w:rPr>
                <w:szCs w:val="26"/>
              </w:rPr>
              <w:t>-2.32*</w:t>
            </w:r>
          </w:p>
        </w:tc>
        <w:tc>
          <w:tcPr>
            <w:tcW w:w="1842" w:type="dxa"/>
          </w:tcPr>
          <w:p w14:paraId="25A53BE7" w14:textId="67C6A99E" w:rsidR="00A57400" w:rsidRPr="006C0D38" w:rsidRDefault="00A57400" w:rsidP="00A57400">
            <w:pPr>
              <w:jc w:val="right"/>
            </w:pPr>
            <w:r>
              <w:rPr>
                <w:szCs w:val="26"/>
              </w:rPr>
              <w:t>-0.05</w:t>
            </w:r>
          </w:p>
        </w:tc>
        <w:tc>
          <w:tcPr>
            <w:tcW w:w="1843" w:type="dxa"/>
          </w:tcPr>
          <w:p w14:paraId="4EF7D4C6" w14:textId="26012E53" w:rsidR="00A57400" w:rsidRPr="006C0D38" w:rsidRDefault="00A57400" w:rsidP="00A57400">
            <w:pPr>
              <w:jc w:val="right"/>
            </w:pPr>
            <w:r>
              <w:rPr>
                <w:szCs w:val="26"/>
              </w:rPr>
              <w:t>-2.87**</w:t>
            </w:r>
          </w:p>
        </w:tc>
      </w:tr>
      <w:tr w:rsidR="00691F2F" w:rsidRPr="002856B0" w14:paraId="7DF37F4D" w14:textId="77777777" w:rsidTr="00A57400">
        <w:tc>
          <w:tcPr>
            <w:tcW w:w="2977" w:type="dxa"/>
            <w:shd w:val="clear" w:color="auto" w:fill="auto"/>
          </w:tcPr>
          <w:p w14:paraId="6E90AF6F" w14:textId="77777777" w:rsidR="00691F2F" w:rsidRPr="00A57383" w:rsidRDefault="00691F2F" w:rsidP="00691F2F">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559" w:type="dxa"/>
          </w:tcPr>
          <w:p w14:paraId="3FA71CBA" w14:textId="2F7A04EC" w:rsidR="00691F2F" w:rsidRPr="00EB7702" w:rsidRDefault="00691F2F" w:rsidP="00691F2F">
            <w:pPr>
              <w:jc w:val="right"/>
            </w:pPr>
            <w:r>
              <w:rPr>
                <w:szCs w:val="26"/>
              </w:rPr>
              <w:t>0.10</w:t>
            </w:r>
          </w:p>
        </w:tc>
        <w:tc>
          <w:tcPr>
            <w:tcW w:w="1560" w:type="dxa"/>
            <w:shd w:val="clear" w:color="auto" w:fill="auto"/>
          </w:tcPr>
          <w:p w14:paraId="0905D886" w14:textId="76BDEFAE" w:rsidR="00691F2F" w:rsidRPr="00EB7702" w:rsidRDefault="00691F2F" w:rsidP="00691F2F">
            <w:pPr>
              <w:jc w:val="right"/>
            </w:pPr>
            <w:r>
              <w:rPr>
                <w:szCs w:val="26"/>
              </w:rPr>
              <w:t>5.65***</w:t>
            </w:r>
          </w:p>
        </w:tc>
        <w:tc>
          <w:tcPr>
            <w:tcW w:w="1984" w:type="dxa"/>
          </w:tcPr>
          <w:p w14:paraId="40505510" w14:textId="08BB7B8D" w:rsidR="00691F2F" w:rsidRPr="006C0D38" w:rsidRDefault="00691F2F" w:rsidP="00691F2F">
            <w:pPr>
              <w:jc w:val="right"/>
            </w:pPr>
            <w:r>
              <w:rPr>
                <w:szCs w:val="26"/>
              </w:rPr>
              <w:t>0.16</w:t>
            </w:r>
          </w:p>
        </w:tc>
        <w:tc>
          <w:tcPr>
            <w:tcW w:w="1985" w:type="dxa"/>
          </w:tcPr>
          <w:p w14:paraId="64DC0C1F" w14:textId="075C2B26" w:rsidR="00691F2F" w:rsidRPr="006C0D38" w:rsidRDefault="00691F2F" w:rsidP="00691F2F">
            <w:pPr>
              <w:jc w:val="right"/>
            </w:pPr>
            <w:r>
              <w:rPr>
                <w:szCs w:val="26"/>
              </w:rPr>
              <w:t>8.77***</w:t>
            </w:r>
          </w:p>
        </w:tc>
        <w:tc>
          <w:tcPr>
            <w:tcW w:w="1842" w:type="dxa"/>
          </w:tcPr>
          <w:p w14:paraId="68C9DBC6" w14:textId="35D052D8" w:rsidR="00691F2F" w:rsidRPr="006C0D38" w:rsidRDefault="00691F2F" w:rsidP="00691F2F">
            <w:pPr>
              <w:jc w:val="right"/>
            </w:pPr>
            <w:r>
              <w:rPr>
                <w:szCs w:val="26"/>
              </w:rPr>
              <w:t>0.15</w:t>
            </w:r>
          </w:p>
        </w:tc>
        <w:tc>
          <w:tcPr>
            <w:tcW w:w="1843" w:type="dxa"/>
          </w:tcPr>
          <w:p w14:paraId="230124F5" w14:textId="6D51F276" w:rsidR="00691F2F" w:rsidRPr="006C0D38" w:rsidRDefault="00691F2F" w:rsidP="00691F2F">
            <w:pPr>
              <w:jc w:val="right"/>
            </w:pPr>
            <w:r>
              <w:rPr>
                <w:szCs w:val="26"/>
              </w:rPr>
              <w:t>8.23***</w:t>
            </w:r>
          </w:p>
        </w:tc>
      </w:tr>
      <w:tr w:rsidR="00691F2F" w:rsidRPr="002856B0" w14:paraId="3FA1BC7C" w14:textId="77777777" w:rsidTr="00A57400">
        <w:tc>
          <w:tcPr>
            <w:tcW w:w="2977" w:type="dxa"/>
            <w:shd w:val="clear" w:color="auto" w:fill="auto"/>
          </w:tcPr>
          <w:p w14:paraId="0167A4F0" w14:textId="77777777" w:rsidR="00691F2F" w:rsidRPr="00A57383" w:rsidRDefault="00691F2F" w:rsidP="00691F2F">
            <w:pPr>
              <w:pStyle w:val="TableRowHead"/>
              <w:rPr>
                <w:rFonts w:ascii="Gill Sans MT" w:hAnsi="Gill Sans MT"/>
              </w:rPr>
            </w:pPr>
            <w:r w:rsidRPr="00A57383">
              <w:rPr>
                <w:rFonts w:ascii="Gill Sans MT" w:hAnsi="Gill Sans MT"/>
                <w:szCs w:val="26"/>
              </w:rPr>
              <w:t>Type of care: Other care (compared to public)</w:t>
            </w:r>
          </w:p>
        </w:tc>
        <w:tc>
          <w:tcPr>
            <w:tcW w:w="1559" w:type="dxa"/>
          </w:tcPr>
          <w:p w14:paraId="002F3753" w14:textId="0BBCB65C" w:rsidR="00691F2F" w:rsidRPr="00EB7702" w:rsidRDefault="00691F2F" w:rsidP="00691F2F">
            <w:pPr>
              <w:jc w:val="right"/>
            </w:pPr>
            <w:r>
              <w:rPr>
                <w:szCs w:val="26"/>
              </w:rPr>
              <w:t>0.05</w:t>
            </w:r>
          </w:p>
        </w:tc>
        <w:tc>
          <w:tcPr>
            <w:tcW w:w="1560" w:type="dxa"/>
            <w:shd w:val="clear" w:color="auto" w:fill="auto"/>
          </w:tcPr>
          <w:p w14:paraId="2E6A1E1B" w14:textId="3768A816" w:rsidR="00691F2F" w:rsidRPr="00EB7702" w:rsidRDefault="00691F2F" w:rsidP="00691F2F">
            <w:pPr>
              <w:jc w:val="right"/>
            </w:pPr>
            <w:r>
              <w:rPr>
                <w:szCs w:val="26"/>
              </w:rPr>
              <w:t>2.54*</w:t>
            </w:r>
          </w:p>
        </w:tc>
        <w:tc>
          <w:tcPr>
            <w:tcW w:w="1984" w:type="dxa"/>
          </w:tcPr>
          <w:p w14:paraId="3811C491" w14:textId="153FC00E" w:rsidR="00691F2F" w:rsidRPr="006C0D38" w:rsidRDefault="00691F2F" w:rsidP="00691F2F">
            <w:pPr>
              <w:jc w:val="right"/>
            </w:pPr>
            <w:r>
              <w:rPr>
                <w:szCs w:val="26"/>
              </w:rPr>
              <w:t>0.08</w:t>
            </w:r>
          </w:p>
        </w:tc>
        <w:tc>
          <w:tcPr>
            <w:tcW w:w="1985" w:type="dxa"/>
          </w:tcPr>
          <w:p w14:paraId="1CAEB915" w14:textId="20EBC9BF" w:rsidR="00691F2F" w:rsidRPr="006C0D38" w:rsidRDefault="00691F2F" w:rsidP="00691F2F">
            <w:pPr>
              <w:jc w:val="right"/>
            </w:pPr>
            <w:r>
              <w:rPr>
                <w:szCs w:val="26"/>
              </w:rPr>
              <w:t>4.51***</w:t>
            </w:r>
          </w:p>
        </w:tc>
        <w:tc>
          <w:tcPr>
            <w:tcW w:w="1842" w:type="dxa"/>
          </w:tcPr>
          <w:p w14:paraId="75FF1C43" w14:textId="64E58815" w:rsidR="00691F2F" w:rsidRPr="006C0D38" w:rsidRDefault="00691F2F" w:rsidP="00691F2F">
            <w:pPr>
              <w:jc w:val="right"/>
            </w:pPr>
            <w:r>
              <w:rPr>
                <w:szCs w:val="26"/>
              </w:rPr>
              <w:t>0.10</w:t>
            </w:r>
          </w:p>
        </w:tc>
        <w:tc>
          <w:tcPr>
            <w:tcW w:w="1843" w:type="dxa"/>
          </w:tcPr>
          <w:p w14:paraId="56EC3B09" w14:textId="77622180" w:rsidR="00691F2F" w:rsidRPr="006C0D38" w:rsidRDefault="00691F2F" w:rsidP="00691F2F">
            <w:pPr>
              <w:jc w:val="right"/>
            </w:pPr>
            <w:r>
              <w:rPr>
                <w:szCs w:val="26"/>
              </w:rPr>
              <w:t>5.40***</w:t>
            </w:r>
          </w:p>
        </w:tc>
      </w:tr>
      <w:tr w:rsidR="00691F2F" w:rsidRPr="002856B0" w14:paraId="12F150DF" w14:textId="77777777" w:rsidTr="00A57400">
        <w:tc>
          <w:tcPr>
            <w:tcW w:w="2977" w:type="dxa"/>
            <w:tcBorders>
              <w:bottom w:val="single" w:sz="6" w:space="0" w:color="000000"/>
            </w:tcBorders>
            <w:shd w:val="clear" w:color="auto" w:fill="auto"/>
          </w:tcPr>
          <w:p w14:paraId="3AC8B052" w14:textId="77777777" w:rsidR="00691F2F" w:rsidRPr="00A57383" w:rsidRDefault="00691F2F" w:rsidP="00691F2F">
            <w:pPr>
              <w:pStyle w:val="TableRowHead"/>
              <w:rPr>
                <w:rFonts w:ascii="Gill Sans MT" w:hAnsi="Gill Sans MT"/>
              </w:rPr>
            </w:pPr>
            <w:r w:rsidRPr="00A57383">
              <w:rPr>
                <w:rFonts w:ascii="Gill Sans MT" w:hAnsi="Gill Sans MT"/>
                <w:szCs w:val="26"/>
              </w:rPr>
              <w:t>Age: 30 to 39 (compared to under 29)</w:t>
            </w:r>
          </w:p>
        </w:tc>
        <w:tc>
          <w:tcPr>
            <w:tcW w:w="1559" w:type="dxa"/>
            <w:tcBorders>
              <w:bottom w:val="single" w:sz="6" w:space="0" w:color="000000"/>
            </w:tcBorders>
          </w:tcPr>
          <w:p w14:paraId="40211A5F" w14:textId="4F7E9735" w:rsidR="00691F2F" w:rsidRPr="00EB7702" w:rsidRDefault="00691F2F" w:rsidP="00691F2F">
            <w:pPr>
              <w:jc w:val="right"/>
            </w:pPr>
            <w:r>
              <w:rPr>
                <w:szCs w:val="26"/>
              </w:rPr>
              <w:t>0.08</w:t>
            </w:r>
          </w:p>
        </w:tc>
        <w:tc>
          <w:tcPr>
            <w:tcW w:w="1560" w:type="dxa"/>
            <w:tcBorders>
              <w:bottom w:val="single" w:sz="6" w:space="0" w:color="000000"/>
            </w:tcBorders>
            <w:shd w:val="clear" w:color="auto" w:fill="auto"/>
          </w:tcPr>
          <w:p w14:paraId="50FD8D85" w14:textId="11B3ABFA" w:rsidR="00691F2F" w:rsidRPr="00EB7702" w:rsidRDefault="00691F2F" w:rsidP="00691F2F">
            <w:pPr>
              <w:jc w:val="right"/>
            </w:pPr>
            <w:r>
              <w:rPr>
                <w:szCs w:val="26"/>
              </w:rPr>
              <w:t>3.61***</w:t>
            </w:r>
          </w:p>
        </w:tc>
        <w:tc>
          <w:tcPr>
            <w:tcW w:w="1984" w:type="dxa"/>
            <w:tcBorders>
              <w:bottom w:val="single" w:sz="6" w:space="0" w:color="000000"/>
            </w:tcBorders>
          </w:tcPr>
          <w:p w14:paraId="2A2B0D72" w14:textId="6CC62930" w:rsidR="00691F2F" w:rsidRPr="006C0D38" w:rsidRDefault="00691F2F" w:rsidP="00691F2F">
            <w:pPr>
              <w:jc w:val="right"/>
            </w:pPr>
            <w:r>
              <w:rPr>
                <w:szCs w:val="26"/>
              </w:rPr>
              <w:t>0.02</w:t>
            </w:r>
          </w:p>
        </w:tc>
        <w:tc>
          <w:tcPr>
            <w:tcW w:w="1985" w:type="dxa"/>
            <w:tcBorders>
              <w:bottom w:val="single" w:sz="6" w:space="0" w:color="000000"/>
            </w:tcBorders>
          </w:tcPr>
          <w:p w14:paraId="50AF97FE" w14:textId="377A92EB" w:rsidR="00691F2F" w:rsidRPr="006C0D38" w:rsidRDefault="00691F2F" w:rsidP="00691F2F">
            <w:pPr>
              <w:jc w:val="right"/>
            </w:pPr>
            <w:r>
              <w:rPr>
                <w:szCs w:val="26"/>
              </w:rPr>
              <w:t>1.01</w:t>
            </w:r>
          </w:p>
        </w:tc>
        <w:tc>
          <w:tcPr>
            <w:tcW w:w="1842" w:type="dxa"/>
            <w:tcBorders>
              <w:bottom w:val="single" w:sz="6" w:space="0" w:color="000000"/>
            </w:tcBorders>
          </w:tcPr>
          <w:p w14:paraId="7B66D358" w14:textId="2CC105DB" w:rsidR="00691F2F" w:rsidRPr="006C0D38" w:rsidRDefault="00691F2F" w:rsidP="00691F2F">
            <w:pPr>
              <w:jc w:val="right"/>
            </w:pPr>
            <w:r>
              <w:rPr>
                <w:szCs w:val="26"/>
              </w:rPr>
              <w:t>0.06</w:t>
            </w:r>
          </w:p>
        </w:tc>
        <w:tc>
          <w:tcPr>
            <w:tcW w:w="1843" w:type="dxa"/>
            <w:tcBorders>
              <w:bottom w:val="single" w:sz="6" w:space="0" w:color="000000"/>
            </w:tcBorders>
          </w:tcPr>
          <w:p w14:paraId="32C6E2A3" w14:textId="1FD4D7EE" w:rsidR="00691F2F" w:rsidRPr="006C0D38" w:rsidRDefault="00691F2F" w:rsidP="00691F2F">
            <w:pPr>
              <w:jc w:val="right"/>
            </w:pPr>
            <w:r>
              <w:rPr>
                <w:szCs w:val="26"/>
              </w:rPr>
              <w:t>2.63**</w:t>
            </w:r>
          </w:p>
        </w:tc>
      </w:tr>
      <w:tr w:rsidR="00691F2F" w:rsidRPr="002856B0" w14:paraId="6338B9E5" w14:textId="77777777" w:rsidTr="000F6596">
        <w:tc>
          <w:tcPr>
            <w:tcW w:w="2977" w:type="dxa"/>
            <w:tcBorders>
              <w:top w:val="single" w:sz="6" w:space="0" w:color="000000"/>
              <w:bottom w:val="single" w:sz="12" w:space="0" w:color="000000"/>
            </w:tcBorders>
            <w:shd w:val="clear" w:color="auto" w:fill="auto"/>
          </w:tcPr>
          <w:p w14:paraId="4EB843B1" w14:textId="77777777" w:rsidR="00691F2F" w:rsidRPr="00A57383" w:rsidRDefault="00691F2F" w:rsidP="00691F2F">
            <w:pPr>
              <w:pStyle w:val="TableRowHead"/>
              <w:rPr>
                <w:rFonts w:ascii="Gill Sans MT" w:hAnsi="Gill Sans MT"/>
              </w:rPr>
            </w:pPr>
            <w:r w:rsidRPr="00A57383">
              <w:rPr>
                <w:rFonts w:ascii="Gill Sans MT" w:hAnsi="Gill Sans MT"/>
                <w:szCs w:val="26"/>
              </w:rPr>
              <w:t>Age: 40 and over (compared to under 29)</w:t>
            </w:r>
          </w:p>
        </w:tc>
        <w:tc>
          <w:tcPr>
            <w:tcW w:w="1559" w:type="dxa"/>
            <w:tcBorders>
              <w:top w:val="single" w:sz="6" w:space="0" w:color="000000"/>
              <w:bottom w:val="single" w:sz="12" w:space="0" w:color="000000"/>
            </w:tcBorders>
          </w:tcPr>
          <w:p w14:paraId="0E09BE7C" w14:textId="12C04D8A" w:rsidR="00691F2F" w:rsidRPr="00EB7702" w:rsidRDefault="00691F2F" w:rsidP="00691F2F">
            <w:pPr>
              <w:jc w:val="right"/>
            </w:pPr>
            <w:r>
              <w:rPr>
                <w:szCs w:val="26"/>
              </w:rPr>
              <w:t>0.06</w:t>
            </w:r>
          </w:p>
        </w:tc>
        <w:tc>
          <w:tcPr>
            <w:tcW w:w="1560" w:type="dxa"/>
            <w:tcBorders>
              <w:top w:val="single" w:sz="6" w:space="0" w:color="000000"/>
              <w:bottom w:val="single" w:sz="12" w:space="0" w:color="000000"/>
            </w:tcBorders>
            <w:shd w:val="clear" w:color="auto" w:fill="auto"/>
          </w:tcPr>
          <w:p w14:paraId="26DD6514" w14:textId="0E77703F" w:rsidR="00691F2F" w:rsidRPr="00EB7702" w:rsidRDefault="00691F2F" w:rsidP="00691F2F">
            <w:pPr>
              <w:jc w:val="right"/>
            </w:pPr>
            <w:r>
              <w:rPr>
                <w:szCs w:val="26"/>
              </w:rPr>
              <w:t>2.72**</w:t>
            </w:r>
          </w:p>
        </w:tc>
        <w:tc>
          <w:tcPr>
            <w:tcW w:w="1984" w:type="dxa"/>
            <w:tcBorders>
              <w:top w:val="single" w:sz="6" w:space="0" w:color="000000"/>
              <w:bottom w:val="single" w:sz="12" w:space="0" w:color="000000"/>
            </w:tcBorders>
          </w:tcPr>
          <w:p w14:paraId="167B756D" w14:textId="175FEC14" w:rsidR="00691F2F" w:rsidRPr="006C0D38" w:rsidRDefault="00691F2F" w:rsidP="00691F2F">
            <w:pPr>
              <w:jc w:val="right"/>
            </w:pPr>
            <w:r>
              <w:rPr>
                <w:szCs w:val="26"/>
              </w:rPr>
              <w:t>0.05</w:t>
            </w:r>
          </w:p>
        </w:tc>
        <w:tc>
          <w:tcPr>
            <w:tcW w:w="1985" w:type="dxa"/>
            <w:tcBorders>
              <w:top w:val="single" w:sz="6" w:space="0" w:color="000000"/>
              <w:bottom w:val="single" w:sz="12" w:space="0" w:color="000000"/>
            </w:tcBorders>
          </w:tcPr>
          <w:p w14:paraId="1954A32D" w14:textId="0647E482" w:rsidR="00691F2F" w:rsidRPr="006C0D38" w:rsidRDefault="00691F2F" w:rsidP="00691F2F">
            <w:pPr>
              <w:jc w:val="right"/>
            </w:pPr>
            <w:r>
              <w:rPr>
                <w:szCs w:val="26"/>
              </w:rPr>
              <w:t>2.40*</w:t>
            </w:r>
          </w:p>
        </w:tc>
        <w:tc>
          <w:tcPr>
            <w:tcW w:w="1842" w:type="dxa"/>
            <w:tcBorders>
              <w:top w:val="single" w:sz="6" w:space="0" w:color="000000"/>
              <w:bottom w:val="single" w:sz="12" w:space="0" w:color="000000"/>
            </w:tcBorders>
          </w:tcPr>
          <w:p w14:paraId="5F04C140" w14:textId="34FDAEA0" w:rsidR="00691F2F" w:rsidRPr="006C0D38" w:rsidRDefault="00691F2F" w:rsidP="00691F2F">
            <w:pPr>
              <w:jc w:val="right"/>
            </w:pPr>
            <w:r>
              <w:rPr>
                <w:szCs w:val="26"/>
              </w:rPr>
              <w:t>0.07</w:t>
            </w:r>
          </w:p>
        </w:tc>
        <w:tc>
          <w:tcPr>
            <w:tcW w:w="1843" w:type="dxa"/>
            <w:tcBorders>
              <w:top w:val="single" w:sz="6" w:space="0" w:color="000000"/>
              <w:bottom w:val="single" w:sz="12" w:space="0" w:color="000000"/>
            </w:tcBorders>
          </w:tcPr>
          <w:p w14:paraId="54768E2A" w14:textId="249F44E1" w:rsidR="00691F2F" w:rsidRPr="006C0D38" w:rsidRDefault="00691F2F" w:rsidP="00691F2F">
            <w:pPr>
              <w:jc w:val="right"/>
            </w:pPr>
            <w:r>
              <w:rPr>
                <w:szCs w:val="26"/>
              </w:rPr>
              <w:t>3.19**</w:t>
            </w:r>
          </w:p>
        </w:tc>
      </w:tr>
    </w:tbl>
    <w:p w14:paraId="31C8E1DA"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5D87C581" w14:textId="45977C50" w:rsidR="0077130E" w:rsidRDefault="0077130E" w:rsidP="0077130E">
      <w:pPr>
        <w:pStyle w:val="TableTitle"/>
      </w:pPr>
      <w:r>
        <w:lastRenderedPageBreak/>
        <w:t>Table B</w:t>
      </w:r>
      <w:r w:rsidR="00C925AD">
        <w:t>1.</w:t>
      </w:r>
      <w:r>
        <w:t xml:space="preserve">2 </w:t>
      </w:r>
      <w:r w:rsidR="00691F2F">
        <w:t>–</w:t>
      </w:r>
      <w:r>
        <w:t xml:space="preserve"> Continued</w:t>
      </w:r>
    </w:p>
    <w:tbl>
      <w:tblPr>
        <w:tblW w:w="1049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1701"/>
        <w:gridCol w:w="1701"/>
        <w:gridCol w:w="2126"/>
        <w:gridCol w:w="1985"/>
      </w:tblGrid>
      <w:tr w:rsidR="00691F2F" w:rsidRPr="002856B0" w14:paraId="768491DC" w14:textId="77777777" w:rsidTr="000F6596">
        <w:trPr>
          <w:tblHeader/>
        </w:trPr>
        <w:tc>
          <w:tcPr>
            <w:tcW w:w="2977" w:type="dxa"/>
            <w:tcBorders>
              <w:top w:val="single" w:sz="12" w:space="0" w:color="000000"/>
              <w:bottom w:val="single" w:sz="12" w:space="0" w:color="000000"/>
            </w:tcBorders>
            <w:shd w:val="clear" w:color="auto" w:fill="auto"/>
          </w:tcPr>
          <w:p w14:paraId="46187BD6" w14:textId="5241CED0" w:rsidR="00691F2F" w:rsidRPr="00A57383" w:rsidRDefault="00691F2F" w:rsidP="000C5407">
            <w:pPr>
              <w:pStyle w:val="TableRowHead"/>
              <w:rPr>
                <w:rFonts w:ascii="Gill Sans MT" w:hAnsi="Gill Sans MT"/>
              </w:rPr>
            </w:pPr>
          </w:p>
        </w:tc>
        <w:tc>
          <w:tcPr>
            <w:tcW w:w="1701" w:type="dxa"/>
            <w:tcBorders>
              <w:top w:val="single" w:sz="12" w:space="0" w:color="000000"/>
              <w:bottom w:val="single" w:sz="12" w:space="0" w:color="000000"/>
            </w:tcBorders>
          </w:tcPr>
          <w:p w14:paraId="3453A107" w14:textId="3D70D6FE" w:rsidR="00691F2F" w:rsidRPr="00BF13C4" w:rsidRDefault="00691F2F" w:rsidP="007D13C1">
            <w:pPr>
              <w:pStyle w:val="TableHead"/>
              <w:jc w:val="right"/>
            </w:pPr>
            <w:r w:rsidRPr="00691F2F">
              <w:t xml:space="preserve">10. Worries and fears </w:t>
            </w:r>
            <w:r w:rsidRPr="00BF13C4">
              <w:t>Beta</w:t>
            </w:r>
          </w:p>
        </w:tc>
        <w:tc>
          <w:tcPr>
            <w:tcW w:w="1701" w:type="dxa"/>
            <w:tcBorders>
              <w:top w:val="single" w:sz="12" w:space="0" w:color="000000"/>
              <w:bottom w:val="single" w:sz="12" w:space="0" w:color="000000"/>
            </w:tcBorders>
            <w:shd w:val="clear" w:color="auto" w:fill="auto"/>
          </w:tcPr>
          <w:p w14:paraId="07554CAF" w14:textId="5CE072CF" w:rsidR="00691F2F" w:rsidRPr="00BF13C4" w:rsidRDefault="00691F2F" w:rsidP="007D13C1">
            <w:pPr>
              <w:pStyle w:val="TableHead"/>
              <w:jc w:val="right"/>
            </w:pPr>
            <w:r w:rsidRPr="00691F2F">
              <w:t>10. Worries and fears</w:t>
            </w:r>
            <w:r>
              <w:br/>
              <w:t>t</w:t>
            </w:r>
          </w:p>
        </w:tc>
        <w:tc>
          <w:tcPr>
            <w:tcW w:w="2126" w:type="dxa"/>
            <w:tcBorders>
              <w:top w:val="single" w:sz="12" w:space="0" w:color="000000"/>
              <w:bottom w:val="single" w:sz="12" w:space="0" w:color="000000"/>
            </w:tcBorders>
          </w:tcPr>
          <w:p w14:paraId="6E6B7F75" w14:textId="5BF14B99" w:rsidR="00691F2F" w:rsidRPr="009B2368" w:rsidRDefault="00691F2F" w:rsidP="007D13C1">
            <w:pPr>
              <w:pStyle w:val="TableHead"/>
              <w:jc w:val="right"/>
            </w:pPr>
            <w:r w:rsidRPr="00691F2F">
              <w:t>11. Overall antenatal experience</w:t>
            </w:r>
            <w:r>
              <w:br/>
              <w:t>Beta</w:t>
            </w:r>
          </w:p>
        </w:tc>
        <w:tc>
          <w:tcPr>
            <w:tcW w:w="1985" w:type="dxa"/>
            <w:tcBorders>
              <w:top w:val="single" w:sz="12" w:space="0" w:color="000000"/>
              <w:bottom w:val="single" w:sz="12" w:space="0" w:color="000000"/>
            </w:tcBorders>
          </w:tcPr>
          <w:p w14:paraId="2D0599F3" w14:textId="1E2D52AE" w:rsidR="00691F2F" w:rsidRPr="00BF13C4" w:rsidRDefault="00691F2F" w:rsidP="007D13C1">
            <w:pPr>
              <w:pStyle w:val="TableHead"/>
              <w:jc w:val="right"/>
            </w:pPr>
            <w:r w:rsidRPr="00691F2F">
              <w:t>11. Overall antenatal experience</w:t>
            </w:r>
            <w:r>
              <w:br/>
              <w:t>t</w:t>
            </w:r>
          </w:p>
        </w:tc>
      </w:tr>
      <w:tr w:rsidR="006711EC" w:rsidRPr="002856B0" w14:paraId="2F955A69" w14:textId="77777777" w:rsidTr="00691F2F">
        <w:tc>
          <w:tcPr>
            <w:tcW w:w="2977" w:type="dxa"/>
            <w:shd w:val="clear" w:color="auto" w:fill="auto"/>
          </w:tcPr>
          <w:p w14:paraId="56DC8E7F" w14:textId="77777777" w:rsidR="006711EC" w:rsidRPr="00A57383" w:rsidRDefault="006711EC" w:rsidP="006711EC">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701" w:type="dxa"/>
          </w:tcPr>
          <w:p w14:paraId="6653756D" w14:textId="14996211" w:rsidR="006711EC" w:rsidRPr="00EB7702" w:rsidRDefault="006711EC" w:rsidP="006711EC">
            <w:pPr>
              <w:jc w:val="right"/>
            </w:pPr>
            <w:r>
              <w:rPr>
                <w:szCs w:val="26"/>
              </w:rPr>
              <w:t>-0.01</w:t>
            </w:r>
          </w:p>
        </w:tc>
        <w:tc>
          <w:tcPr>
            <w:tcW w:w="1701" w:type="dxa"/>
            <w:shd w:val="clear" w:color="auto" w:fill="auto"/>
          </w:tcPr>
          <w:p w14:paraId="2ACCC7E4" w14:textId="3A44D3AD" w:rsidR="006711EC" w:rsidRPr="00EB7702" w:rsidRDefault="006711EC" w:rsidP="006711EC">
            <w:pPr>
              <w:jc w:val="right"/>
            </w:pPr>
            <w:r>
              <w:rPr>
                <w:szCs w:val="26"/>
              </w:rPr>
              <w:t>-0.63</w:t>
            </w:r>
          </w:p>
        </w:tc>
        <w:tc>
          <w:tcPr>
            <w:tcW w:w="2126" w:type="dxa"/>
          </w:tcPr>
          <w:p w14:paraId="0D1D41E2" w14:textId="02286864" w:rsidR="006711EC" w:rsidRPr="006C0D38" w:rsidRDefault="006711EC" w:rsidP="006711EC">
            <w:pPr>
              <w:jc w:val="right"/>
            </w:pPr>
            <w:r>
              <w:rPr>
                <w:szCs w:val="26"/>
              </w:rPr>
              <w:t>-0.05</w:t>
            </w:r>
          </w:p>
        </w:tc>
        <w:tc>
          <w:tcPr>
            <w:tcW w:w="1985" w:type="dxa"/>
          </w:tcPr>
          <w:p w14:paraId="36753C97" w14:textId="2D099EC8" w:rsidR="006711EC" w:rsidRPr="006C0D38" w:rsidRDefault="006711EC" w:rsidP="006711EC">
            <w:pPr>
              <w:jc w:val="right"/>
            </w:pPr>
            <w:r>
              <w:rPr>
                <w:szCs w:val="26"/>
              </w:rPr>
              <w:t>-2.53*</w:t>
            </w:r>
          </w:p>
        </w:tc>
      </w:tr>
      <w:tr w:rsidR="006711EC" w:rsidRPr="002856B0" w14:paraId="6EBA5103" w14:textId="77777777" w:rsidTr="00691F2F">
        <w:tc>
          <w:tcPr>
            <w:tcW w:w="2977" w:type="dxa"/>
            <w:shd w:val="clear" w:color="auto" w:fill="auto"/>
          </w:tcPr>
          <w:p w14:paraId="0FBA3388" w14:textId="77777777" w:rsidR="006711EC" w:rsidRPr="00A57383" w:rsidRDefault="006711EC" w:rsidP="006711EC">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701" w:type="dxa"/>
          </w:tcPr>
          <w:p w14:paraId="7557A386" w14:textId="3D238BDD" w:rsidR="006711EC" w:rsidRPr="00EB7702" w:rsidRDefault="006711EC" w:rsidP="006711EC">
            <w:pPr>
              <w:jc w:val="right"/>
            </w:pPr>
            <w:r>
              <w:rPr>
                <w:szCs w:val="26"/>
              </w:rPr>
              <w:t>0.14</w:t>
            </w:r>
          </w:p>
        </w:tc>
        <w:tc>
          <w:tcPr>
            <w:tcW w:w="1701" w:type="dxa"/>
            <w:shd w:val="clear" w:color="auto" w:fill="auto"/>
          </w:tcPr>
          <w:p w14:paraId="3E293195" w14:textId="40AE9D36" w:rsidR="006711EC" w:rsidRPr="00EB7702" w:rsidRDefault="006711EC" w:rsidP="006711EC">
            <w:pPr>
              <w:jc w:val="right"/>
            </w:pPr>
            <w:r>
              <w:rPr>
                <w:szCs w:val="26"/>
              </w:rPr>
              <w:t>7.58***</w:t>
            </w:r>
          </w:p>
        </w:tc>
        <w:tc>
          <w:tcPr>
            <w:tcW w:w="2126" w:type="dxa"/>
          </w:tcPr>
          <w:p w14:paraId="4D5FFC2B" w14:textId="05B6E308" w:rsidR="006711EC" w:rsidRPr="006C0D38" w:rsidRDefault="006711EC" w:rsidP="006711EC">
            <w:pPr>
              <w:jc w:val="right"/>
            </w:pPr>
            <w:r>
              <w:rPr>
                <w:szCs w:val="26"/>
              </w:rPr>
              <w:t>0.08</w:t>
            </w:r>
          </w:p>
        </w:tc>
        <w:tc>
          <w:tcPr>
            <w:tcW w:w="1985" w:type="dxa"/>
          </w:tcPr>
          <w:p w14:paraId="7659CBB2" w14:textId="6021D743" w:rsidR="006711EC" w:rsidRPr="006C0D38" w:rsidRDefault="006711EC" w:rsidP="006711EC">
            <w:pPr>
              <w:jc w:val="right"/>
            </w:pPr>
            <w:r>
              <w:rPr>
                <w:szCs w:val="26"/>
              </w:rPr>
              <w:t>4.45***</w:t>
            </w:r>
          </w:p>
        </w:tc>
      </w:tr>
      <w:tr w:rsidR="006711EC" w:rsidRPr="002856B0" w14:paraId="0CC62FC7" w14:textId="77777777" w:rsidTr="00691F2F">
        <w:tc>
          <w:tcPr>
            <w:tcW w:w="2977" w:type="dxa"/>
            <w:shd w:val="clear" w:color="auto" w:fill="auto"/>
          </w:tcPr>
          <w:p w14:paraId="7CC2E4DC" w14:textId="77777777" w:rsidR="006711EC" w:rsidRPr="00A57383" w:rsidRDefault="006711EC" w:rsidP="006711EC">
            <w:pPr>
              <w:pStyle w:val="TableRowHead"/>
              <w:rPr>
                <w:rFonts w:ascii="Gill Sans MT" w:hAnsi="Gill Sans MT"/>
              </w:rPr>
            </w:pPr>
            <w:r w:rsidRPr="00A57383">
              <w:rPr>
                <w:rFonts w:ascii="Gill Sans MT" w:hAnsi="Gill Sans MT"/>
                <w:szCs w:val="26"/>
              </w:rPr>
              <w:t>Type of care: Other care (compared to public)</w:t>
            </w:r>
          </w:p>
        </w:tc>
        <w:tc>
          <w:tcPr>
            <w:tcW w:w="1701" w:type="dxa"/>
          </w:tcPr>
          <w:p w14:paraId="5BD2C707" w14:textId="63E9A785" w:rsidR="006711EC" w:rsidRPr="00EB7702" w:rsidRDefault="006711EC" w:rsidP="006711EC">
            <w:pPr>
              <w:jc w:val="right"/>
            </w:pPr>
            <w:r>
              <w:rPr>
                <w:szCs w:val="26"/>
              </w:rPr>
              <w:t>0.08</w:t>
            </w:r>
          </w:p>
        </w:tc>
        <w:tc>
          <w:tcPr>
            <w:tcW w:w="1701" w:type="dxa"/>
            <w:shd w:val="clear" w:color="auto" w:fill="auto"/>
          </w:tcPr>
          <w:p w14:paraId="402A422B" w14:textId="601CCF2F" w:rsidR="006711EC" w:rsidRPr="00EB7702" w:rsidRDefault="006711EC" w:rsidP="006711EC">
            <w:pPr>
              <w:jc w:val="right"/>
            </w:pPr>
            <w:r>
              <w:rPr>
                <w:szCs w:val="26"/>
              </w:rPr>
              <w:t>4.37***</w:t>
            </w:r>
          </w:p>
        </w:tc>
        <w:tc>
          <w:tcPr>
            <w:tcW w:w="2126" w:type="dxa"/>
          </w:tcPr>
          <w:p w14:paraId="3039314E" w14:textId="38ABAC52" w:rsidR="006711EC" w:rsidRPr="006C0D38" w:rsidRDefault="006711EC" w:rsidP="006711EC">
            <w:pPr>
              <w:jc w:val="right"/>
            </w:pPr>
            <w:r>
              <w:rPr>
                <w:szCs w:val="26"/>
              </w:rPr>
              <w:t>0.08</w:t>
            </w:r>
          </w:p>
        </w:tc>
        <w:tc>
          <w:tcPr>
            <w:tcW w:w="1985" w:type="dxa"/>
          </w:tcPr>
          <w:p w14:paraId="1D255455" w14:textId="400ACBFA" w:rsidR="006711EC" w:rsidRPr="006C0D38" w:rsidRDefault="006711EC" w:rsidP="006711EC">
            <w:pPr>
              <w:jc w:val="right"/>
            </w:pPr>
            <w:r>
              <w:rPr>
                <w:szCs w:val="26"/>
              </w:rPr>
              <w:t>4.64***</w:t>
            </w:r>
          </w:p>
        </w:tc>
      </w:tr>
      <w:tr w:rsidR="006711EC" w:rsidRPr="002856B0" w14:paraId="5692CBB0" w14:textId="77777777" w:rsidTr="00691F2F">
        <w:tc>
          <w:tcPr>
            <w:tcW w:w="2977" w:type="dxa"/>
            <w:tcBorders>
              <w:bottom w:val="single" w:sz="6" w:space="0" w:color="000000"/>
            </w:tcBorders>
            <w:shd w:val="clear" w:color="auto" w:fill="auto"/>
          </w:tcPr>
          <w:p w14:paraId="2A239D6A" w14:textId="77777777" w:rsidR="006711EC" w:rsidRPr="00A57383" w:rsidRDefault="006711EC" w:rsidP="006711EC">
            <w:pPr>
              <w:pStyle w:val="TableRowHead"/>
              <w:rPr>
                <w:rFonts w:ascii="Gill Sans MT" w:hAnsi="Gill Sans MT"/>
              </w:rPr>
            </w:pPr>
            <w:r w:rsidRPr="00A57383">
              <w:rPr>
                <w:rFonts w:ascii="Gill Sans MT" w:hAnsi="Gill Sans MT"/>
                <w:szCs w:val="26"/>
              </w:rPr>
              <w:t>Age: 30 to 39 (compared to under 29)</w:t>
            </w:r>
          </w:p>
        </w:tc>
        <w:tc>
          <w:tcPr>
            <w:tcW w:w="1701" w:type="dxa"/>
            <w:tcBorders>
              <w:bottom w:val="single" w:sz="6" w:space="0" w:color="000000"/>
            </w:tcBorders>
          </w:tcPr>
          <w:p w14:paraId="335AC739" w14:textId="3CE5749E" w:rsidR="006711EC" w:rsidRPr="00EB7702" w:rsidRDefault="006711EC" w:rsidP="006711EC">
            <w:pPr>
              <w:jc w:val="right"/>
            </w:pPr>
            <w:r>
              <w:rPr>
                <w:szCs w:val="26"/>
              </w:rPr>
              <w:t>0.09</w:t>
            </w:r>
          </w:p>
        </w:tc>
        <w:tc>
          <w:tcPr>
            <w:tcW w:w="1701" w:type="dxa"/>
            <w:tcBorders>
              <w:bottom w:val="single" w:sz="6" w:space="0" w:color="000000"/>
            </w:tcBorders>
            <w:shd w:val="clear" w:color="auto" w:fill="auto"/>
          </w:tcPr>
          <w:p w14:paraId="3C9995C5" w14:textId="261FD59C" w:rsidR="006711EC" w:rsidRPr="00EB7702" w:rsidRDefault="006711EC" w:rsidP="006711EC">
            <w:pPr>
              <w:jc w:val="right"/>
            </w:pPr>
            <w:r>
              <w:rPr>
                <w:szCs w:val="26"/>
              </w:rPr>
              <w:t>4.24***</w:t>
            </w:r>
          </w:p>
        </w:tc>
        <w:tc>
          <w:tcPr>
            <w:tcW w:w="2126" w:type="dxa"/>
            <w:tcBorders>
              <w:bottom w:val="single" w:sz="6" w:space="0" w:color="000000"/>
            </w:tcBorders>
          </w:tcPr>
          <w:p w14:paraId="6B138C04" w14:textId="67BE39AE" w:rsidR="006711EC" w:rsidRPr="006C0D38" w:rsidRDefault="006711EC" w:rsidP="006711EC">
            <w:pPr>
              <w:jc w:val="right"/>
            </w:pPr>
            <w:r>
              <w:rPr>
                <w:szCs w:val="26"/>
              </w:rPr>
              <w:t>0.03</w:t>
            </w:r>
          </w:p>
        </w:tc>
        <w:tc>
          <w:tcPr>
            <w:tcW w:w="1985" w:type="dxa"/>
            <w:tcBorders>
              <w:bottom w:val="single" w:sz="6" w:space="0" w:color="000000"/>
            </w:tcBorders>
          </w:tcPr>
          <w:p w14:paraId="67EF7368" w14:textId="2B7756E5" w:rsidR="006711EC" w:rsidRPr="006C0D38" w:rsidRDefault="006711EC" w:rsidP="006711EC">
            <w:pPr>
              <w:jc w:val="right"/>
            </w:pPr>
            <w:r>
              <w:rPr>
                <w:szCs w:val="26"/>
              </w:rPr>
              <w:t>1.48</w:t>
            </w:r>
          </w:p>
        </w:tc>
      </w:tr>
      <w:tr w:rsidR="006711EC" w:rsidRPr="002856B0" w14:paraId="57841E1E" w14:textId="77777777" w:rsidTr="000F6596">
        <w:tc>
          <w:tcPr>
            <w:tcW w:w="2977" w:type="dxa"/>
            <w:tcBorders>
              <w:top w:val="single" w:sz="6" w:space="0" w:color="000000"/>
              <w:bottom w:val="single" w:sz="12" w:space="0" w:color="000000"/>
            </w:tcBorders>
            <w:shd w:val="clear" w:color="auto" w:fill="auto"/>
          </w:tcPr>
          <w:p w14:paraId="589D07FC" w14:textId="77777777" w:rsidR="006711EC" w:rsidRPr="00A57383" w:rsidRDefault="006711EC" w:rsidP="006711EC">
            <w:pPr>
              <w:pStyle w:val="TableRowHead"/>
              <w:rPr>
                <w:rFonts w:ascii="Gill Sans MT" w:hAnsi="Gill Sans MT"/>
              </w:rPr>
            </w:pPr>
            <w:r w:rsidRPr="00A57383">
              <w:rPr>
                <w:rFonts w:ascii="Gill Sans MT" w:hAnsi="Gill Sans MT"/>
                <w:szCs w:val="26"/>
              </w:rPr>
              <w:t>Age: 40 and over (compared to under 29)</w:t>
            </w:r>
          </w:p>
        </w:tc>
        <w:tc>
          <w:tcPr>
            <w:tcW w:w="1701" w:type="dxa"/>
            <w:tcBorders>
              <w:top w:val="single" w:sz="6" w:space="0" w:color="000000"/>
              <w:bottom w:val="single" w:sz="12" w:space="0" w:color="000000"/>
            </w:tcBorders>
          </w:tcPr>
          <w:p w14:paraId="1B4841B7" w14:textId="30085A94" w:rsidR="006711EC" w:rsidRPr="00EB7702" w:rsidRDefault="006711EC" w:rsidP="006711EC">
            <w:pPr>
              <w:jc w:val="right"/>
            </w:pPr>
            <w:r>
              <w:rPr>
                <w:szCs w:val="26"/>
              </w:rPr>
              <w:t>0.07</w:t>
            </w:r>
          </w:p>
        </w:tc>
        <w:tc>
          <w:tcPr>
            <w:tcW w:w="1701" w:type="dxa"/>
            <w:tcBorders>
              <w:top w:val="single" w:sz="6" w:space="0" w:color="000000"/>
              <w:bottom w:val="single" w:sz="12" w:space="0" w:color="000000"/>
            </w:tcBorders>
            <w:shd w:val="clear" w:color="auto" w:fill="auto"/>
          </w:tcPr>
          <w:p w14:paraId="3E0DC3ED" w14:textId="2C36B70A" w:rsidR="006711EC" w:rsidRPr="00EB7702" w:rsidRDefault="006711EC" w:rsidP="006711EC">
            <w:pPr>
              <w:jc w:val="right"/>
            </w:pPr>
            <w:r>
              <w:rPr>
                <w:szCs w:val="26"/>
              </w:rPr>
              <w:t>3.34**</w:t>
            </w:r>
          </w:p>
        </w:tc>
        <w:tc>
          <w:tcPr>
            <w:tcW w:w="2126" w:type="dxa"/>
            <w:tcBorders>
              <w:top w:val="single" w:sz="6" w:space="0" w:color="000000"/>
              <w:bottom w:val="single" w:sz="12" w:space="0" w:color="000000"/>
            </w:tcBorders>
          </w:tcPr>
          <w:p w14:paraId="312228A6" w14:textId="5F5EB99D" w:rsidR="006711EC" w:rsidRPr="006C0D38" w:rsidRDefault="006711EC" w:rsidP="006711EC">
            <w:pPr>
              <w:jc w:val="right"/>
            </w:pPr>
            <w:r>
              <w:rPr>
                <w:szCs w:val="26"/>
              </w:rPr>
              <w:t>0.06</w:t>
            </w:r>
          </w:p>
        </w:tc>
        <w:tc>
          <w:tcPr>
            <w:tcW w:w="1985" w:type="dxa"/>
            <w:tcBorders>
              <w:top w:val="single" w:sz="6" w:space="0" w:color="000000"/>
              <w:bottom w:val="single" w:sz="12" w:space="0" w:color="000000"/>
            </w:tcBorders>
          </w:tcPr>
          <w:p w14:paraId="067E4213" w14:textId="365FAF9D" w:rsidR="006711EC" w:rsidRPr="006C0D38" w:rsidRDefault="006711EC" w:rsidP="006711EC">
            <w:pPr>
              <w:jc w:val="right"/>
            </w:pPr>
            <w:r>
              <w:rPr>
                <w:szCs w:val="26"/>
              </w:rPr>
              <w:t>2.84**</w:t>
            </w:r>
          </w:p>
        </w:tc>
      </w:tr>
    </w:tbl>
    <w:p w14:paraId="7BC95068"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7246408E" w14:textId="77777777" w:rsidR="009B2368" w:rsidRDefault="009B2368" w:rsidP="007B4B56">
      <w:pPr>
        <w:autoSpaceDE w:val="0"/>
        <w:autoSpaceDN w:val="0"/>
        <w:adjustRightInd w:val="0"/>
        <w:spacing w:after="0" w:line="400" w:lineRule="atLeast"/>
        <w:rPr>
          <w:rFonts w:ascii="Times New Roman" w:eastAsia="Calibri" w:hAnsi="Times New Roman"/>
          <w:sz w:val="24"/>
        </w:rPr>
        <w:sectPr w:rsidR="009B2368" w:rsidSect="00DB0800">
          <w:pgSz w:w="15840" w:h="12240" w:orient="landscape"/>
          <w:pgMar w:top="1800" w:right="1440" w:bottom="1800" w:left="1440" w:header="708" w:footer="708" w:gutter="0"/>
          <w:cols w:space="708"/>
          <w:docGrid w:linePitch="360"/>
        </w:sectPr>
      </w:pPr>
    </w:p>
    <w:p w14:paraId="4F4C8332" w14:textId="5934AB7F" w:rsidR="00BD35B4" w:rsidRDefault="00BD35B4" w:rsidP="00BD35B4">
      <w:pPr>
        <w:pStyle w:val="TableTitle"/>
      </w:pPr>
      <w:r>
        <w:lastRenderedPageBreak/>
        <w:t>Table B</w:t>
      </w:r>
      <w:r w:rsidR="009D41E2">
        <w:t>2.1</w:t>
      </w:r>
      <w:r>
        <w:t xml:space="preserve"> - Descriptive statistics on care during labour and birth experienced by those with and without long-term disabilities</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803BA7" w:rsidRPr="00335CC3" w14:paraId="15DFAD15" w14:textId="77777777" w:rsidTr="000F6596">
        <w:trPr>
          <w:tblHeader/>
        </w:trPr>
        <w:tc>
          <w:tcPr>
            <w:tcW w:w="4819" w:type="dxa"/>
            <w:tcBorders>
              <w:top w:val="single" w:sz="12" w:space="0" w:color="000000"/>
              <w:bottom w:val="single" w:sz="12" w:space="0" w:color="000000"/>
            </w:tcBorders>
            <w:shd w:val="clear" w:color="auto" w:fill="auto"/>
          </w:tcPr>
          <w:p w14:paraId="326448C4" w14:textId="5C8AF91E" w:rsidR="00803BA7" w:rsidRPr="00803BA7" w:rsidRDefault="00803BA7" w:rsidP="00803BA7">
            <w:pPr>
              <w:pStyle w:val="TableHead"/>
            </w:pPr>
          </w:p>
        </w:tc>
        <w:tc>
          <w:tcPr>
            <w:tcW w:w="1417" w:type="dxa"/>
            <w:tcBorders>
              <w:top w:val="single" w:sz="12" w:space="0" w:color="000000"/>
              <w:bottom w:val="single" w:sz="12" w:space="0" w:color="000000"/>
            </w:tcBorders>
            <w:shd w:val="clear" w:color="auto" w:fill="auto"/>
          </w:tcPr>
          <w:p w14:paraId="4C4854E7" w14:textId="65EFD635" w:rsidR="00803BA7" w:rsidRPr="00EB63BD" w:rsidRDefault="00803BA7" w:rsidP="00803BA7">
            <w:pPr>
              <w:pStyle w:val="TableHead"/>
              <w:jc w:val="right"/>
              <w:rPr>
                <w:szCs w:val="26"/>
              </w:rPr>
            </w:pPr>
            <w:r w:rsidRPr="00E627E2">
              <w:t>Has disability N</w:t>
            </w:r>
          </w:p>
        </w:tc>
        <w:tc>
          <w:tcPr>
            <w:tcW w:w="1417" w:type="dxa"/>
            <w:tcBorders>
              <w:top w:val="single" w:sz="12" w:space="0" w:color="000000"/>
              <w:bottom w:val="single" w:sz="12" w:space="0" w:color="000000"/>
            </w:tcBorders>
            <w:shd w:val="clear" w:color="auto" w:fill="auto"/>
          </w:tcPr>
          <w:p w14:paraId="0DEE099F" w14:textId="509C3AE2" w:rsidR="00803BA7" w:rsidRPr="00EB63BD" w:rsidRDefault="00803BA7" w:rsidP="00803BA7">
            <w:pPr>
              <w:pStyle w:val="TableHead"/>
              <w:jc w:val="right"/>
              <w:rPr>
                <w:szCs w:val="26"/>
              </w:rPr>
            </w:pPr>
            <w:r w:rsidRPr="00E627E2">
              <w:t>Has disability M</w:t>
            </w:r>
          </w:p>
        </w:tc>
        <w:tc>
          <w:tcPr>
            <w:tcW w:w="1417" w:type="dxa"/>
            <w:tcBorders>
              <w:top w:val="single" w:sz="12" w:space="0" w:color="000000"/>
              <w:bottom w:val="single" w:sz="12" w:space="0" w:color="000000"/>
            </w:tcBorders>
            <w:shd w:val="clear" w:color="auto" w:fill="auto"/>
          </w:tcPr>
          <w:p w14:paraId="7FF3DB38" w14:textId="53F6DB64" w:rsidR="00803BA7" w:rsidRPr="00EB63BD" w:rsidRDefault="00803BA7" w:rsidP="00803BA7">
            <w:pPr>
              <w:pStyle w:val="TableHead"/>
              <w:jc w:val="right"/>
              <w:rPr>
                <w:szCs w:val="26"/>
              </w:rPr>
            </w:pPr>
            <w:r w:rsidRPr="00E627E2">
              <w:t>Has disability SD</w:t>
            </w:r>
          </w:p>
        </w:tc>
        <w:tc>
          <w:tcPr>
            <w:tcW w:w="1417" w:type="dxa"/>
            <w:tcBorders>
              <w:top w:val="single" w:sz="12" w:space="0" w:color="000000"/>
              <w:bottom w:val="single" w:sz="12" w:space="0" w:color="000000"/>
            </w:tcBorders>
            <w:shd w:val="clear" w:color="auto" w:fill="auto"/>
          </w:tcPr>
          <w:p w14:paraId="492DF7F7" w14:textId="298B9C3D" w:rsidR="00803BA7" w:rsidRPr="00EB63BD" w:rsidRDefault="00803BA7" w:rsidP="00803BA7">
            <w:pPr>
              <w:pStyle w:val="TableHead"/>
              <w:jc w:val="right"/>
              <w:rPr>
                <w:szCs w:val="26"/>
              </w:rPr>
            </w:pPr>
            <w:r w:rsidRPr="00E627E2">
              <w:t>No disability N</w:t>
            </w:r>
          </w:p>
        </w:tc>
        <w:tc>
          <w:tcPr>
            <w:tcW w:w="1417" w:type="dxa"/>
            <w:tcBorders>
              <w:top w:val="single" w:sz="12" w:space="0" w:color="000000"/>
              <w:bottom w:val="single" w:sz="12" w:space="0" w:color="000000"/>
            </w:tcBorders>
            <w:shd w:val="clear" w:color="auto" w:fill="auto"/>
          </w:tcPr>
          <w:p w14:paraId="038EAC0E" w14:textId="4A931327" w:rsidR="00803BA7" w:rsidRPr="00EB63BD" w:rsidRDefault="00803BA7" w:rsidP="00803BA7">
            <w:pPr>
              <w:pStyle w:val="TableHead"/>
              <w:jc w:val="right"/>
              <w:rPr>
                <w:szCs w:val="26"/>
              </w:rPr>
            </w:pPr>
            <w:r w:rsidRPr="00E627E2">
              <w:t>No disability M</w:t>
            </w:r>
          </w:p>
        </w:tc>
        <w:tc>
          <w:tcPr>
            <w:tcW w:w="1417" w:type="dxa"/>
            <w:tcBorders>
              <w:top w:val="single" w:sz="12" w:space="0" w:color="000000"/>
              <w:bottom w:val="single" w:sz="12" w:space="0" w:color="000000"/>
            </w:tcBorders>
            <w:shd w:val="clear" w:color="auto" w:fill="auto"/>
          </w:tcPr>
          <w:p w14:paraId="136B4917" w14:textId="0A008E28" w:rsidR="00803BA7" w:rsidRPr="00EB63BD" w:rsidRDefault="00803BA7" w:rsidP="00803BA7">
            <w:pPr>
              <w:pStyle w:val="TableHead"/>
              <w:jc w:val="right"/>
              <w:rPr>
                <w:szCs w:val="26"/>
              </w:rPr>
            </w:pPr>
            <w:r w:rsidRPr="00E627E2">
              <w:t>No disability SD</w:t>
            </w:r>
          </w:p>
        </w:tc>
      </w:tr>
      <w:tr w:rsidR="00803BA7" w:rsidRPr="00335CC3" w14:paraId="71C8DA77" w14:textId="77777777" w:rsidTr="000F6596">
        <w:tc>
          <w:tcPr>
            <w:tcW w:w="4819" w:type="dxa"/>
            <w:tcBorders>
              <w:top w:val="single" w:sz="12" w:space="0" w:color="000000"/>
            </w:tcBorders>
            <w:shd w:val="clear" w:color="auto" w:fill="auto"/>
            <w:vAlign w:val="bottom"/>
          </w:tcPr>
          <w:p w14:paraId="40FFBB2C" w14:textId="5B40EC0D" w:rsidR="00803BA7" w:rsidRPr="00803BA7" w:rsidRDefault="00803BA7" w:rsidP="00803BA7">
            <w:pPr>
              <w:pStyle w:val="TableRowHead"/>
              <w:rPr>
                <w:rFonts w:ascii="Gill Sans MT" w:hAnsi="Gill Sans MT"/>
              </w:rPr>
            </w:pPr>
            <w:r w:rsidRPr="00803BA7">
              <w:rPr>
                <w:rFonts w:ascii="Gill Sans MT" w:hAnsi="Gill Sans MT"/>
              </w:rPr>
              <w:t>Did you feel that you were involved in decisions about your care</w:t>
            </w:r>
            <w:r w:rsidR="001F0CBC">
              <w:rPr>
                <w:rFonts w:ascii="Gill Sans MT" w:hAnsi="Gill Sans MT"/>
              </w:rPr>
              <w:t>?</w:t>
            </w:r>
          </w:p>
        </w:tc>
        <w:tc>
          <w:tcPr>
            <w:tcW w:w="1417" w:type="dxa"/>
            <w:tcBorders>
              <w:top w:val="single" w:sz="12" w:space="0" w:color="000000"/>
            </w:tcBorders>
            <w:shd w:val="clear" w:color="auto" w:fill="auto"/>
          </w:tcPr>
          <w:p w14:paraId="2DBC57D5" w14:textId="77777777" w:rsidR="00803BA7" w:rsidRPr="00335CC3" w:rsidRDefault="00803BA7" w:rsidP="00803BA7">
            <w:pPr>
              <w:jc w:val="right"/>
              <w:rPr>
                <w:rFonts w:cs="Calibri"/>
                <w:color w:val="000000"/>
                <w:szCs w:val="26"/>
              </w:rPr>
            </w:pPr>
            <w:r w:rsidRPr="00BA06B7">
              <w:t>216</w:t>
            </w:r>
          </w:p>
        </w:tc>
        <w:tc>
          <w:tcPr>
            <w:tcW w:w="1417" w:type="dxa"/>
            <w:tcBorders>
              <w:top w:val="single" w:sz="12" w:space="0" w:color="000000"/>
            </w:tcBorders>
            <w:shd w:val="clear" w:color="auto" w:fill="auto"/>
          </w:tcPr>
          <w:p w14:paraId="2D825FD8" w14:textId="77777777" w:rsidR="00803BA7" w:rsidRPr="00335CC3" w:rsidRDefault="00803BA7" w:rsidP="00803BA7">
            <w:pPr>
              <w:jc w:val="right"/>
              <w:rPr>
                <w:rFonts w:cs="Calibri"/>
                <w:color w:val="000000"/>
                <w:szCs w:val="26"/>
              </w:rPr>
            </w:pPr>
            <w:r w:rsidRPr="006C5285">
              <w:t>7.2</w:t>
            </w:r>
          </w:p>
        </w:tc>
        <w:tc>
          <w:tcPr>
            <w:tcW w:w="1417" w:type="dxa"/>
            <w:tcBorders>
              <w:top w:val="single" w:sz="12" w:space="0" w:color="000000"/>
            </w:tcBorders>
            <w:shd w:val="clear" w:color="auto" w:fill="auto"/>
          </w:tcPr>
          <w:p w14:paraId="7DA3B6A9" w14:textId="77777777" w:rsidR="00803BA7" w:rsidRPr="00335CC3" w:rsidRDefault="00803BA7" w:rsidP="00803BA7">
            <w:pPr>
              <w:jc w:val="right"/>
              <w:rPr>
                <w:rFonts w:cs="Calibri"/>
                <w:color w:val="000000"/>
                <w:szCs w:val="26"/>
              </w:rPr>
            </w:pPr>
            <w:r w:rsidRPr="006C5285">
              <w:t>3.7</w:t>
            </w:r>
          </w:p>
        </w:tc>
        <w:tc>
          <w:tcPr>
            <w:tcW w:w="1417" w:type="dxa"/>
            <w:tcBorders>
              <w:top w:val="single" w:sz="12" w:space="0" w:color="000000"/>
            </w:tcBorders>
            <w:shd w:val="clear" w:color="auto" w:fill="auto"/>
          </w:tcPr>
          <w:p w14:paraId="0CA35F65" w14:textId="77777777" w:rsidR="00803BA7" w:rsidRPr="00335CC3" w:rsidRDefault="00803BA7" w:rsidP="00803BA7">
            <w:pPr>
              <w:jc w:val="right"/>
              <w:rPr>
                <w:rFonts w:cs="Calibri"/>
                <w:color w:val="000000"/>
                <w:szCs w:val="26"/>
              </w:rPr>
            </w:pPr>
            <w:r w:rsidRPr="00393301">
              <w:t>2973</w:t>
            </w:r>
          </w:p>
        </w:tc>
        <w:tc>
          <w:tcPr>
            <w:tcW w:w="1417" w:type="dxa"/>
            <w:tcBorders>
              <w:top w:val="single" w:sz="12" w:space="0" w:color="000000"/>
            </w:tcBorders>
            <w:shd w:val="clear" w:color="auto" w:fill="auto"/>
          </w:tcPr>
          <w:p w14:paraId="728F4BAD" w14:textId="77777777" w:rsidR="00803BA7" w:rsidRPr="00335CC3" w:rsidRDefault="00803BA7" w:rsidP="00803BA7">
            <w:pPr>
              <w:jc w:val="right"/>
              <w:rPr>
                <w:rFonts w:cs="Calibri"/>
                <w:color w:val="000000"/>
                <w:szCs w:val="26"/>
              </w:rPr>
            </w:pPr>
            <w:r w:rsidRPr="00A267C0">
              <w:t>7.8</w:t>
            </w:r>
          </w:p>
        </w:tc>
        <w:tc>
          <w:tcPr>
            <w:tcW w:w="1417" w:type="dxa"/>
            <w:tcBorders>
              <w:top w:val="single" w:sz="12" w:space="0" w:color="000000"/>
            </w:tcBorders>
            <w:shd w:val="clear" w:color="auto" w:fill="auto"/>
          </w:tcPr>
          <w:p w14:paraId="7E572F91" w14:textId="77777777" w:rsidR="00803BA7" w:rsidRPr="00335CC3" w:rsidRDefault="00803BA7" w:rsidP="00803BA7">
            <w:pPr>
              <w:jc w:val="right"/>
              <w:rPr>
                <w:rFonts w:cs="Calibri"/>
                <w:color w:val="000000"/>
                <w:szCs w:val="26"/>
              </w:rPr>
            </w:pPr>
            <w:r w:rsidRPr="00A267C0">
              <w:t>3.3</w:t>
            </w:r>
          </w:p>
        </w:tc>
      </w:tr>
      <w:tr w:rsidR="00803BA7" w:rsidRPr="00335CC3" w14:paraId="005E520C" w14:textId="77777777" w:rsidTr="0054329B">
        <w:tc>
          <w:tcPr>
            <w:tcW w:w="4819" w:type="dxa"/>
            <w:shd w:val="clear" w:color="auto" w:fill="auto"/>
            <w:vAlign w:val="bottom"/>
          </w:tcPr>
          <w:p w14:paraId="4171ECC2" w14:textId="7B122741" w:rsidR="00803BA7" w:rsidRPr="00803BA7" w:rsidRDefault="00803BA7" w:rsidP="00803BA7">
            <w:pPr>
              <w:pStyle w:val="TableRowHead"/>
              <w:rPr>
                <w:rFonts w:ascii="Gill Sans MT" w:hAnsi="Gill Sans MT"/>
              </w:rPr>
            </w:pPr>
            <w:r w:rsidRPr="00803BA7">
              <w:rPr>
                <w:rFonts w:ascii="Gill Sans MT" w:hAnsi="Gill Sans MT"/>
              </w:rPr>
              <w:t>Were your questions answered in a way that you could understand</w:t>
            </w:r>
            <w:r w:rsidR="001F0CBC">
              <w:rPr>
                <w:rFonts w:ascii="Gill Sans MT" w:hAnsi="Gill Sans MT"/>
              </w:rPr>
              <w:t>?</w:t>
            </w:r>
          </w:p>
        </w:tc>
        <w:tc>
          <w:tcPr>
            <w:tcW w:w="1417" w:type="dxa"/>
            <w:shd w:val="clear" w:color="auto" w:fill="auto"/>
          </w:tcPr>
          <w:p w14:paraId="4A94AD1C" w14:textId="77777777" w:rsidR="00803BA7" w:rsidRPr="00335CC3" w:rsidRDefault="00803BA7" w:rsidP="00803BA7">
            <w:pPr>
              <w:jc w:val="right"/>
              <w:rPr>
                <w:rFonts w:cs="Calibri"/>
                <w:color w:val="000000"/>
                <w:szCs w:val="26"/>
              </w:rPr>
            </w:pPr>
            <w:r w:rsidRPr="00BA06B7">
              <w:t>213</w:t>
            </w:r>
          </w:p>
        </w:tc>
        <w:tc>
          <w:tcPr>
            <w:tcW w:w="1417" w:type="dxa"/>
            <w:shd w:val="clear" w:color="auto" w:fill="auto"/>
          </w:tcPr>
          <w:p w14:paraId="44C1F4D2" w14:textId="77777777" w:rsidR="00803BA7" w:rsidRPr="00335CC3" w:rsidRDefault="00803BA7" w:rsidP="00803BA7">
            <w:pPr>
              <w:jc w:val="right"/>
              <w:rPr>
                <w:rFonts w:cs="Calibri"/>
                <w:color w:val="000000"/>
                <w:szCs w:val="26"/>
              </w:rPr>
            </w:pPr>
            <w:r w:rsidRPr="006C5285">
              <w:t>7.8</w:t>
            </w:r>
          </w:p>
        </w:tc>
        <w:tc>
          <w:tcPr>
            <w:tcW w:w="1417" w:type="dxa"/>
            <w:shd w:val="clear" w:color="auto" w:fill="auto"/>
          </w:tcPr>
          <w:p w14:paraId="5FD9FA79" w14:textId="77777777" w:rsidR="00803BA7" w:rsidRPr="00335CC3" w:rsidRDefault="00803BA7" w:rsidP="00803BA7">
            <w:pPr>
              <w:jc w:val="right"/>
              <w:rPr>
                <w:rFonts w:cs="Calibri"/>
                <w:color w:val="000000"/>
                <w:szCs w:val="26"/>
              </w:rPr>
            </w:pPr>
            <w:r w:rsidRPr="006C5285">
              <w:t>3.2</w:t>
            </w:r>
          </w:p>
        </w:tc>
        <w:tc>
          <w:tcPr>
            <w:tcW w:w="1417" w:type="dxa"/>
            <w:shd w:val="clear" w:color="auto" w:fill="auto"/>
          </w:tcPr>
          <w:p w14:paraId="486ADA29" w14:textId="77777777" w:rsidR="00803BA7" w:rsidRPr="00335CC3" w:rsidRDefault="00803BA7" w:rsidP="00803BA7">
            <w:pPr>
              <w:jc w:val="right"/>
              <w:rPr>
                <w:rFonts w:cs="Calibri"/>
                <w:color w:val="000000"/>
                <w:szCs w:val="26"/>
              </w:rPr>
            </w:pPr>
            <w:r w:rsidRPr="00393301">
              <w:t>2929</w:t>
            </w:r>
          </w:p>
        </w:tc>
        <w:tc>
          <w:tcPr>
            <w:tcW w:w="1417" w:type="dxa"/>
            <w:shd w:val="clear" w:color="auto" w:fill="auto"/>
          </w:tcPr>
          <w:p w14:paraId="46402771" w14:textId="77777777" w:rsidR="00803BA7" w:rsidRPr="00335CC3" w:rsidRDefault="00803BA7" w:rsidP="00803BA7">
            <w:pPr>
              <w:jc w:val="right"/>
              <w:rPr>
                <w:rFonts w:cs="Calibri"/>
                <w:color w:val="000000"/>
                <w:szCs w:val="26"/>
              </w:rPr>
            </w:pPr>
            <w:r w:rsidRPr="00A267C0">
              <w:t>8.5</w:t>
            </w:r>
          </w:p>
        </w:tc>
        <w:tc>
          <w:tcPr>
            <w:tcW w:w="1417" w:type="dxa"/>
            <w:shd w:val="clear" w:color="auto" w:fill="auto"/>
          </w:tcPr>
          <w:p w14:paraId="2635FE02" w14:textId="77777777" w:rsidR="00803BA7" w:rsidRPr="00335CC3" w:rsidRDefault="00803BA7" w:rsidP="00803BA7">
            <w:pPr>
              <w:jc w:val="right"/>
              <w:rPr>
                <w:rFonts w:cs="Calibri"/>
                <w:color w:val="000000"/>
                <w:szCs w:val="26"/>
              </w:rPr>
            </w:pPr>
            <w:r w:rsidRPr="00A267C0">
              <w:t>2.7</w:t>
            </w:r>
          </w:p>
        </w:tc>
      </w:tr>
      <w:tr w:rsidR="00803BA7" w:rsidRPr="00335CC3" w14:paraId="3EACCD39" w14:textId="77777777" w:rsidTr="0054329B">
        <w:tc>
          <w:tcPr>
            <w:tcW w:w="4819" w:type="dxa"/>
            <w:shd w:val="clear" w:color="auto" w:fill="auto"/>
            <w:vAlign w:val="bottom"/>
          </w:tcPr>
          <w:p w14:paraId="3D7E3621" w14:textId="5850C7B3" w:rsidR="00803BA7" w:rsidRPr="00803BA7" w:rsidRDefault="00803BA7" w:rsidP="00803BA7">
            <w:pPr>
              <w:pStyle w:val="TableRowHead"/>
              <w:rPr>
                <w:rFonts w:ascii="Gill Sans MT" w:hAnsi="Gill Sans MT"/>
              </w:rPr>
            </w:pPr>
            <w:r w:rsidRPr="00803BA7">
              <w:rPr>
                <w:rFonts w:ascii="Gill Sans MT" w:hAnsi="Gill Sans MT"/>
              </w:rPr>
              <w:t>Before you had any tests, procedures and treatments, were the benefits and risks explained to you in a way you could understand</w:t>
            </w:r>
            <w:r w:rsidR="001F0CBC">
              <w:rPr>
                <w:rFonts w:ascii="Gill Sans MT" w:hAnsi="Gill Sans MT"/>
              </w:rPr>
              <w:t>?</w:t>
            </w:r>
          </w:p>
        </w:tc>
        <w:tc>
          <w:tcPr>
            <w:tcW w:w="1417" w:type="dxa"/>
            <w:shd w:val="clear" w:color="auto" w:fill="auto"/>
          </w:tcPr>
          <w:p w14:paraId="2DEF6A6E" w14:textId="77777777" w:rsidR="00803BA7" w:rsidRPr="00335CC3" w:rsidRDefault="00803BA7" w:rsidP="00803BA7">
            <w:pPr>
              <w:jc w:val="right"/>
              <w:rPr>
                <w:rFonts w:cs="Calibri"/>
                <w:color w:val="000000"/>
                <w:szCs w:val="26"/>
              </w:rPr>
            </w:pPr>
            <w:r w:rsidRPr="00BA06B7">
              <w:t>215</w:t>
            </w:r>
          </w:p>
        </w:tc>
        <w:tc>
          <w:tcPr>
            <w:tcW w:w="1417" w:type="dxa"/>
            <w:shd w:val="clear" w:color="auto" w:fill="auto"/>
          </w:tcPr>
          <w:p w14:paraId="54D2C90A" w14:textId="77777777" w:rsidR="00803BA7" w:rsidRPr="00335CC3" w:rsidRDefault="00803BA7" w:rsidP="00803BA7">
            <w:pPr>
              <w:jc w:val="right"/>
              <w:rPr>
                <w:rFonts w:cs="Calibri"/>
                <w:color w:val="000000"/>
                <w:szCs w:val="26"/>
              </w:rPr>
            </w:pPr>
            <w:r w:rsidRPr="006C5285">
              <w:t>8.3</w:t>
            </w:r>
          </w:p>
        </w:tc>
        <w:tc>
          <w:tcPr>
            <w:tcW w:w="1417" w:type="dxa"/>
            <w:shd w:val="clear" w:color="auto" w:fill="auto"/>
          </w:tcPr>
          <w:p w14:paraId="35775E9F" w14:textId="77777777" w:rsidR="00803BA7" w:rsidRPr="00335CC3" w:rsidRDefault="00803BA7" w:rsidP="00803BA7">
            <w:pPr>
              <w:jc w:val="right"/>
              <w:rPr>
                <w:rFonts w:cs="Calibri"/>
                <w:color w:val="000000"/>
                <w:szCs w:val="26"/>
              </w:rPr>
            </w:pPr>
            <w:r w:rsidRPr="006C5285">
              <w:t>3.0</w:t>
            </w:r>
          </w:p>
        </w:tc>
        <w:tc>
          <w:tcPr>
            <w:tcW w:w="1417" w:type="dxa"/>
            <w:shd w:val="clear" w:color="auto" w:fill="auto"/>
          </w:tcPr>
          <w:p w14:paraId="3F75D95F" w14:textId="77777777" w:rsidR="00803BA7" w:rsidRPr="00335CC3" w:rsidRDefault="00803BA7" w:rsidP="00803BA7">
            <w:pPr>
              <w:jc w:val="right"/>
              <w:rPr>
                <w:rFonts w:cs="Calibri"/>
                <w:color w:val="000000"/>
                <w:szCs w:val="26"/>
              </w:rPr>
            </w:pPr>
            <w:r w:rsidRPr="00393301">
              <w:t>2924</w:t>
            </w:r>
          </w:p>
        </w:tc>
        <w:tc>
          <w:tcPr>
            <w:tcW w:w="1417" w:type="dxa"/>
            <w:shd w:val="clear" w:color="auto" w:fill="auto"/>
          </w:tcPr>
          <w:p w14:paraId="2720E2A9" w14:textId="77777777" w:rsidR="00803BA7" w:rsidRPr="00335CC3" w:rsidRDefault="00803BA7" w:rsidP="00803BA7">
            <w:pPr>
              <w:jc w:val="right"/>
              <w:rPr>
                <w:rFonts w:cs="Calibri"/>
                <w:color w:val="000000"/>
                <w:szCs w:val="26"/>
              </w:rPr>
            </w:pPr>
            <w:r w:rsidRPr="00A267C0">
              <w:t>8.5</w:t>
            </w:r>
          </w:p>
        </w:tc>
        <w:tc>
          <w:tcPr>
            <w:tcW w:w="1417" w:type="dxa"/>
            <w:shd w:val="clear" w:color="auto" w:fill="auto"/>
          </w:tcPr>
          <w:p w14:paraId="33A43C5F" w14:textId="77777777" w:rsidR="00803BA7" w:rsidRPr="00335CC3" w:rsidRDefault="00803BA7" w:rsidP="00803BA7">
            <w:pPr>
              <w:jc w:val="right"/>
              <w:rPr>
                <w:rFonts w:cs="Calibri"/>
                <w:color w:val="000000"/>
                <w:szCs w:val="26"/>
              </w:rPr>
            </w:pPr>
            <w:r w:rsidRPr="00A267C0">
              <w:t>2.9</w:t>
            </w:r>
          </w:p>
        </w:tc>
      </w:tr>
      <w:tr w:rsidR="00803BA7" w:rsidRPr="00335CC3" w14:paraId="78B5EC2F" w14:textId="77777777" w:rsidTr="0054329B">
        <w:tc>
          <w:tcPr>
            <w:tcW w:w="4819" w:type="dxa"/>
            <w:shd w:val="clear" w:color="auto" w:fill="auto"/>
            <w:vAlign w:val="bottom"/>
          </w:tcPr>
          <w:p w14:paraId="0649CCD7" w14:textId="721F5F29" w:rsidR="00803BA7" w:rsidRPr="00803BA7" w:rsidRDefault="00803BA7" w:rsidP="00803BA7">
            <w:pPr>
              <w:pStyle w:val="TableRowHead"/>
              <w:rPr>
                <w:rFonts w:ascii="Gill Sans MT" w:hAnsi="Gill Sans MT"/>
              </w:rPr>
            </w:pPr>
            <w:r w:rsidRPr="00803BA7">
              <w:rPr>
                <w:rFonts w:ascii="Gill Sans MT" w:hAnsi="Gill Sans MT"/>
              </w:rPr>
              <w:t>Do you think your health care professionals did everything they could to help manage your pain during labour and birth</w:t>
            </w:r>
            <w:r w:rsidR="001F0CBC">
              <w:rPr>
                <w:rFonts w:ascii="Gill Sans MT" w:hAnsi="Gill Sans MT"/>
              </w:rPr>
              <w:t>?</w:t>
            </w:r>
          </w:p>
        </w:tc>
        <w:tc>
          <w:tcPr>
            <w:tcW w:w="1417" w:type="dxa"/>
            <w:shd w:val="clear" w:color="auto" w:fill="auto"/>
          </w:tcPr>
          <w:p w14:paraId="5844125F" w14:textId="77777777" w:rsidR="00803BA7" w:rsidRPr="00335CC3" w:rsidRDefault="00803BA7" w:rsidP="00803BA7">
            <w:pPr>
              <w:jc w:val="right"/>
              <w:rPr>
                <w:rFonts w:cs="Calibri"/>
                <w:color w:val="000000"/>
                <w:szCs w:val="26"/>
              </w:rPr>
            </w:pPr>
            <w:r w:rsidRPr="00BA06B7">
              <w:t>206</w:t>
            </w:r>
          </w:p>
        </w:tc>
        <w:tc>
          <w:tcPr>
            <w:tcW w:w="1417" w:type="dxa"/>
            <w:shd w:val="clear" w:color="auto" w:fill="auto"/>
          </w:tcPr>
          <w:p w14:paraId="46819E2E" w14:textId="77777777" w:rsidR="00803BA7" w:rsidRPr="00335CC3" w:rsidRDefault="00803BA7" w:rsidP="00803BA7">
            <w:pPr>
              <w:jc w:val="right"/>
              <w:rPr>
                <w:rFonts w:cs="Calibri"/>
                <w:color w:val="000000"/>
                <w:szCs w:val="26"/>
              </w:rPr>
            </w:pPr>
            <w:r w:rsidRPr="006C5285">
              <w:t>7.8</w:t>
            </w:r>
          </w:p>
        </w:tc>
        <w:tc>
          <w:tcPr>
            <w:tcW w:w="1417" w:type="dxa"/>
            <w:shd w:val="clear" w:color="auto" w:fill="auto"/>
          </w:tcPr>
          <w:p w14:paraId="759E121D" w14:textId="77777777" w:rsidR="00803BA7" w:rsidRPr="00335CC3" w:rsidRDefault="00803BA7" w:rsidP="00803BA7">
            <w:pPr>
              <w:jc w:val="right"/>
              <w:rPr>
                <w:rFonts w:cs="Calibri"/>
                <w:color w:val="000000"/>
                <w:szCs w:val="26"/>
              </w:rPr>
            </w:pPr>
            <w:r w:rsidRPr="006C5285">
              <w:t>3.5</w:t>
            </w:r>
          </w:p>
        </w:tc>
        <w:tc>
          <w:tcPr>
            <w:tcW w:w="1417" w:type="dxa"/>
            <w:shd w:val="clear" w:color="auto" w:fill="auto"/>
          </w:tcPr>
          <w:p w14:paraId="4C29E6B5" w14:textId="77777777" w:rsidR="00803BA7" w:rsidRPr="00335CC3" w:rsidRDefault="00803BA7" w:rsidP="00803BA7">
            <w:pPr>
              <w:jc w:val="right"/>
              <w:rPr>
                <w:rFonts w:cs="Calibri"/>
                <w:color w:val="000000"/>
                <w:szCs w:val="26"/>
              </w:rPr>
            </w:pPr>
            <w:r w:rsidRPr="00393301">
              <w:t>2773</w:t>
            </w:r>
          </w:p>
        </w:tc>
        <w:tc>
          <w:tcPr>
            <w:tcW w:w="1417" w:type="dxa"/>
            <w:shd w:val="clear" w:color="auto" w:fill="auto"/>
          </w:tcPr>
          <w:p w14:paraId="7E849779" w14:textId="77777777" w:rsidR="00803BA7" w:rsidRPr="00335CC3" w:rsidRDefault="00803BA7" w:rsidP="00803BA7">
            <w:pPr>
              <w:jc w:val="right"/>
              <w:rPr>
                <w:rFonts w:cs="Calibri"/>
                <w:color w:val="000000"/>
                <w:szCs w:val="26"/>
              </w:rPr>
            </w:pPr>
            <w:r w:rsidRPr="00A267C0">
              <w:t>8.1</w:t>
            </w:r>
          </w:p>
        </w:tc>
        <w:tc>
          <w:tcPr>
            <w:tcW w:w="1417" w:type="dxa"/>
            <w:shd w:val="clear" w:color="auto" w:fill="auto"/>
          </w:tcPr>
          <w:p w14:paraId="3FB40879" w14:textId="77777777" w:rsidR="00803BA7" w:rsidRPr="00335CC3" w:rsidRDefault="00803BA7" w:rsidP="00803BA7">
            <w:pPr>
              <w:jc w:val="right"/>
              <w:rPr>
                <w:rFonts w:cs="Calibri"/>
                <w:color w:val="000000"/>
                <w:szCs w:val="26"/>
              </w:rPr>
            </w:pPr>
            <w:r w:rsidRPr="00A267C0">
              <w:t>3.2</w:t>
            </w:r>
          </w:p>
        </w:tc>
      </w:tr>
    </w:tbl>
    <w:p w14:paraId="44060A21" w14:textId="77777777" w:rsidR="006E762B" w:rsidRDefault="006E762B">
      <w:pPr>
        <w:spacing w:after="0"/>
        <w:rPr>
          <w:b/>
        </w:rPr>
      </w:pPr>
      <w:r>
        <w:br w:type="page"/>
      </w:r>
    </w:p>
    <w:p w14:paraId="740B4E2B" w14:textId="5F0E55FF" w:rsidR="005A5651" w:rsidRDefault="005A5651" w:rsidP="005A5651">
      <w:pPr>
        <w:pStyle w:val="TableTitle"/>
      </w:pPr>
      <w:r>
        <w:lastRenderedPageBreak/>
        <w:t>Table B</w:t>
      </w:r>
      <w:r w:rsidR="009D41E2">
        <w:t>2.1</w:t>
      </w:r>
      <w:r>
        <w:t xml:space="preserve"> - Continued</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803BA7" w:rsidRPr="00335CC3" w14:paraId="06EE71FA" w14:textId="77777777" w:rsidTr="000F6596">
        <w:tc>
          <w:tcPr>
            <w:tcW w:w="4819" w:type="dxa"/>
            <w:tcBorders>
              <w:top w:val="single" w:sz="12" w:space="0" w:color="000000"/>
              <w:left w:val="single" w:sz="12" w:space="0" w:color="000000"/>
              <w:bottom w:val="single" w:sz="12" w:space="0" w:color="000000"/>
              <w:right w:val="single" w:sz="6" w:space="0" w:color="000000"/>
            </w:tcBorders>
            <w:shd w:val="clear" w:color="auto" w:fill="auto"/>
            <w:vAlign w:val="bottom"/>
          </w:tcPr>
          <w:p w14:paraId="1030CBC9" w14:textId="6179B674" w:rsidR="00803BA7" w:rsidRPr="00D82D82" w:rsidRDefault="00803BA7" w:rsidP="00D82D82">
            <w:pPr>
              <w:pStyle w:val="TableHead"/>
            </w:pP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3B069398" w14:textId="4B86B486" w:rsidR="00803BA7" w:rsidRPr="00803BA7" w:rsidRDefault="00803BA7" w:rsidP="00D82D82">
            <w:pPr>
              <w:pStyle w:val="TableHead"/>
              <w:jc w:val="right"/>
            </w:pPr>
            <w:r w:rsidRPr="00E627E2">
              <w:t>Has disability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06590331" w14:textId="65AAE322" w:rsidR="00803BA7" w:rsidRPr="00803BA7" w:rsidRDefault="00803BA7" w:rsidP="00D82D82">
            <w:pPr>
              <w:pStyle w:val="TableHead"/>
              <w:jc w:val="right"/>
            </w:pPr>
            <w:r w:rsidRPr="00E627E2">
              <w:t>Has disability M</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1FDC2188" w14:textId="75FA5AF1" w:rsidR="00803BA7" w:rsidRPr="00803BA7" w:rsidRDefault="00803BA7" w:rsidP="00D82D82">
            <w:pPr>
              <w:pStyle w:val="TableHead"/>
              <w:jc w:val="right"/>
            </w:pPr>
            <w:r w:rsidRPr="00E627E2">
              <w:t>Has disability SD</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5AFF10C2" w14:textId="60FBE02C" w:rsidR="00803BA7" w:rsidRPr="00803BA7" w:rsidRDefault="00803BA7" w:rsidP="00D82D82">
            <w:pPr>
              <w:pStyle w:val="TableHead"/>
              <w:jc w:val="right"/>
            </w:pPr>
            <w:r w:rsidRPr="00E627E2">
              <w:t>No disability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0632BEB8" w14:textId="1294CA3E" w:rsidR="00803BA7" w:rsidRPr="00803BA7" w:rsidRDefault="00803BA7" w:rsidP="00D82D82">
            <w:pPr>
              <w:pStyle w:val="TableHead"/>
              <w:jc w:val="right"/>
            </w:pPr>
            <w:r w:rsidRPr="00E627E2">
              <w:t>No disability M</w:t>
            </w:r>
          </w:p>
        </w:tc>
        <w:tc>
          <w:tcPr>
            <w:tcW w:w="1417" w:type="dxa"/>
            <w:tcBorders>
              <w:top w:val="single" w:sz="12" w:space="0" w:color="000000"/>
              <w:left w:val="single" w:sz="6" w:space="0" w:color="000000"/>
              <w:bottom w:val="single" w:sz="12" w:space="0" w:color="000000"/>
              <w:right w:val="single" w:sz="12" w:space="0" w:color="000000"/>
            </w:tcBorders>
            <w:shd w:val="clear" w:color="auto" w:fill="auto"/>
          </w:tcPr>
          <w:p w14:paraId="63CB3CF5" w14:textId="5EE5ECD0" w:rsidR="00803BA7" w:rsidRPr="00803BA7" w:rsidRDefault="00803BA7" w:rsidP="00D82D82">
            <w:pPr>
              <w:pStyle w:val="TableHead"/>
              <w:jc w:val="right"/>
            </w:pPr>
            <w:r w:rsidRPr="00E627E2">
              <w:t>No disability SD</w:t>
            </w:r>
          </w:p>
        </w:tc>
      </w:tr>
      <w:tr w:rsidR="00803BA7" w:rsidRPr="00335CC3" w14:paraId="5251C170" w14:textId="77777777" w:rsidTr="000F6596">
        <w:tc>
          <w:tcPr>
            <w:tcW w:w="4819" w:type="dxa"/>
            <w:tcBorders>
              <w:top w:val="single" w:sz="12" w:space="0" w:color="000000"/>
            </w:tcBorders>
            <w:shd w:val="clear" w:color="auto" w:fill="auto"/>
            <w:vAlign w:val="bottom"/>
          </w:tcPr>
          <w:p w14:paraId="5C68C249" w14:textId="77777777" w:rsidR="00803BA7" w:rsidRPr="00D82D82" w:rsidRDefault="00803BA7" w:rsidP="00D82D82">
            <w:pPr>
              <w:pStyle w:val="TableRowHead"/>
              <w:rPr>
                <w:rFonts w:ascii="Gill Sans MT" w:hAnsi="Gill Sans MT" w:cs="Calibri"/>
                <w:color w:val="000000"/>
                <w:szCs w:val="26"/>
              </w:rPr>
            </w:pPr>
            <w:r w:rsidRPr="00D82D82">
              <w:rPr>
                <w:rFonts w:ascii="Gill Sans MT" w:hAnsi="Gill Sans MT" w:cs="Calibri"/>
                <w:color w:val="000000"/>
                <w:szCs w:val="26"/>
              </w:rPr>
              <w:t>Did you have skin to skin contact (baby naked on your chest or tummy) with your baby shortly after the birth?</w:t>
            </w:r>
          </w:p>
        </w:tc>
        <w:tc>
          <w:tcPr>
            <w:tcW w:w="1417" w:type="dxa"/>
            <w:tcBorders>
              <w:top w:val="single" w:sz="12" w:space="0" w:color="000000"/>
            </w:tcBorders>
            <w:shd w:val="clear" w:color="auto" w:fill="auto"/>
          </w:tcPr>
          <w:p w14:paraId="39F2409D" w14:textId="77777777" w:rsidR="00803BA7" w:rsidRPr="00335CC3" w:rsidRDefault="00803BA7" w:rsidP="00D82D82">
            <w:pPr>
              <w:jc w:val="right"/>
              <w:rPr>
                <w:rFonts w:cs="Calibri"/>
                <w:color w:val="000000"/>
                <w:szCs w:val="26"/>
              </w:rPr>
            </w:pPr>
            <w:r w:rsidRPr="00BA06B7">
              <w:t>182</w:t>
            </w:r>
          </w:p>
        </w:tc>
        <w:tc>
          <w:tcPr>
            <w:tcW w:w="1417" w:type="dxa"/>
            <w:tcBorders>
              <w:top w:val="single" w:sz="12" w:space="0" w:color="000000"/>
            </w:tcBorders>
            <w:shd w:val="clear" w:color="auto" w:fill="auto"/>
          </w:tcPr>
          <w:p w14:paraId="1DA59590" w14:textId="77777777" w:rsidR="00803BA7" w:rsidRPr="00335CC3" w:rsidRDefault="00803BA7" w:rsidP="00D82D82">
            <w:pPr>
              <w:jc w:val="right"/>
              <w:rPr>
                <w:rFonts w:cs="Calibri"/>
                <w:color w:val="000000"/>
                <w:szCs w:val="26"/>
              </w:rPr>
            </w:pPr>
            <w:r w:rsidRPr="006C5285">
              <w:t>8.6</w:t>
            </w:r>
          </w:p>
        </w:tc>
        <w:tc>
          <w:tcPr>
            <w:tcW w:w="1417" w:type="dxa"/>
            <w:tcBorders>
              <w:top w:val="single" w:sz="12" w:space="0" w:color="000000"/>
            </w:tcBorders>
            <w:shd w:val="clear" w:color="auto" w:fill="auto"/>
          </w:tcPr>
          <w:p w14:paraId="74677692" w14:textId="77777777" w:rsidR="00803BA7" w:rsidRPr="00335CC3" w:rsidRDefault="00803BA7" w:rsidP="00D82D82">
            <w:pPr>
              <w:jc w:val="right"/>
              <w:rPr>
                <w:rFonts w:cs="Calibri"/>
                <w:color w:val="000000"/>
                <w:szCs w:val="26"/>
              </w:rPr>
            </w:pPr>
            <w:r w:rsidRPr="006C5285">
              <w:t>3.5</w:t>
            </w:r>
          </w:p>
        </w:tc>
        <w:tc>
          <w:tcPr>
            <w:tcW w:w="1417" w:type="dxa"/>
            <w:tcBorders>
              <w:top w:val="single" w:sz="12" w:space="0" w:color="000000"/>
            </w:tcBorders>
            <w:shd w:val="clear" w:color="auto" w:fill="auto"/>
          </w:tcPr>
          <w:p w14:paraId="403CC742" w14:textId="77777777" w:rsidR="00803BA7" w:rsidRPr="00335CC3" w:rsidRDefault="00803BA7" w:rsidP="00D82D82">
            <w:pPr>
              <w:jc w:val="right"/>
              <w:rPr>
                <w:rFonts w:cs="Calibri"/>
                <w:color w:val="000000"/>
                <w:szCs w:val="26"/>
              </w:rPr>
            </w:pPr>
            <w:r w:rsidRPr="00393301">
              <w:t>2651</w:t>
            </w:r>
          </w:p>
        </w:tc>
        <w:tc>
          <w:tcPr>
            <w:tcW w:w="1417" w:type="dxa"/>
            <w:tcBorders>
              <w:top w:val="single" w:sz="12" w:space="0" w:color="000000"/>
            </w:tcBorders>
            <w:shd w:val="clear" w:color="auto" w:fill="auto"/>
          </w:tcPr>
          <w:p w14:paraId="76B51181" w14:textId="77777777" w:rsidR="00803BA7" w:rsidRPr="00335CC3" w:rsidRDefault="00803BA7" w:rsidP="00D82D82">
            <w:pPr>
              <w:jc w:val="right"/>
              <w:rPr>
                <w:rFonts w:cs="Calibri"/>
                <w:color w:val="000000"/>
                <w:szCs w:val="26"/>
              </w:rPr>
            </w:pPr>
            <w:r w:rsidRPr="00A267C0">
              <w:t>9.3</w:t>
            </w:r>
          </w:p>
        </w:tc>
        <w:tc>
          <w:tcPr>
            <w:tcW w:w="1417" w:type="dxa"/>
            <w:tcBorders>
              <w:top w:val="single" w:sz="12" w:space="0" w:color="000000"/>
            </w:tcBorders>
            <w:shd w:val="clear" w:color="auto" w:fill="auto"/>
          </w:tcPr>
          <w:p w14:paraId="1B6D7C99" w14:textId="77777777" w:rsidR="00803BA7" w:rsidRPr="00335CC3" w:rsidRDefault="00803BA7" w:rsidP="00D82D82">
            <w:pPr>
              <w:jc w:val="right"/>
              <w:rPr>
                <w:rFonts w:cs="Calibri"/>
                <w:color w:val="000000"/>
                <w:szCs w:val="26"/>
              </w:rPr>
            </w:pPr>
            <w:r w:rsidRPr="00A267C0">
              <w:t>2.5</w:t>
            </w:r>
          </w:p>
        </w:tc>
      </w:tr>
      <w:tr w:rsidR="00803BA7" w:rsidRPr="00335CC3" w14:paraId="7B586BDD" w14:textId="77777777" w:rsidTr="0054329B">
        <w:tc>
          <w:tcPr>
            <w:tcW w:w="4819" w:type="dxa"/>
            <w:tcBorders>
              <w:top w:val="single" w:sz="6" w:space="0" w:color="000000"/>
              <w:left w:val="single" w:sz="12" w:space="0" w:color="000000"/>
              <w:bottom w:val="single" w:sz="6" w:space="0" w:color="000000"/>
              <w:right w:val="single" w:sz="6" w:space="0" w:color="000000"/>
            </w:tcBorders>
            <w:shd w:val="clear" w:color="auto" w:fill="auto"/>
            <w:vAlign w:val="bottom"/>
          </w:tcPr>
          <w:p w14:paraId="2576C6F2" w14:textId="77777777" w:rsidR="00803BA7" w:rsidRPr="00D82D82" w:rsidRDefault="00803BA7" w:rsidP="00D82D82">
            <w:pPr>
              <w:pStyle w:val="TableRowHead"/>
              <w:rPr>
                <w:rFonts w:ascii="Gill Sans MT" w:hAnsi="Gill Sans MT" w:cs="Calibri"/>
                <w:color w:val="000000"/>
                <w:szCs w:val="26"/>
              </w:rPr>
            </w:pPr>
            <w:r w:rsidRPr="00D82D82">
              <w:rPr>
                <w:rFonts w:ascii="Gill Sans MT" w:hAnsi="Gill Sans MT" w:cs="Calibri"/>
                <w:color w:val="000000"/>
                <w:szCs w:val="26"/>
              </w:rPr>
              <w:t>Was your partner and/or companion involved in your care during labour and birth as much as you wanted them to be?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8BB02E9" w14:textId="77777777" w:rsidR="00803BA7" w:rsidRPr="00335CC3" w:rsidRDefault="00803BA7" w:rsidP="00D82D82">
            <w:pPr>
              <w:jc w:val="right"/>
              <w:rPr>
                <w:rFonts w:cs="Calibri"/>
                <w:color w:val="000000"/>
                <w:szCs w:val="26"/>
              </w:rPr>
            </w:pPr>
            <w:r w:rsidRPr="00BA06B7">
              <w:t>212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96B8C0C" w14:textId="77777777" w:rsidR="00803BA7" w:rsidRPr="00335CC3" w:rsidRDefault="00803BA7" w:rsidP="00D82D82">
            <w:pPr>
              <w:jc w:val="right"/>
              <w:rPr>
                <w:rFonts w:cs="Calibri"/>
                <w:color w:val="000000"/>
                <w:szCs w:val="26"/>
              </w:rPr>
            </w:pPr>
            <w:r w:rsidRPr="006C5285">
              <w:t>8.9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DE8754F" w14:textId="77777777" w:rsidR="00803BA7" w:rsidRPr="00335CC3" w:rsidRDefault="00803BA7" w:rsidP="00D82D82">
            <w:pPr>
              <w:jc w:val="right"/>
              <w:rPr>
                <w:rFonts w:cs="Calibri"/>
                <w:color w:val="000000"/>
                <w:szCs w:val="26"/>
              </w:rPr>
            </w:pPr>
            <w:r w:rsidRPr="006C5285">
              <w:t>3.1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9E94671" w14:textId="77777777" w:rsidR="00803BA7" w:rsidRPr="00335CC3" w:rsidRDefault="00803BA7" w:rsidP="00D82D82">
            <w:pPr>
              <w:jc w:val="right"/>
              <w:rPr>
                <w:rFonts w:cs="Calibri"/>
                <w:color w:val="000000"/>
                <w:szCs w:val="26"/>
              </w:rPr>
            </w:pPr>
            <w:r w:rsidRPr="00393301">
              <w:t>2906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54048B9" w14:textId="77777777" w:rsidR="00803BA7" w:rsidRPr="00335CC3" w:rsidRDefault="00803BA7" w:rsidP="00D82D82">
            <w:pPr>
              <w:jc w:val="right"/>
              <w:rPr>
                <w:rFonts w:cs="Calibri"/>
                <w:color w:val="000000"/>
                <w:szCs w:val="26"/>
              </w:rPr>
            </w:pPr>
            <w:r w:rsidRPr="00A267C0">
              <w:t>9.6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E32BBB8" w14:textId="77777777" w:rsidR="00803BA7" w:rsidRPr="00335CC3" w:rsidRDefault="00803BA7" w:rsidP="00D82D82">
            <w:pPr>
              <w:jc w:val="right"/>
              <w:rPr>
                <w:rFonts w:cs="Calibri"/>
                <w:color w:val="000000"/>
                <w:szCs w:val="26"/>
              </w:rPr>
            </w:pPr>
            <w:r w:rsidRPr="00A267C0">
              <w:t>2.0</w:t>
            </w:r>
          </w:p>
        </w:tc>
      </w:tr>
      <w:tr w:rsidR="00803BA7" w:rsidRPr="00335CC3" w14:paraId="735566E3" w14:textId="77777777" w:rsidTr="0054329B">
        <w:tc>
          <w:tcPr>
            <w:tcW w:w="4819" w:type="dxa"/>
            <w:tcBorders>
              <w:top w:val="single" w:sz="6" w:space="0" w:color="000000"/>
              <w:left w:val="single" w:sz="12" w:space="0" w:color="000000"/>
              <w:bottom w:val="single" w:sz="6" w:space="0" w:color="000000"/>
              <w:right w:val="single" w:sz="6" w:space="0" w:color="000000"/>
            </w:tcBorders>
            <w:shd w:val="clear" w:color="auto" w:fill="auto"/>
            <w:vAlign w:val="bottom"/>
          </w:tcPr>
          <w:p w14:paraId="0A2EFE64" w14:textId="5671E933" w:rsidR="00803BA7" w:rsidRPr="00D82D82" w:rsidRDefault="00803BA7" w:rsidP="00D82D82">
            <w:pPr>
              <w:pStyle w:val="TableRowHead"/>
              <w:rPr>
                <w:rFonts w:ascii="Gill Sans MT" w:hAnsi="Gill Sans MT" w:cs="Calibri"/>
                <w:color w:val="000000"/>
                <w:szCs w:val="26"/>
              </w:rPr>
            </w:pPr>
            <w:r w:rsidRPr="00D82D82">
              <w:rPr>
                <w:rFonts w:ascii="Gill Sans MT" w:hAnsi="Gill Sans MT" w:cs="Calibri"/>
                <w:color w:val="000000"/>
                <w:szCs w:val="26"/>
              </w:rPr>
              <w:t>Did you have confidence and trust in the health care professionals caring for you during your labour and birth</w:t>
            </w:r>
            <w:r w:rsidR="001F0CBC">
              <w:rPr>
                <w:rFonts w:ascii="Gill Sans MT" w:hAnsi="Gill Sans MT"/>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7E1F49B" w14:textId="77777777" w:rsidR="00803BA7" w:rsidRPr="00335CC3" w:rsidRDefault="00803BA7" w:rsidP="00D82D82">
            <w:pPr>
              <w:jc w:val="right"/>
              <w:rPr>
                <w:rFonts w:cs="Calibri"/>
                <w:color w:val="000000"/>
                <w:szCs w:val="26"/>
              </w:rPr>
            </w:pPr>
            <w:r w:rsidRPr="00BA06B7">
              <w:t>217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271B394" w14:textId="77777777" w:rsidR="00803BA7" w:rsidRPr="00335CC3" w:rsidRDefault="00803BA7" w:rsidP="00D82D82">
            <w:pPr>
              <w:jc w:val="right"/>
              <w:rPr>
                <w:rFonts w:cs="Calibri"/>
                <w:color w:val="000000"/>
                <w:szCs w:val="26"/>
              </w:rPr>
            </w:pPr>
            <w:r w:rsidRPr="006C5285">
              <w:t>8.7</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F03035E" w14:textId="77777777" w:rsidR="00803BA7" w:rsidRPr="00335CC3" w:rsidRDefault="00803BA7" w:rsidP="00D82D82">
            <w:pPr>
              <w:jc w:val="right"/>
              <w:rPr>
                <w:rFonts w:cs="Calibri"/>
                <w:color w:val="000000"/>
                <w:szCs w:val="26"/>
              </w:rPr>
            </w:pPr>
            <w:r w:rsidRPr="006C5285">
              <w:t>2.6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1A4F561" w14:textId="77777777" w:rsidR="00803BA7" w:rsidRPr="00335CC3" w:rsidRDefault="00803BA7" w:rsidP="00D82D82">
            <w:pPr>
              <w:jc w:val="right"/>
              <w:rPr>
                <w:rFonts w:cs="Calibri"/>
                <w:color w:val="000000"/>
                <w:szCs w:val="26"/>
              </w:rPr>
            </w:pPr>
            <w:r w:rsidRPr="00393301">
              <w:t>2975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06667F9" w14:textId="77777777" w:rsidR="00803BA7" w:rsidRPr="00335CC3" w:rsidRDefault="00803BA7" w:rsidP="00D82D82">
            <w:pPr>
              <w:jc w:val="right"/>
              <w:rPr>
                <w:rFonts w:cs="Calibri"/>
                <w:color w:val="000000"/>
                <w:szCs w:val="26"/>
              </w:rPr>
            </w:pPr>
            <w:r w:rsidRPr="00A267C0">
              <w:t>9.0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3AF9E37" w14:textId="77777777" w:rsidR="00803BA7" w:rsidRPr="00335CC3" w:rsidRDefault="00803BA7" w:rsidP="00D82D82">
            <w:pPr>
              <w:jc w:val="right"/>
              <w:rPr>
                <w:rFonts w:cs="Calibri"/>
                <w:color w:val="000000"/>
                <w:szCs w:val="26"/>
              </w:rPr>
            </w:pPr>
            <w:r w:rsidRPr="00A267C0">
              <w:t>2.3</w:t>
            </w:r>
          </w:p>
        </w:tc>
      </w:tr>
      <w:tr w:rsidR="00803BA7" w:rsidRPr="00335CC3" w14:paraId="293BB7A3" w14:textId="77777777" w:rsidTr="0054329B">
        <w:tc>
          <w:tcPr>
            <w:tcW w:w="4819" w:type="dxa"/>
            <w:shd w:val="clear" w:color="auto" w:fill="auto"/>
            <w:vAlign w:val="bottom"/>
          </w:tcPr>
          <w:p w14:paraId="2E591A89" w14:textId="77777777" w:rsidR="00803BA7" w:rsidRPr="00D82D82" w:rsidRDefault="00803BA7" w:rsidP="00D82D82">
            <w:pPr>
              <w:pStyle w:val="TableRowHead"/>
              <w:rPr>
                <w:rFonts w:ascii="Gill Sans MT" w:hAnsi="Gill Sans MT" w:cs="Calibri"/>
                <w:color w:val="000000"/>
                <w:szCs w:val="26"/>
              </w:rPr>
            </w:pPr>
            <w:r w:rsidRPr="00D82D82">
              <w:rPr>
                <w:rFonts w:ascii="Gill Sans MT" w:hAnsi="Gill Sans MT" w:cs="Calibri"/>
                <w:color w:val="000000"/>
                <w:szCs w:val="26"/>
              </w:rPr>
              <w:t>Overall experience of care during labour and birth</w:t>
            </w:r>
          </w:p>
        </w:tc>
        <w:tc>
          <w:tcPr>
            <w:tcW w:w="1417" w:type="dxa"/>
            <w:shd w:val="clear" w:color="auto" w:fill="auto"/>
          </w:tcPr>
          <w:p w14:paraId="2B5BCE37" w14:textId="77777777" w:rsidR="00803BA7" w:rsidRPr="00335CC3" w:rsidRDefault="00803BA7" w:rsidP="00D82D82">
            <w:pPr>
              <w:jc w:val="right"/>
              <w:rPr>
                <w:rFonts w:cs="Calibri"/>
                <w:color w:val="000000"/>
                <w:szCs w:val="26"/>
              </w:rPr>
            </w:pPr>
            <w:r w:rsidRPr="00BA06B7">
              <w:t>217</w:t>
            </w:r>
          </w:p>
        </w:tc>
        <w:tc>
          <w:tcPr>
            <w:tcW w:w="1417" w:type="dxa"/>
            <w:shd w:val="clear" w:color="auto" w:fill="auto"/>
          </w:tcPr>
          <w:p w14:paraId="7C02E2A7" w14:textId="77777777" w:rsidR="00803BA7" w:rsidRPr="00335CC3" w:rsidRDefault="00803BA7" w:rsidP="00D82D82">
            <w:pPr>
              <w:jc w:val="right"/>
              <w:rPr>
                <w:rFonts w:cs="Calibri"/>
                <w:color w:val="000000"/>
                <w:szCs w:val="26"/>
              </w:rPr>
            </w:pPr>
            <w:r w:rsidRPr="006C5285">
              <w:t>8.2</w:t>
            </w:r>
          </w:p>
        </w:tc>
        <w:tc>
          <w:tcPr>
            <w:tcW w:w="1417" w:type="dxa"/>
            <w:shd w:val="clear" w:color="auto" w:fill="auto"/>
          </w:tcPr>
          <w:p w14:paraId="15BE163C" w14:textId="77777777" w:rsidR="00803BA7" w:rsidRPr="00335CC3" w:rsidRDefault="00803BA7" w:rsidP="00D82D82">
            <w:pPr>
              <w:jc w:val="right"/>
              <w:rPr>
                <w:rFonts w:cs="Calibri"/>
                <w:color w:val="000000"/>
                <w:szCs w:val="26"/>
              </w:rPr>
            </w:pPr>
            <w:r w:rsidRPr="006C5285">
              <w:t>2.3</w:t>
            </w:r>
          </w:p>
        </w:tc>
        <w:tc>
          <w:tcPr>
            <w:tcW w:w="1417" w:type="dxa"/>
            <w:shd w:val="clear" w:color="auto" w:fill="auto"/>
          </w:tcPr>
          <w:p w14:paraId="3867AF20" w14:textId="77777777" w:rsidR="00803BA7" w:rsidRPr="00335CC3" w:rsidRDefault="00803BA7" w:rsidP="00D82D82">
            <w:pPr>
              <w:jc w:val="right"/>
              <w:rPr>
                <w:rFonts w:cs="Calibri"/>
                <w:color w:val="000000"/>
                <w:szCs w:val="26"/>
              </w:rPr>
            </w:pPr>
            <w:r w:rsidRPr="00393301">
              <w:t>2985</w:t>
            </w:r>
          </w:p>
        </w:tc>
        <w:tc>
          <w:tcPr>
            <w:tcW w:w="1417" w:type="dxa"/>
            <w:shd w:val="clear" w:color="auto" w:fill="auto"/>
          </w:tcPr>
          <w:p w14:paraId="7CB6225B" w14:textId="77777777" w:rsidR="00803BA7" w:rsidRPr="00335CC3" w:rsidRDefault="00803BA7" w:rsidP="00D82D82">
            <w:pPr>
              <w:jc w:val="right"/>
              <w:rPr>
                <w:rFonts w:cs="Calibri"/>
                <w:color w:val="000000"/>
                <w:szCs w:val="26"/>
              </w:rPr>
            </w:pPr>
            <w:r w:rsidRPr="00A267C0">
              <w:t>8.7</w:t>
            </w:r>
          </w:p>
        </w:tc>
        <w:tc>
          <w:tcPr>
            <w:tcW w:w="1417" w:type="dxa"/>
            <w:shd w:val="clear" w:color="auto" w:fill="auto"/>
          </w:tcPr>
          <w:p w14:paraId="7251050D" w14:textId="77777777" w:rsidR="00803BA7" w:rsidRPr="00335CC3" w:rsidRDefault="00803BA7" w:rsidP="00D82D82">
            <w:pPr>
              <w:jc w:val="right"/>
              <w:rPr>
                <w:rFonts w:cs="Calibri"/>
                <w:color w:val="000000"/>
                <w:szCs w:val="26"/>
              </w:rPr>
            </w:pPr>
            <w:r w:rsidRPr="00A267C0">
              <w:t>1.8</w:t>
            </w:r>
          </w:p>
        </w:tc>
      </w:tr>
    </w:tbl>
    <w:p w14:paraId="5F4B797B" w14:textId="77777777" w:rsidR="00CB6BCA" w:rsidRDefault="00CB6BCA">
      <w:pPr>
        <w:spacing w:after="0"/>
      </w:pPr>
      <w:r>
        <w:br w:type="page"/>
      </w:r>
    </w:p>
    <w:p w14:paraId="674451A4" w14:textId="68B5958A" w:rsidR="00BD35B4" w:rsidRDefault="00BD35B4" w:rsidP="00BD35B4">
      <w:pPr>
        <w:pStyle w:val="TableTitle"/>
      </w:pPr>
      <w:r>
        <w:lastRenderedPageBreak/>
        <w:t>Table B</w:t>
      </w:r>
      <w:r w:rsidR="009D41E2">
        <w:t>2.2</w:t>
      </w:r>
      <w:r>
        <w:t xml:space="preserve"> - Statistics from individual regressions on labour and birth care experiences</w:t>
      </w:r>
    </w:p>
    <w:tbl>
      <w:tblPr>
        <w:tblW w:w="1375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1843"/>
        <w:gridCol w:w="1843"/>
        <w:gridCol w:w="1842"/>
        <w:gridCol w:w="1843"/>
        <w:gridCol w:w="1701"/>
        <w:gridCol w:w="1701"/>
      </w:tblGrid>
      <w:tr w:rsidR="00F333D1" w:rsidRPr="002856B0" w14:paraId="6C1357A4" w14:textId="77777777" w:rsidTr="000F6596">
        <w:trPr>
          <w:tblHeader/>
        </w:trPr>
        <w:tc>
          <w:tcPr>
            <w:tcW w:w="2977" w:type="dxa"/>
            <w:tcBorders>
              <w:top w:val="single" w:sz="12" w:space="0" w:color="000000"/>
              <w:bottom w:val="single" w:sz="12" w:space="0" w:color="000000"/>
            </w:tcBorders>
            <w:shd w:val="clear" w:color="auto" w:fill="auto"/>
          </w:tcPr>
          <w:p w14:paraId="211F301C" w14:textId="77777777" w:rsidR="00CB6BCA" w:rsidRPr="001F0CBC" w:rsidRDefault="00CB6BCA" w:rsidP="001F0CBC">
            <w:pPr>
              <w:pStyle w:val="TableRowHead"/>
            </w:pPr>
          </w:p>
        </w:tc>
        <w:tc>
          <w:tcPr>
            <w:tcW w:w="1843" w:type="dxa"/>
            <w:tcBorders>
              <w:top w:val="single" w:sz="12" w:space="0" w:color="000000"/>
              <w:bottom w:val="single" w:sz="12" w:space="0" w:color="000000"/>
            </w:tcBorders>
          </w:tcPr>
          <w:p w14:paraId="30057B51" w14:textId="2EB2B5FA" w:rsidR="00CB6BCA" w:rsidRPr="00BF13C4" w:rsidRDefault="00F333D1" w:rsidP="007D13C1">
            <w:pPr>
              <w:pStyle w:val="TableHead"/>
              <w:jc w:val="right"/>
            </w:pPr>
            <w:r w:rsidRPr="00F333D1">
              <w:t>1. Involve</w:t>
            </w:r>
            <w:r w:rsidR="007D13C1">
              <w:t>-</w:t>
            </w:r>
            <w:r w:rsidRPr="00F333D1">
              <w:t xml:space="preserve">ment in decisions </w:t>
            </w:r>
            <w:r w:rsidR="00CB6BCA" w:rsidRPr="00BF13C4">
              <w:t>Beta</w:t>
            </w:r>
          </w:p>
        </w:tc>
        <w:tc>
          <w:tcPr>
            <w:tcW w:w="1843" w:type="dxa"/>
            <w:tcBorders>
              <w:top w:val="single" w:sz="12" w:space="0" w:color="000000"/>
              <w:bottom w:val="single" w:sz="12" w:space="0" w:color="000000"/>
            </w:tcBorders>
            <w:shd w:val="clear" w:color="auto" w:fill="auto"/>
          </w:tcPr>
          <w:p w14:paraId="5D58AAB1" w14:textId="2C6674AF" w:rsidR="00CB6BCA" w:rsidRPr="00BF13C4" w:rsidRDefault="00F333D1" w:rsidP="007D13C1">
            <w:pPr>
              <w:pStyle w:val="TableHead"/>
              <w:jc w:val="right"/>
            </w:pPr>
            <w:r w:rsidRPr="00F333D1">
              <w:t>1. Involve</w:t>
            </w:r>
            <w:r w:rsidR="007D13C1">
              <w:t>-</w:t>
            </w:r>
            <w:r w:rsidRPr="00F333D1">
              <w:t>ment in decisions</w:t>
            </w:r>
            <w:r>
              <w:t xml:space="preserve"> </w:t>
            </w:r>
            <w:r w:rsidR="00CB6BCA">
              <w:br/>
            </w:r>
            <w:r w:rsidR="00CB6BCA" w:rsidRPr="00BF13C4">
              <w:t>t</w:t>
            </w:r>
          </w:p>
        </w:tc>
        <w:tc>
          <w:tcPr>
            <w:tcW w:w="1842" w:type="dxa"/>
            <w:tcBorders>
              <w:top w:val="single" w:sz="12" w:space="0" w:color="000000"/>
              <w:bottom w:val="single" w:sz="12" w:space="0" w:color="000000"/>
            </w:tcBorders>
          </w:tcPr>
          <w:p w14:paraId="6697528F" w14:textId="4B2B828A" w:rsidR="00CB6BCA" w:rsidRPr="009B2368" w:rsidRDefault="00F333D1" w:rsidP="007D13C1">
            <w:pPr>
              <w:pStyle w:val="TableHead"/>
              <w:jc w:val="right"/>
            </w:pPr>
            <w:r w:rsidRPr="00F333D1">
              <w:t xml:space="preserve">2. Answering questions </w:t>
            </w:r>
            <w:r w:rsidR="00CB6BCA">
              <w:t>Beta</w:t>
            </w:r>
          </w:p>
        </w:tc>
        <w:tc>
          <w:tcPr>
            <w:tcW w:w="1843" w:type="dxa"/>
            <w:tcBorders>
              <w:top w:val="single" w:sz="12" w:space="0" w:color="000000"/>
              <w:bottom w:val="single" w:sz="12" w:space="0" w:color="000000"/>
            </w:tcBorders>
          </w:tcPr>
          <w:p w14:paraId="564724AB" w14:textId="2604B3EE" w:rsidR="00CB6BCA" w:rsidRPr="00BF13C4" w:rsidRDefault="00F333D1" w:rsidP="007D13C1">
            <w:pPr>
              <w:pStyle w:val="TableHead"/>
              <w:jc w:val="right"/>
            </w:pPr>
            <w:r w:rsidRPr="00F333D1">
              <w:t>2. Answering questions</w:t>
            </w:r>
            <w:r>
              <w:t xml:space="preserve"> </w:t>
            </w:r>
            <w:r>
              <w:br/>
            </w:r>
            <w:r w:rsidR="00CB6BCA">
              <w:t>t</w:t>
            </w:r>
          </w:p>
        </w:tc>
        <w:tc>
          <w:tcPr>
            <w:tcW w:w="1701" w:type="dxa"/>
            <w:tcBorders>
              <w:top w:val="single" w:sz="12" w:space="0" w:color="000000"/>
              <w:bottom w:val="single" w:sz="12" w:space="0" w:color="000000"/>
            </w:tcBorders>
          </w:tcPr>
          <w:p w14:paraId="0256A378" w14:textId="1C6063C6" w:rsidR="00CB6BCA" w:rsidRPr="00BF13C4" w:rsidRDefault="00F333D1" w:rsidP="007D13C1">
            <w:pPr>
              <w:pStyle w:val="TableHead"/>
              <w:jc w:val="right"/>
            </w:pPr>
            <w:r w:rsidRPr="00F333D1">
              <w:t xml:space="preserve">3. Tests, procedures </w:t>
            </w:r>
            <w:r w:rsidR="007D13C1">
              <w:t>&amp;</w:t>
            </w:r>
            <w:r w:rsidRPr="00F333D1">
              <w:t xml:space="preserve"> treatments</w:t>
            </w:r>
            <w:r w:rsidR="00CB6BCA">
              <w:br/>
            </w:r>
            <w:r w:rsidR="00CB6BCA" w:rsidRPr="00BF13C4">
              <w:t>Beta</w:t>
            </w:r>
          </w:p>
        </w:tc>
        <w:tc>
          <w:tcPr>
            <w:tcW w:w="1701" w:type="dxa"/>
            <w:tcBorders>
              <w:top w:val="single" w:sz="12" w:space="0" w:color="000000"/>
              <w:bottom w:val="single" w:sz="12" w:space="0" w:color="000000"/>
            </w:tcBorders>
          </w:tcPr>
          <w:p w14:paraId="50C9E2EC" w14:textId="757CF1FD" w:rsidR="00CB6BCA" w:rsidRPr="00BF13C4" w:rsidRDefault="00F333D1" w:rsidP="007D13C1">
            <w:pPr>
              <w:pStyle w:val="TableHead"/>
              <w:jc w:val="right"/>
            </w:pPr>
            <w:r w:rsidRPr="00F333D1">
              <w:t xml:space="preserve">3. Tests, procedures </w:t>
            </w:r>
            <w:r w:rsidR="007D13C1">
              <w:t>&amp;</w:t>
            </w:r>
            <w:r w:rsidRPr="00F333D1">
              <w:t xml:space="preserve"> treatments</w:t>
            </w:r>
            <w:r w:rsidR="00CB6BCA">
              <w:br/>
            </w:r>
            <w:r w:rsidR="00CB6BCA" w:rsidRPr="00BF13C4">
              <w:t>t</w:t>
            </w:r>
          </w:p>
        </w:tc>
      </w:tr>
      <w:tr w:rsidR="00783425" w:rsidRPr="002856B0" w14:paraId="0EC6FF68" w14:textId="77777777" w:rsidTr="00D555FA">
        <w:tc>
          <w:tcPr>
            <w:tcW w:w="2977" w:type="dxa"/>
            <w:shd w:val="clear" w:color="auto" w:fill="auto"/>
          </w:tcPr>
          <w:p w14:paraId="3D16329A" w14:textId="77777777" w:rsidR="00783425" w:rsidRPr="00A57383" w:rsidRDefault="00783425" w:rsidP="00783425">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843" w:type="dxa"/>
          </w:tcPr>
          <w:p w14:paraId="17A019E3" w14:textId="5E5B005C" w:rsidR="00783425" w:rsidRPr="00EB7702" w:rsidRDefault="00783425" w:rsidP="00783425">
            <w:pPr>
              <w:jc w:val="right"/>
            </w:pPr>
            <w:r>
              <w:rPr>
                <w:szCs w:val="26"/>
              </w:rPr>
              <w:t>-0.03</w:t>
            </w:r>
          </w:p>
        </w:tc>
        <w:tc>
          <w:tcPr>
            <w:tcW w:w="1843" w:type="dxa"/>
            <w:shd w:val="clear" w:color="auto" w:fill="auto"/>
          </w:tcPr>
          <w:p w14:paraId="740DC811" w14:textId="64299F23" w:rsidR="00783425" w:rsidRPr="00EB7702" w:rsidRDefault="00783425" w:rsidP="00783425">
            <w:pPr>
              <w:jc w:val="right"/>
            </w:pPr>
            <w:r>
              <w:rPr>
                <w:szCs w:val="26"/>
              </w:rPr>
              <w:t>-1.39</w:t>
            </w:r>
          </w:p>
        </w:tc>
        <w:tc>
          <w:tcPr>
            <w:tcW w:w="1842" w:type="dxa"/>
          </w:tcPr>
          <w:p w14:paraId="4FC133A1" w14:textId="372DF6F6" w:rsidR="00783425" w:rsidRPr="006C0D38" w:rsidRDefault="00783425" w:rsidP="00783425">
            <w:pPr>
              <w:jc w:val="right"/>
            </w:pPr>
            <w:r>
              <w:rPr>
                <w:szCs w:val="26"/>
              </w:rPr>
              <w:t>-0.05</w:t>
            </w:r>
          </w:p>
        </w:tc>
        <w:tc>
          <w:tcPr>
            <w:tcW w:w="1843" w:type="dxa"/>
          </w:tcPr>
          <w:p w14:paraId="41E68047" w14:textId="7968173A" w:rsidR="00783425" w:rsidRPr="006C0D38" w:rsidRDefault="00783425" w:rsidP="00783425">
            <w:pPr>
              <w:jc w:val="right"/>
            </w:pPr>
            <w:r>
              <w:rPr>
                <w:szCs w:val="26"/>
              </w:rPr>
              <w:t>-2.74**</w:t>
            </w:r>
          </w:p>
        </w:tc>
        <w:tc>
          <w:tcPr>
            <w:tcW w:w="1701" w:type="dxa"/>
          </w:tcPr>
          <w:p w14:paraId="42D40700" w14:textId="71958D96" w:rsidR="00783425" w:rsidRPr="006C0D38" w:rsidRDefault="00783425" w:rsidP="00783425">
            <w:pPr>
              <w:jc w:val="right"/>
            </w:pPr>
            <w:r>
              <w:rPr>
                <w:szCs w:val="26"/>
              </w:rPr>
              <w:t>-0.01</w:t>
            </w:r>
          </w:p>
        </w:tc>
        <w:tc>
          <w:tcPr>
            <w:tcW w:w="1701" w:type="dxa"/>
          </w:tcPr>
          <w:p w14:paraId="5B1D515B" w14:textId="11659953" w:rsidR="00783425" w:rsidRPr="006C0D38" w:rsidRDefault="00783425" w:rsidP="00783425">
            <w:pPr>
              <w:jc w:val="right"/>
            </w:pPr>
            <w:r>
              <w:rPr>
                <w:szCs w:val="26"/>
              </w:rPr>
              <w:t>-0.42</w:t>
            </w:r>
          </w:p>
        </w:tc>
      </w:tr>
      <w:tr w:rsidR="00783425" w:rsidRPr="002856B0" w14:paraId="7C7BD454" w14:textId="77777777" w:rsidTr="00D555FA">
        <w:tc>
          <w:tcPr>
            <w:tcW w:w="2977" w:type="dxa"/>
            <w:shd w:val="clear" w:color="auto" w:fill="auto"/>
          </w:tcPr>
          <w:p w14:paraId="0340E91D" w14:textId="77777777" w:rsidR="00783425" w:rsidRPr="00A57383" w:rsidRDefault="00783425" w:rsidP="00783425">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843" w:type="dxa"/>
          </w:tcPr>
          <w:p w14:paraId="6C3BB714" w14:textId="38647B23" w:rsidR="00783425" w:rsidRPr="00EB7702" w:rsidRDefault="00783425" w:rsidP="00783425">
            <w:pPr>
              <w:jc w:val="right"/>
            </w:pPr>
            <w:r>
              <w:rPr>
                <w:szCs w:val="26"/>
              </w:rPr>
              <w:t>0.07</w:t>
            </w:r>
          </w:p>
        </w:tc>
        <w:tc>
          <w:tcPr>
            <w:tcW w:w="1843" w:type="dxa"/>
            <w:shd w:val="clear" w:color="auto" w:fill="auto"/>
          </w:tcPr>
          <w:p w14:paraId="49EB674A" w14:textId="01D4C3A9" w:rsidR="00783425" w:rsidRPr="00EB7702" w:rsidRDefault="00783425" w:rsidP="00783425">
            <w:pPr>
              <w:jc w:val="right"/>
            </w:pPr>
            <w:r>
              <w:rPr>
                <w:szCs w:val="26"/>
              </w:rPr>
              <w:t>3.72***</w:t>
            </w:r>
          </w:p>
        </w:tc>
        <w:tc>
          <w:tcPr>
            <w:tcW w:w="1842" w:type="dxa"/>
          </w:tcPr>
          <w:p w14:paraId="66E65760" w14:textId="4D703DDC" w:rsidR="00783425" w:rsidRPr="006C0D38" w:rsidRDefault="00783425" w:rsidP="00783425">
            <w:pPr>
              <w:jc w:val="right"/>
            </w:pPr>
            <w:r>
              <w:rPr>
                <w:szCs w:val="26"/>
              </w:rPr>
              <w:t>0.06</w:t>
            </w:r>
          </w:p>
        </w:tc>
        <w:tc>
          <w:tcPr>
            <w:tcW w:w="1843" w:type="dxa"/>
          </w:tcPr>
          <w:p w14:paraId="2DB2E162" w14:textId="6601FCC8" w:rsidR="00783425" w:rsidRPr="006C0D38" w:rsidRDefault="00783425" w:rsidP="00783425">
            <w:pPr>
              <w:jc w:val="right"/>
            </w:pPr>
            <w:r>
              <w:rPr>
                <w:szCs w:val="26"/>
              </w:rPr>
              <w:t>3.31**</w:t>
            </w:r>
          </w:p>
        </w:tc>
        <w:tc>
          <w:tcPr>
            <w:tcW w:w="1701" w:type="dxa"/>
          </w:tcPr>
          <w:p w14:paraId="427D2878" w14:textId="5BB5B7F8" w:rsidR="00783425" w:rsidRPr="006C0D38" w:rsidRDefault="00783425" w:rsidP="00783425">
            <w:pPr>
              <w:jc w:val="right"/>
            </w:pPr>
            <w:r>
              <w:rPr>
                <w:szCs w:val="26"/>
              </w:rPr>
              <w:t>0.01</w:t>
            </w:r>
          </w:p>
        </w:tc>
        <w:tc>
          <w:tcPr>
            <w:tcW w:w="1701" w:type="dxa"/>
          </w:tcPr>
          <w:p w14:paraId="56866274" w14:textId="655F8CA5" w:rsidR="00783425" w:rsidRPr="006C0D38" w:rsidRDefault="00783425" w:rsidP="00783425">
            <w:pPr>
              <w:jc w:val="right"/>
            </w:pPr>
            <w:r>
              <w:rPr>
                <w:szCs w:val="26"/>
              </w:rPr>
              <w:t>0.76</w:t>
            </w:r>
          </w:p>
        </w:tc>
      </w:tr>
      <w:tr w:rsidR="00783425" w:rsidRPr="002856B0" w14:paraId="65C23F99" w14:textId="77777777" w:rsidTr="00D555FA">
        <w:tc>
          <w:tcPr>
            <w:tcW w:w="2977" w:type="dxa"/>
            <w:shd w:val="clear" w:color="auto" w:fill="auto"/>
          </w:tcPr>
          <w:p w14:paraId="358D92B4" w14:textId="77777777" w:rsidR="00783425" w:rsidRPr="00A57383" w:rsidRDefault="00783425" w:rsidP="00783425">
            <w:pPr>
              <w:pStyle w:val="TableRowHead"/>
              <w:rPr>
                <w:rFonts w:ascii="Gill Sans MT" w:hAnsi="Gill Sans MT"/>
              </w:rPr>
            </w:pPr>
            <w:r w:rsidRPr="00A57383">
              <w:rPr>
                <w:rFonts w:ascii="Gill Sans MT" w:hAnsi="Gill Sans MT"/>
                <w:szCs w:val="26"/>
              </w:rPr>
              <w:t>Type of care: Other care (compared to public)</w:t>
            </w:r>
          </w:p>
        </w:tc>
        <w:tc>
          <w:tcPr>
            <w:tcW w:w="1843" w:type="dxa"/>
          </w:tcPr>
          <w:p w14:paraId="1341C45B" w14:textId="5A62EAFB" w:rsidR="00783425" w:rsidRPr="00EB7702" w:rsidRDefault="00783425" w:rsidP="00783425">
            <w:pPr>
              <w:jc w:val="right"/>
            </w:pPr>
            <w:r>
              <w:rPr>
                <w:szCs w:val="26"/>
              </w:rPr>
              <w:t>0.03</w:t>
            </w:r>
          </w:p>
        </w:tc>
        <w:tc>
          <w:tcPr>
            <w:tcW w:w="1843" w:type="dxa"/>
            <w:shd w:val="clear" w:color="auto" w:fill="auto"/>
          </w:tcPr>
          <w:p w14:paraId="5D169D0A" w14:textId="1FDD8F0E" w:rsidR="00783425" w:rsidRPr="00EB7702" w:rsidRDefault="00783425" w:rsidP="00783425">
            <w:pPr>
              <w:jc w:val="right"/>
            </w:pPr>
            <w:r>
              <w:rPr>
                <w:szCs w:val="26"/>
              </w:rPr>
              <w:t>1.39</w:t>
            </w:r>
          </w:p>
        </w:tc>
        <w:tc>
          <w:tcPr>
            <w:tcW w:w="1842" w:type="dxa"/>
          </w:tcPr>
          <w:p w14:paraId="47937B7F" w14:textId="754B7904" w:rsidR="00783425" w:rsidRPr="006C0D38" w:rsidRDefault="00783425" w:rsidP="00783425">
            <w:pPr>
              <w:jc w:val="right"/>
            </w:pPr>
            <w:r>
              <w:rPr>
                <w:szCs w:val="26"/>
              </w:rPr>
              <w:t>0.03</w:t>
            </w:r>
          </w:p>
        </w:tc>
        <w:tc>
          <w:tcPr>
            <w:tcW w:w="1843" w:type="dxa"/>
          </w:tcPr>
          <w:p w14:paraId="7FF5A26E" w14:textId="6B6E9206" w:rsidR="00783425" w:rsidRPr="006C0D38" w:rsidRDefault="00783425" w:rsidP="00783425">
            <w:pPr>
              <w:jc w:val="right"/>
            </w:pPr>
            <w:r>
              <w:rPr>
                <w:szCs w:val="26"/>
              </w:rPr>
              <w:t>1.41</w:t>
            </w:r>
          </w:p>
        </w:tc>
        <w:tc>
          <w:tcPr>
            <w:tcW w:w="1701" w:type="dxa"/>
          </w:tcPr>
          <w:p w14:paraId="0D655A5D" w14:textId="1DA370D5" w:rsidR="00783425" w:rsidRPr="006C0D38" w:rsidRDefault="00783425" w:rsidP="00783425">
            <w:pPr>
              <w:jc w:val="right"/>
            </w:pPr>
            <w:r>
              <w:rPr>
                <w:szCs w:val="26"/>
              </w:rPr>
              <w:t>-0.02</w:t>
            </w:r>
          </w:p>
        </w:tc>
        <w:tc>
          <w:tcPr>
            <w:tcW w:w="1701" w:type="dxa"/>
          </w:tcPr>
          <w:p w14:paraId="044853C4" w14:textId="222C5B85" w:rsidR="00783425" w:rsidRPr="006C0D38" w:rsidRDefault="00783425" w:rsidP="00783425">
            <w:pPr>
              <w:jc w:val="right"/>
            </w:pPr>
            <w:r>
              <w:rPr>
                <w:szCs w:val="26"/>
              </w:rPr>
              <w:t>-1.02</w:t>
            </w:r>
          </w:p>
        </w:tc>
      </w:tr>
      <w:tr w:rsidR="00783425" w:rsidRPr="002856B0" w14:paraId="7204C4E1" w14:textId="77777777" w:rsidTr="00D555FA">
        <w:tc>
          <w:tcPr>
            <w:tcW w:w="2977" w:type="dxa"/>
            <w:tcBorders>
              <w:bottom w:val="single" w:sz="6" w:space="0" w:color="000000"/>
            </w:tcBorders>
            <w:shd w:val="clear" w:color="auto" w:fill="auto"/>
          </w:tcPr>
          <w:p w14:paraId="680EAFAA" w14:textId="77777777" w:rsidR="00783425" w:rsidRPr="00A57383" w:rsidRDefault="00783425" w:rsidP="00783425">
            <w:pPr>
              <w:pStyle w:val="TableRowHead"/>
              <w:rPr>
                <w:rFonts w:ascii="Gill Sans MT" w:hAnsi="Gill Sans MT"/>
              </w:rPr>
            </w:pPr>
            <w:r w:rsidRPr="00A57383">
              <w:rPr>
                <w:rFonts w:ascii="Gill Sans MT" w:hAnsi="Gill Sans MT"/>
                <w:szCs w:val="26"/>
              </w:rPr>
              <w:t>Age: 30 to 39 (compared to under 29)</w:t>
            </w:r>
          </w:p>
        </w:tc>
        <w:tc>
          <w:tcPr>
            <w:tcW w:w="1843" w:type="dxa"/>
            <w:tcBorders>
              <w:bottom w:val="single" w:sz="6" w:space="0" w:color="000000"/>
            </w:tcBorders>
          </w:tcPr>
          <w:p w14:paraId="1675F9DB" w14:textId="6AC360F2" w:rsidR="00783425" w:rsidRPr="00EB7702" w:rsidRDefault="00783425" w:rsidP="00783425">
            <w:pPr>
              <w:jc w:val="right"/>
            </w:pPr>
            <w:r>
              <w:rPr>
                <w:szCs w:val="26"/>
              </w:rPr>
              <w:t>0.07</w:t>
            </w:r>
          </w:p>
        </w:tc>
        <w:tc>
          <w:tcPr>
            <w:tcW w:w="1843" w:type="dxa"/>
            <w:tcBorders>
              <w:bottom w:val="single" w:sz="6" w:space="0" w:color="000000"/>
            </w:tcBorders>
            <w:shd w:val="clear" w:color="auto" w:fill="auto"/>
          </w:tcPr>
          <w:p w14:paraId="46FF0C04" w14:textId="646B18BA" w:rsidR="00783425" w:rsidRPr="00EB7702" w:rsidRDefault="00783425" w:rsidP="00783425">
            <w:pPr>
              <w:jc w:val="right"/>
            </w:pPr>
            <w:r>
              <w:rPr>
                <w:szCs w:val="26"/>
              </w:rPr>
              <w:t>3.32**</w:t>
            </w:r>
          </w:p>
        </w:tc>
        <w:tc>
          <w:tcPr>
            <w:tcW w:w="1842" w:type="dxa"/>
            <w:tcBorders>
              <w:bottom w:val="single" w:sz="6" w:space="0" w:color="000000"/>
            </w:tcBorders>
          </w:tcPr>
          <w:p w14:paraId="417CDDE7" w14:textId="77904DDA" w:rsidR="00783425" w:rsidRPr="006C0D38" w:rsidRDefault="00783425" w:rsidP="00783425">
            <w:pPr>
              <w:jc w:val="right"/>
            </w:pPr>
            <w:r>
              <w:rPr>
                <w:szCs w:val="26"/>
              </w:rPr>
              <w:t>0.08</w:t>
            </w:r>
          </w:p>
        </w:tc>
        <w:tc>
          <w:tcPr>
            <w:tcW w:w="1843" w:type="dxa"/>
            <w:tcBorders>
              <w:bottom w:val="single" w:sz="6" w:space="0" w:color="000000"/>
            </w:tcBorders>
          </w:tcPr>
          <w:p w14:paraId="6E59C8B2" w14:textId="7607ABF6" w:rsidR="00783425" w:rsidRPr="006C0D38" w:rsidRDefault="00783425" w:rsidP="00783425">
            <w:pPr>
              <w:jc w:val="right"/>
            </w:pPr>
            <w:r>
              <w:rPr>
                <w:szCs w:val="26"/>
              </w:rPr>
              <w:t>3.81***</w:t>
            </w:r>
          </w:p>
        </w:tc>
        <w:tc>
          <w:tcPr>
            <w:tcW w:w="1701" w:type="dxa"/>
            <w:tcBorders>
              <w:bottom w:val="single" w:sz="6" w:space="0" w:color="000000"/>
            </w:tcBorders>
          </w:tcPr>
          <w:p w14:paraId="05755672" w14:textId="1E730CDC" w:rsidR="00783425" w:rsidRPr="006C0D38" w:rsidRDefault="00783425" w:rsidP="00783425">
            <w:pPr>
              <w:jc w:val="right"/>
            </w:pPr>
            <w:r>
              <w:rPr>
                <w:szCs w:val="26"/>
              </w:rPr>
              <w:t>0.07</w:t>
            </w:r>
          </w:p>
        </w:tc>
        <w:tc>
          <w:tcPr>
            <w:tcW w:w="1701" w:type="dxa"/>
            <w:tcBorders>
              <w:bottom w:val="single" w:sz="6" w:space="0" w:color="000000"/>
            </w:tcBorders>
          </w:tcPr>
          <w:p w14:paraId="0181F79C" w14:textId="3EC10CF1" w:rsidR="00783425" w:rsidRPr="006C0D38" w:rsidRDefault="00783425" w:rsidP="00783425">
            <w:pPr>
              <w:jc w:val="right"/>
            </w:pPr>
            <w:r>
              <w:rPr>
                <w:szCs w:val="26"/>
              </w:rPr>
              <w:t>3.16**</w:t>
            </w:r>
          </w:p>
        </w:tc>
      </w:tr>
      <w:tr w:rsidR="00783425" w:rsidRPr="002856B0" w14:paraId="4BE878F6" w14:textId="77777777" w:rsidTr="000F6596">
        <w:tc>
          <w:tcPr>
            <w:tcW w:w="2977" w:type="dxa"/>
            <w:tcBorders>
              <w:top w:val="single" w:sz="6" w:space="0" w:color="000000"/>
              <w:bottom w:val="single" w:sz="12" w:space="0" w:color="000000"/>
            </w:tcBorders>
            <w:shd w:val="clear" w:color="auto" w:fill="auto"/>
          </w:tcPr>
          <w:p w14:paraId="3C01E832" w14:textId="77777777" w:rsidR="00783425" w:rsidRPr="00A57383" w:rsidRDefault="00783425" w:rsidP="00783425">
            <w:pPr>
              <w:pStyle w:val="TableRowHead"/>
              <w:rPr>
                <w:rFonts w:ascii="Gill Sans MT" w:hAnsi="Gill Sans MT"/>
              </w:rPr>
            </w:pPr>
            <w:r w:rsidRPr="00A57383">
              <w:rPr>
                <w:rFonts w:ascii="Gill Sans MT" w:hAnsi="Gill Sans MT"/>
                <w:szCs w:val="26"/>
              </w:rPr>
              <w:t>Age: 40 and over (compared to under 29)</w:t>
            </w:r>
          </w:p>
        </w:tc>
        <w:tc>
          <w:tcPr>
            <w:tcW w:w="1843" w:type="dxa"/>
            <w:tcBorders>
              <w:top w:val="single" w:sz="6" w:space="0" w:color="000000"/>
              <w:bottom w:val="single" w:sz="12" w:space="0" w:color="000000"/>
            </w:tcBorders>
          </w:tcPr>
          <w:p w14:paraId="3035A04E" w14:textId="7BA07839" w:rsidR="00783425" w:rsidRPr="00EB7702" w:rsidRDefault="00783425" w:rsidP="00783425">
            <w:pPr>
              <w:jc w:val="right"/>
            </w:pPr>
            <w:r>
              <w:rPr>
                <w:szCs w:val="26"/>
              </w:rPr>
              <w:t>0.08</w:t>
            </w:r>
          </w:p>
        </w:tc>
        <w:tc>
          <w:tcPr>
            <w:tcW w:w="1843" w:type="dxa"/>
            <w:tcBorders>
              <w:top w:val="single" w:sz="6" w:space="0" w:color="000000"/>
              <w:bottom w:val="single" w:sz="12" w:space="0" w:color="000000"/>
            </w:tcBorders>
            <w:shd w:val="clear" w:color="auto" w:fill="auto"/>
          </w:tcPr>
          <w:p w14:paraId="14539785" w14:textId="56312F0C" w:rsidR="00783425" w:rsidRPr="00EB7702" w:rsidRDefault="00783425" w:rsidP="00783425">
            <w:pPr>
              <w:jc w:val="right"/>
            </w:pPr>
            <w:r>
              <w:rPr>
                <w:szCs w:val="26"/>
              </w:rPr>
              <w:t>3.95***</w:t>
            </w:r>
          </w:p>
        </w:tc>
        <w:tc>
          <w:tcPr>
            <w:tcW w:w="1842" w:type="dxa"/>
            <w:tcBorders>
              <w:top w:val="single" w:sz="6" w:space="0" w:color="000000"/>
              <w:bottom w:val="single" w:sz="12" w:space="0" w:color="000000"/>
            </w:tcBorders>
          </w:tcPr>
          <w:p w14:paraId="65E89238" w14:textId="1F5D01AB" w:rsidR="00783425" w:rsidRPr="006C0D38" w:rsidRDefault="00783425" w:rsidP="00783425">
            <w:pPr>
              <w:jc w:val="right"/>
            </w:pPr>
            <w:r>
              <w:rPr>
                <w:szCs w:val="26"/>
              </w:rPr>
              <w:t>0.10</w:t>
            </w:r>
          </w:p>
        </w:tc>
        <w:tc>
          <w:tcPr>
            <w:tcW w:w="1843" w:type="dxa"/>
            <w:tcBorders>
              <w:top w:val="single" w:sz="6" w:space="0" w:color="000000"/>
              <w:bottom w:val="single" w:sz="12" w:space="0" w:color="000000"/>
            </w:tcBorders>
          </w:tcPr>
          <w:p w14:paraId="263E646F" w14:textId="4E15B5FE" w:rsidR="00783425" w:rsidRPr="006C0D38" w:rsidRDefault="00783425" w:rsidP="00783425">
            <w:pPr>
              <w:jc w:val="right"/>
            </w:pPr>
            <w:r>
              <w:rPr>
                <w:szCs w:val="26"/>
              </w:rPr>
              <w:t>4.52***</w:t>
            </w:r>
          </w:p>
        </w:tc>
        <w:tc>
          <w:tcPr>
            <w:tcW w:w="1701" w:type="dxa"/>
            <w:tcBorders>
              <w:top w:val="single" w:sz="6" w:space="0" w:color="000000"/>
              <w:bottom w:val="single" w:sz="12" w:space="0" w:color="000000"/>
            </w:tcBorders>
          </w:tcPr>
          <w:p w14:paraId="429FB3FE" w14:textId="0F1A5C29" w:rsidR="00783425" w:rsidRPr="006C0D38" w:rsidRDefault="00783425" w:rsidP="00783425">
            <w:pPr>
              <w:jc w:val="right"/>
            </w:pPr>
            <w:r>
              <w:rPr>
                <w:szCs w:val="26"/>
              </w:rPr>
              <w:t>0.07</w:t>
            </w:r>
          </w:p>
        </w:tc>
        <w:tc>
          <w:tcPr>
            <w:tcW w:w="1701" w:type="dxa"/>
            <w:tcBorders>
              <w:top w:val="single" w:sz="6" w:space="0" w:color="000000"/>
              <w:bottom w:val="single" w:sz="12" w:space="0" w:color="000000"/>
            </w:tcBorders>
          </w:tcPr>
          <w:p w14:paraId="03C8DD8F" w14:textId="014E45DF" w:rsidR="00783425" w:rsidRPr="006C0D38" w:rsidRDefault="00783425" w:rsidP="00783425">
            <w:pPr>
              <w:jc w:val="right"/>
            </w:pPr>
            <w:r>
              <w:rPr>
                <w:szCs w:val="26"/>
              </w:rPr>
              <w:t>3.11**</w:t>
            </w:r>
          </w:p>
        </w:tc>
      </w:tr>
    </w:tbl>
    <w:p w14:paraId="0E6D6CD5"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3B3F7D03" w14:textId="75427B93" w:rsidR="003D498E" w:rsidRDefault="003D498E" w:rsidP="003D498E">
      <w:pPr>
        <w:pStyle w:val="TableTitle"/>
      </w:pPr>
      <w:r>
        <w:lastRenderedPageBreak/>
        <w:t>Table B</w:t>
      </w:r>
      <w:r w:rsidR="009D41E2">
        <w:t>2.2</w:t>
      </w:r>
      <w:r>
        <w:t xml:space="preserve"> - Continued</w:t>
      </w:r>
    </w:p>
    <w:tbl>
      <w:tblPr>
        <w:tblW w:w="13892"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1843"/>
        <w:gridCol w:w="1843"/>
        <w:gridCol w:w="1701"/>
        <w:gridCol w:w="1701"/>
        <w:gridCol w:w="1984"/>
        <w:gridCol w:w="1843"/>
      </w:tblGrid>
      <w:tr w:rsidR="003D498E" w:rsidRPr="002856B0" w14:paraId="32F97B4C" w14:textId="77777777" w:rsidTr="000F6596">
        <w:trPr>
          <w:tblHeader/>
        </w:trPr>
        <w:tc>
          <w:tcPr>
            <w:tcW w:w="2977" w:type="dxa"/>
            <w:tcBorders>
              <w:top w:val="single" w:sz="12" w:space="0" w:color="000000"/>
              <w:bottom w:val="single" w:sz="12" w:space="0" w:color="000000"/>
            </w:tcBorders>
            <w:shd w:val="clear" w:color="auto" w:fill="auto"/>
          </w:tcPr>
          <w:p w14:paraId="291FB7DF" w14:textId="129B0A30" w:rsidR="003D498E" w:rsidRPr="00A57383" w:rsidRDefault="003D498E" w:rsidP="000C5407">
            <w:pPr>
              <w:pStyle w:val="TableRowHead"/>
              <w:rPr>
                <w:rFonts w:ascii="Gill Sans MT" w:hAnsi="Gill Sans MT"/>
              </w:rPr>
            </w:pPr>
          </w:p>
        </w:tc>
        <w:tc>
          <w:tcPr>
            <w:tcW w:w="1843" w:type="dxa"/>
            <w:tcBorders>
              <w:top w:val="single" w:sz="12" w:space="0" w:color="000000"/>
              <w:bottom w:val="single" w:sz="12" w:space="0" w:color="000000"/>
            </w:tcBorders>
          </w:tcPr>
          <w:p w14:paraId="40DDABD8" w14:textId="03F7F712" w:rsidR="003D498E" w:rsidRPr="00BF13C4" w:rsidRDefault="003D498E" w:rsidP="007D13C1">
            <w:pPr>
              <w:pStyle w:val="TableHead"/>
              <w:jc w:val="right"/>
            </w:pPr>
            <w:r w:rsidRPr="003D498E">
              <w:t>4. Pain management</w:t>
            </w:r>
            <w:r w:rsidRPr="00BF13C4">
              <w:t>Beta</w:t>
            </w:r>
          </w:p>
        </w:tc>
        <w:tc>
          <w:tcPr>
            <w:tcW w:w="1843" w:type="dxa"/>
            <w:tcBorders>
              <w:top w:val="single" w:sz="12" w:space="0" w:color="000000"/>
              <w:bottom w:val="single" w:sz="12" w:space="0" w:color="000000"/>
            </w:tcBorders>
            <w:shd w:val="clear" w:color="auto" w:fill="auto"/>
          </w:tcPr>
          <w:p w14:paraId="13166266" w14:textId="67A7452B" w:rsidR="003D498E" w:rsidRPr="00BF13C4" w:rsidRDefault="003D498E" w:rsidP="007D13C1">
            <w:pPr>
              <w:pStyle w:val="TableHead"/>
              <w:jc w:val="right"/>
            </w:pPr>
            <w:r w:rsidRPr="003D498E">
              <w:t>4. Pain management</w:t>
            </w:r>
            <w:r>
              <w:br/>
            </w:r>
            <w:r w:rsidRPr="00BF13C4">
              <w:t>t</w:t>
            </w:r>
          </w:p>
        </w:tc>
        <w:tc>
          <w:tcPr>
            <w:tcW w:w="1701" w:type="dxa"/>
            <w:tcBorders>
              <w:top w:val="single" w:sz="12" w:space="0" w:color="000000"/>
              <w:bottom w:val="single" w:sz="12" w:space="0" w:color="000000"/>
            </w:tcBorders>
          </w:tcPr>
          <w:p w14:paraId="666F3296" w14:textId="78E93987" w:rsidR="003D498E" w:rsidRPr="003D498E" w:rsidRDefault="003D498E" w:rsidP="007D13C1">
            <w:pPr>
              <w:pStyle w:val="TableHead"/>
              <w:jc w:val="right"/>
              <w:rPr>
                <w:szCs w:val="26"/>
              </w:rPr>
            </w:pPr>
            <w:r w:rsidRPr="003D498E">
              <w:rPr>
                <w:szCs w:val="26"/>
              </w:rPr>
              <w:t>5. Skin to skin contact</w:t>
            </w:r>
            <w:r w:rsidR="00813A66">
              <w:rPr>
                <w:szCs w:val="26"/>
              </w:rPr>
              <w:t>****</w:t>
            </w:r>
          </w:p>
          <w:p w14:paraId="5CC9B03B" w14:textId="7F792AE3" w:rsidR="003D498E" w:rsidRPr="003D498E" w:rsidRDefault="003D498E" w:rsidP="007D13C1">
            <w:pPr>
              <w:pStyle w:val="TableHead"/>
              <w:jc w:val="right"/>
            </w:pPr>
            <w:r w:rsidRPr="003D498E">
              <w:t>Beta</w:t>
            </w:r>
          </w:p>
        </w:tc>
        <w:tc>
          <w:tcPr>
            <w:tcW w:w="1701" w:type="dxa"/>
            <w:tcBorders>
              <w:top w:val="single" w:sz="12" w:space="0" w:color="000000"/>
              <w:bottom w:val="single" w:sz="12" w:space="0" w:color="000000"/>
            </w:tcBorders>
          </w:tcPr>
          <w:p w14:paraId="407AA4B8" w14:textId="0302E69F" w:rsidR="003D498E" w:rsidRPr="003D498E" w:rsidRDefault="003D498E" w:rsidP="007D13C1">
            <w:pPr>
              <w:pStyle w:val="TableHead"/>
              <w:jc w:val="right"/>
            </w:pPr>
            <w:r w:rsidRPr="003D498E">
              <w:rPr>
                <w:szCs w:val="26"/>
              </w:rPr>
              <w:t>5. Skin to skin contact</w:t>
            </w:r>
            <w:r w:rsidRPr="003D498E">
              <w:br/>
              <w:t>t</w:t>
            </w:r>
          </w:p>
        </w:tc>
        <w:tc>
          <w:tcPr>
            <w:tcW w:w="1984" w:type="dxa"/>
            <w:tcBorders>
              <w:top w:val="single" w:sz="12" w:space="0" w:color="000000"/>
              <w:bottom w:val="single" w:sz="12" w:space="0" w:color="000000"/>
            </w:tcBorders>
          </w:tcPr>
          <w:p w14:paraId="3C0E0627" w14:textId="20DE9DF9" w:rsidR="003D498E" w:rsidRPr="00BF13C4" w:rsidRDefault="003D498E" w:rsidP="007D13C1">
            <w:pPr>
              <w:pStyle w:val="TableHead"/>
              <w:jc w:val="right"/>
            </w:pPr>
            <w:r w:rsidRPr="003D498E">
              <w:t>6. Partner/</w:t>
            </w:r>
            <w:r>
              <w:t xml:space="preserve"> </w:t>
            </w:r>
            <w:r w:rsidRPr="003D498E">
              <w:t>companion involvement</w:t>
            </w:r>
            <w:r>
              <w:br/>
            </w:r>
            <w:r w:rsidRPr="00BF13C4">
              <w:t>Beta</w:t>
            </w:r>
          </w:p>
        </w:tc>
        <w:tc>
          <w:tcPr>
            <w:tcW w:w="1843" w:type="dxa"/>
            <w:tcBorders>
              <w:top w:val="single" w:sz="12" w:space="0" w:color="000000"/>
              <w:bottom w:val="single" w:sz="12" w:space="0" w:color="000000"/>
            </w:tcBorders>
          </w:tcPr>
          <w:p w14:paraId="010EE1CF" w14:textId="2C9A4FCC" w:rsidR="003D498E" w:rsidRPr="00BF13C4" w:rsidRDefault="003D498E" w:rsidP="007D13C1">
            <w:pPr>
              <w:pStyle w:val="TableHead"/>
              <w:jc w:val="right"/>
            </w:pPr>
            <w:r w:rsidRPr="003D498E">
              <w:t>6. Partner/</w:t>
            </w:r>
            <w:r>
              <w:t xml:space="preserve"> </w:t>
            </w:r>
            <w:r w:rsidRPr="003D498E">
              <w:t>companion involvement</w:t>
            </w:r>
            <w:r>
              <w:br/>
            </w:r>
            <w:r w:rsidRPr="00BF13C4">
              <w:t>t</w:t>
            </w:r>
          </w:p>
        </w:tc>
      </w:tr>
      <w:tr w:rsidR="00EC6483" w:rsidRPr="002856B0" w14:paraId="65A9B8CF" w14:textId="77777777" w:rsidTr="003D498E">
        <w:tc>
          <w:tcPr>
            <w:tcW w:w="2977" w:type="dxa"/>
            <w:shd w:val="clear" w:color="auto" w:fill="auto"/>
          </w:tcPr>
          <w:p w14:paraId="27FBD5D3" w14:textId="77777777" w:rsidR="00EC6483" w:rsidRPr="00A57383" w:rsidRDefault="00EC6483" w:rsidP="00EC6483">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843" w:type="dxa"/>
          </w:tcPr>
          <w:p w14:paraId="0346BC03" w14:textId="66473E48" w:rsidR="00EC6483" w:rsidRPr="00EB7702" w:rsidRDefault="00EC6483" w:rsidP="00EC6483">
            <w:pPr>
              <w:jc w:val="right"/>
            </w:pPr>
            <w:r>
              <w:rPr>
                <w:szCs w:val="26"/>
              </w:rPr>
              <w:t>-0.01</w:t>
            </w:r>
          </w:p>
        </w:tc>
        <w:tc>
          <w:tcPr>
            <w:tcW w:w="1843" w:type="dxa"/>
            <w:shd w:val="clear" w:color="auto" w:fill="auto"/>
          </w:tcPr>
          <w:p w14:paraId="4BA76B56" w14:textId="562D4A10" w:rsidR="00EC6483" w:rsidRPr="00EB7702" w:rsidRDefault="00EC6483" w:rsidP="00EC6483">
            <w:pPr>
              <w:jc w:val="right"/>
            </w:pPr>
            <w:r>
              <w:rPr>
                <w:szCs w:val="26"/>
              </w:rPr>
              <w:t>-0.60</w:t>
            </w:r>
          </w:p>
        </w:tc>
        <w:tc>
          <w:tcPr>
            <w:tcW w:w="1701" w:type="dxa"/>
          </w:tcPr>
          <w:p w14:paraId="70CD92D4" w14:textId="6CCA21F9" w:rsidR="00EC6483" w:rsidRPr="006C0D38" w:rsidRDefault="00EC6483" w:rsidP="00EC6483">
            <w:pPr>
              <w:jc w:val="right"/>
            </w:pPr>
            <w:r>
              <w:rPr>
                <w:szCs w:val="26"/>
              </w:rPr>
              <w:t>-0.05</w:t>
            </w:r>
          </w:p>
        </w:tc>
        <w:tc>
          <w:tcPr>
            <w:tcW w:w="1701" w:type="dxa"/>
          </w:tcPr>
          <w:p w14:paraId="1986BA3E" w14:textId="21863B61" w:rsidR="00EC6483" w:rsidRPr="006C0D38" w:rsidRDefault="00EC6483" w:rsidP="00EC6483">
            <w:pPr>
              <w:jc w:val="right"/>
            </w:pPr>
            <w:r>
              <w:rPr>
                <w:szCs w:val="26"/>
              </w:rPr>
              <w:t>-2.86**</w:t>
            </w:r>
          </w:p>
        </w:tc>
        <w:tc>
          <w:tcPr>
            <w:tcW w:w="1984" w:type="dxa"/>
          </w:tcPr>
          <w:p w14:paraId="60A38D4D" w14:textId="3522A5EA" w:rsidR="00EC6483" w:rsidRPr="006C0D38" w:rsidRDefault="00EC6483" w:rsidP="00EC6483">
            <w:pPr>
              <w:jc w:val="right"/>
            </w:pPr>
            <w:r>
              <w:rPr>
                <w:szCs w:val="26"/>
              </w:rPr>
              <w:t>-0.07</w:t>
            </w:r>
          </w:p>
        </w:tc>
        <w:tc>
          <w:tcPr>
            <w:tcW w:w="1843" w:type="dxa"/>
          </w:tcPr>
          <w:p w14:paraId="7D70A653" w14:textId="0D43CAEB" w:rsidR="00EC6483" w:rsidRPr="006C0D38" w:rsidRDefault="00EC6483" w:rsidP="00EC6483">
            <w:pPr>
              <w:jc w:val="right"/>
            </w:pPr>
            <w:r>
              <w:rPr>
                <w:szCs w:val="26"/>
              </w:rPr>
              <w:t>-3.78***</w:t>
            </w:r>
          </w:p>
        </w:tc>
      </w:tr>
      <w:tr w:rsidR="00EC6483" w:rsidRPr="002856B0" w14:paraId="0940838B" w14:textId="77777777" w:rsidTr="003D498E">
        <w:tc>
          <w:tcPr>
            <w:tcW w:w="2977" w:type="dxa"/>
            <w:shd w:val="clear" w:color="auto" w:fill="auto"/>
          </w:tcPr>
          <w:p w14:paraId="3B23C460" w14:textId="77777777" w:rsidR="00EC6483" w:rsidRPr="00A57383" w:rsidRDefault="00EC6483" w:rsidP="00EC6483">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843" w:type="dxa"/>
          </w:tcPr>
          <w:p w14:paraId="66317548" w14:textId="39C8AD25" w:rsidR="00EC6483" w:rsidRPr="00EB7702" w:rsidRDefault="00EC6483" w:rsidP="00EC6483">
            <w:pPr>
              <w:jc w:val="right"/>
            </w:pPr>
            <w:r>
              <w:rPr>
                <w:szCs w:val="26"/>
              </w:rPr>
              <w:t>0.04</w:t>
            </w:r>
          </w:p>
        </w:tc>
        <w:tc>
          <w:tcPr>
            <w:tcW w:w="1843" w:type="dxa"/>
            <w:shd w:val="clear" w:color="auto" w:fill="auto"/>
          </w:tcPr>
          <w:p w14:paraId="126D4644" w14:textId="62A726FA" w:rsidR="00EC6483" w:rsidRPr="00EB7702" w:rsidRDefault="00EC6483" w:rsidP="00EC6483">
            <w:pPr>
              <w:jc w:val="right"/>
            </w:pPr>
            <w:r>
              <w:rPr>
                <w:szCs w:val="26"/>
              </w:rPr>
              <w:t>2.16*</w:t>
            </w:r>
          </w:p>
        </w:tc>
        <w:tc>
          <w:tcPr>
            <w:tcW w:w="1701" w:type="dxa"/>
          </w:tcPr>
          <w:p w14:paraId="052D62E4" w14:textId="61456A46" w:rsidR="00EC6483" w:rsidRPr="006C0D38" w:rsidRDefault="00EC6483" w:rsidP="00EC6483">
            <w:pPr>
              <w:jc w:val="right"/>
            </w:pPr>
            <w:r>
              <w:rPr>
                <w:szCs w:val="26"/>
              </w:rPr>
              <w:t>0.02</w:t>
            </w:r>
          </w:p>
        </w:tc>
        <w:tc>
          <w:tcPr>
            <w:tcW w:w="1701" w:type="dxa"/>
          </w:tcPr>
          <w:p w14:paraId="3937838B" w14:textId="3F0AF8E4" w:rsidR="00EC6483" w:rsidRPr="006C0D38" w:rsidRDefault="00EC6483" w:rsidP="00EC6483">
            <w:pPr>
              <w:jc w:val="right"/>
            </w:pPr>
            <w:r>
              <w:rPr>
                <w:szCs w:val="26"/>
              </w:rPr>
              <w:t>1.19</w:t>
            </w:r>
          </w:p>
        </w:tc>
        <w:tc>
          <w:tcPr>
            <w:tcW w:w="1984" w:type="dxa"/>
          </w:tcPr>
          <w:p w14:paraId="21BE469C" w14:textId="66F64E51" w:rsidR="00EC6483" w:rsidRPr="006C0D38" w:rsidRDefault="00EC6483" w:rsidP="00EC6483">
            <w:pPr>
              <w:jc w:val="right"/>
            </w:pPr>
            <w:r>
              <w:rPr>
                <w:szCs w:val="26"/>
              </w:rPr>
              <w:t>0.00</w:t>
            </w:r>
          </w:p>
        </w:tc>
        <w:tc>
          <w:tcPr>
            <w:tcW w:w="1843" w:type="dxa"/>
          </w:tcPr>
          <w:p w14:paraId="1BA7A3B8" w14:textId="12276DB8" w:rsidR="00EC6483" w:rsidRPr="006C0D38" w:rsidRDefault="00EC6483" w:rsidP="00EC6483">
            <w:pPr>
              <w:jc w:val="right"/>
            </w:pPr>
            <w:r>
              <w:rPr>
                <w:szCs w:val="26"/>
              </w:rPr>
              <w:t>-0.21</w:t>
            </w:r>
          </w:p>
        </w:tc>
      </w:tr>
      <w:tr w:rsidR="00EC6483" w:rsidRPr="002856B0" w14:paraId="0EF74638" w14:textId="77777777" w:rsidTr="003D498E">
        <w:tc>
          <w:tcPr>
            <w:tcW w:w="2977" w:type="dxa"/>
            <w:shd w:val="clear" w:color="auto" w:fill="auto"/>
          </w:tcPr>
          <w:p w14:paraId="0B0319BB" w14:textId="77777777" w:rsidR="00EC6483" w:rsidRPr="00A57383" w:rsidRDefault="00EC6483" w:rsidP="00EC6483">
            <w:pPr>
              <w:pStyle w:val="TableRowHead"/>
              <w:rPr>
                <w:rFonts w:ascii="Gill Sans MT" w:hAnsi="Gill Sans MT"/>
              </w:rPr>
            </w:pPr>
            <w:r w:rsidRPr="00A57383">
              <w:rPr>
                <w:rFonts w:ascii="Gill Sans MT" w:hAnsi="Gill Sans MT"/>
                <w:szCs w:val="26"/>
              </w:rPr>
              <w:t>Type of care: Other care (compared to public)</w:t>
            </w:r>
          </w:p>
        </w:tc>
        <w:tc>
          <w:tcPr>
            <w:tcW w:w="1843" w:type="dxa"/>
          </w:tcPr>
          <w:p w14:paraId="10FED12F" w14:textId="418F2A0C" w:rsidR="00EC6483" w:rsidRPr="00EB7702" w:rsidRDefault="00EC6483" w:rsidP="00EC6483">
            <w:pPr>
              <w:jc w:val="right"/>
            </w:pPr>
            <w:r>
              <w:rPr>
                <w:szCs w:val="26"/>
              </w:rPr>
              <w:t>0.01</w:t>
            </w:r>
          </w:p>
        </w:tc>
        <w:tc>
          <w:tcPr>
            <w:tcW w:w="1843" w:type="dxa"/>
            <w:shd w:val="clear" w:color="auto" w:fill="auto"/>
          </w:tcPr>
          <w:p w14:paraId="1AABBF09" w14:textId="2C4CF769" w:rsidR="00EC6483" w:rsidRPr="00EB7702" w:rsidRDefault="00EC6483" w:rsidP="00EC6483">
            <w:pPr>
              <w:jc w:val="right"/>
            </w:pPr>
            <w:r>
              <w:rPr>
                <w:szCs w:val="26"/>
              </w:rPr>
              <w:t>0.77</w:t>
            </w:r>
          </w:p>
        </w:tc>
        <w:tc>
          <w:tcPr>
            <w:tcW w:w="1701" w:type="dxa"/>
          </w:tcPr>
          <w:p w14:paraId="49CC7045" w14:textId="22FB072A" w:rsidR="00EC6483" w:rsidRPr="006C0D38" w:rsidRDefault="00EC6483" w:rsidP="00EC6483">
            <w:pPr>
              <w:jc w:val="right"/>
            </w:pPr>
            <w:r>
              <w:rPr>
                <w:szCs w:val="26"/>
              </w:rPr>
              <w:t>0.03</w:t>
            </w:r>
          </w:p>
        </w:tc>
        <w:tc>
          <w:tcPr>
            <w:tcW w:w="1701" w:type="dxa"/>
          </w:tcPr>
          <w:p w14:paraId="42FBE327" w14:textId="134EA2EA" w:rsidR="00EC6483" w:rsidRPr="006C0D38" w:rsidRDefault="00EC6483" w:rsidP="00EC6483">
            <w:pPr>
              <w:jc w:val="right"/>
            </w:pPr>
            <w:r>
              <w:rPr>
                <w:szCs w:val="26"/>
              </w:rPr>
              <w:t>1.79</w:t>
            </w:r>
          </w:p>
        </w:tc>
        <w:tc>
          <w:tcPr>
            <w:tcW w:w="1984" w:type="dxa"/>
          </w:tcPr>
          <w:p w14:paraId="54463213" w14:textId="0DA8DBBA" w:rsidR="00EC6483" w:rsidRPr="006C0D38" w:rsidRDefault="00EC6483" w:rsidP="00EC6483">
            <w:pPr>
              <w:jc w:val="right"/>
            </w:pPr>
            <w:r>
              <w:rPr>
                <w:szCs w:val="26"/>
              </w:rPr>
              <w:t>0.02</w:t>
            </w:r>
          </w:p>
        </w:tc>
        <w:tc>
          <w:tcPr>
            <w:tcW w:w="1843" w:type="dxa"/>
          </w:tcPr>
          <w:p w14:paraId="23FBD3C1" w14:textId="220224AC" w:rsidR="00EC6483" w:rsidRPr="006C0D38" w:rsidRDefault="00EC6483" w:rsidP="00EC6483">
            <w:pPr>
              <w:jc w:val="right"/>
            </w:pPr>
            <w:r>
              <w:rPr>
                <w:szCs w:val="26"/>
              </w:rPr>
              <w:t>0.91</w:t>
            </w:r>
          </w:p>
        </w:tc>
      </w:tr>
      <w:tr w:rsidR="00EC6483" w:rsidRPr="002856B0" w14:paraId="133D10D6" w14:textId="77777777" w:rsidTr="003D498E">
        <w:tc>
          <w:tcPr>
            <w:tcW w:w="2977" w:type="dxa"/>
            <w:tcBorders>
              <w:bottom w:val="single" w:sz="6" w:space="0" w:color="000000"/>
            </w:tcBorders>
            <w:shd w:val="clear" w:color="auto" w:fill="auto"/>
          </w:tcPr>
          <w:p w14:paraId="3F4D812D" w14:textId="77777777" w:rsidR="00EC6483" w:rsidRPr="00A57383" w:rsidRDefault="00EC6483" w:rsidP="00EC6483">
            <w:pPr>
              <w:pStyle w:val="TableRowHead"/>
              <w:rPr>
                <w:rFonts w:ascii="Gill Sans MT" w:hAnsi="Gill Sans MT"/>
              </w:rPr>
            </w:pPr>
            <w:r w:rsidRPr="00A57383">
              <w:rPr>
                <w:rFonts w:ascii="Gill Sans MT" w:hAnsi="Gill Sans MT"/>
                <w:szCs w:val="26"/>
              </w:rPr>
              <w:t>Age: 30 to 39 (compared to under 29)</w:t>
            </w:r>
          </w:p>
        </w:tc>
        <w:tc>
          <w:tcPr>
            <w:tcW w:w="1843" w:type="dxa"/>
            <w:tcBorders>
              <w:bottom w:val="single" w:sz="6" w:space="0" w:color="000000"/>
            </w:tcBorders>
          </w:tcPr>
          <w:p w14:paraId="1B6162FB" w14:textId="26ABB9FA" w:rsidR="00EC6483" w:rsidRPr="00EB7702" w:rsidRDefault="00EC6483" w:rsidP="00EC6483">
            <w:pPr>
              <w:jc w:val="right"/>
            </w:pPr>
            <w:r>
              <w:rPr>
                <w:szCs w:val="26"/>
              </w:rPr>
              <w:t>0.09</w:t>
            </w:r>
          </w:p>
        </w:tc>
        <w:tc>
          <w:tcPr>
            <w:tcW w:w="1843" w:type="dxa"/>
            <w:tcBorders>
              <w:bottom w:val="single" w:sz="6" w:space="0" w:color="000000"/>
            </w:tcBorders>
            <w:shd w:val="clear" w:color="auto" w:fill="auto"/>
          </w:tcPr>
          <w:p w14:paraId="021F038A" w14:textId="250A7C25" w:rsidR="00EC6483" w:rsidRPr="00EB7702" w:rsidRDefault="00EC6483" w:rsidP="00EC6483">
            <w:pPr>
              <w:jc w:val="right"/>
            </w:pPr>
            <w:r>
              <w:rPr>
                <w:szCs w:val="26"/>
              </w:rPr>
              <w:t>4.10***</w:t>
            </w:r>
          </w:p>
        </w:tc>
        <w:tc>
          <w:tcPr>
            <w:tcW w:w="1701" w:type="dxa"/>
            <w:tcBorders>
              <w:bottom w:val="single" w:sz="6" w:space="0" w:color="000000"/>
            </w:tcBorders>
          </w:tcPr>
          <w:p w14:paraId="7AD77C20" w14:textId="2B9EDBD5" w:rsidR="00EC6483" w:rsidRPr="006C0D38" w:rsidRDefault="00EC6483" w:rsidP="00EC6483">
            <w:pPr>
              <w:jc w:val="right"/>
            </w:pPr>
            <w:r>
              <w:rPr>
                <w:szCs w:val="26"/>
              </w:rPr>
              <w:t>0.09</w:t>
            </w:r>
          </w:p>
        </w:tc>
        <w:tc>
          <w:tcPr>
            <w:tcW w:w="1701" w:type="dxa"/>
            <w:tcBorders>
              <w:bottom w:val="single" w:sz="6" w:space="0" w:color="000000"/>
            </w:tcBorders>
          </w:tcPr>
          <w:p w14:paraId="37C1E445" w14:textId="08644EE7" w:rsidR="00EC6483" w:rsidRPr="006C0D38" w:rsidRDefault="00EC6483" w:rsidP="00EC6483">
            <w:pPr>
              <w:jc w:val="right"/>
            </w:pPr>
            <w:r>
              <w:rPr>
                <w:szCs w:val="26"/>
              </w:rPr>
              <w:t>4.22***</w:t>
            </w:r>
          </w:p>
        </w:tc>
        <w:tc>
          <w:tcPr>
            <w:tcW w:w="1984" w:type="dxa"/>
            <w:tcBorders>
              <w:bottom w:val="single" w:sz="6" w:space="0" w:color="000000"/>
            </w:tcBorders>
          </w:tcPr>
          <w:p w14:paraId="245EF339" w14:textId="07319148" w:rsidR="00EC6483" w:rsidRPr="006C0D38" w:rsidRDefault="00EC6483" w:rsidP="00EC6483">
            <w:pPr>
              <w:jc w:val="right"/>
            </w:pPr>
            <w:r>
              <w:rPr>
                <w:szCs w:val="26"/>
              </w:rPr>
              <w:t>0.07</w:t>
            </w:r>
          </w:p>
        </w:tc>
        <w:tc>
          <w:tcPr>
            <w:tcW w:w="1843" w:type="dxa"/>
            <w:tcBorders>
              <w:bottom w:val="single" w:sz="6" w:space="0" w:color="000000"/>
            </w:tcBorders>
          </w:tcPr>
          <w:p w14:paraId="69A5A879" w14:textId="139F3786" w:rsidR="00EC6483" w:rsidRPr="006C0D38" w:rsidRDefault="00EC6483" w:rsidP="00EC6483">
            <w:pPr>
              <w:jc w:val="right"/>
            </w:pPr>
            <w:r>
              <w:rPr>
                <w:szCs w:val="26"/>
              </w:rPr>
              <w:t>3.40**</w:t>
            </w:r>
          </w:p>
        </w:tc>
      </w:tr>
      <w:tr w:rsidR="00EC6483" w:rsidRPr="002856B0" w14:paraId="17AE788C" w14:textId="77777777" w:rsidTr="000F6596">
        <w:tc>
          <w:tcPr>
            <w:tcW w:w="2977" w:type="dxa"/>
            <w:tcBorders>
              <w:top w:val="single" w:sz="6" w:space="0" w:color="000000"/>
              <w:bottom w:val="single" w:sz="12" w:space="0" w:color="000000"/>
            </w:tcBorders>
            <w:shd w:val="clear" w:color="auto" w:fill="auto"/>
          </w:tcPr>
          <w:p w14:paraId="28BBA448" w14:textId="77777777" w:rsidR="00EC6483" w:rsidRPr="00A57383" w:rsidRDefault="00EC6483" w:rsidP="00EC6483">
            <w:pPr>
              <w:pStyle w:val="TableRowHead"/>
              <w:rPr>
                <w:rFonts w:ascii="Gill Sans MT" w:hAnsi="Gill Sans MT"/>
              </w:rPr>
            </w:pPr>
            <w:r w:rsidRPr="00A57383">
              <w:rPr>
                <w:rFonts w:ascii="Gill Sans MT" w:hAnsi="Gill Sans MT"/>
                <w:szCs w:val="26"/>
              </w:rPr>
              <w:t>Age: 40 and over (compared to under 29)</w:t>
            </w:r>
          </w:p>
        </w:tc>
        <w:tc>
          <w:tcPr>
            <w:tcW w:w="1843" w:type="dxa"/>
            <w:tcBorders>
              <w:top w:val="single" w:sz="6" w:space="0" w:color="000000"/>
              <w:bottom w:val="single" w:sz="12" w:space="0" w:color="000000"/>
            </w:tcBorders>
          </w:tcPr>
          <w:p w14:paraId="419A1D05" w14:textId="1E49667E" w:rsidR="00EC6483" w:rsidRPr="00EB7702" w:rsidRDefault="00EC6483" w:rsidP="00EC6483">
            <w:pPr>
              <w:jc w:val="right"/>
            </w:pPr>
            <w:r>
              <w:rPr>
                <w:szCs w:val="26"/>
              </w:rPr>
              <w:t>0.09</w:t>
            </w:r>
          </w:p>
        </w:tc>
        <w:tc>
          <w:tcPr>
            <w:tcW w:w="1843" w:type="dxa"/>
            <w:tcBorders>
              <w:top w:val="single" w:sz="6" w:space="0" w:color="000000"/>
              <w:bottom w:val="single" w:sz="12" w:space="0" w:color="000000"/>
            </w:tcBorders>
            <w:shd w:val="clear" w:color="auto" w:fill="auto"/>
          </w:tcPr>
          <w:p w14:paraId="505831DD" w14:textId="00EDBB75" w:rsidR="00EC6483" w:rsidRPr="00EB7702" w:rsidRDefault="00EC6483" w:rsidP="00EC6483">
            <w:pPr>
              <w:jc w:val="right"/>
            </w:pPr>
            <w:r>
              <w:rPr>
                <w:szCs w:val="26"/>
              </w:rPr>
              <w:t>4.14***</w:t>
            </w:r>
          </w:p>
        </w:tc>
        <w:tc>
          <w:tcPr>
            <w:tcW w:w="1701" w:type="dxa"/>
            <w:tcBorders>
              <w:top w:val="single" w:sz="6" w:space="0" w:color="000000"/>
              <w:bottom w:val="single" w:sz="12" w:space="0" w:color="000000"/>
            </w:tcBorders>
          </w:tcPr>
          <w:p w14:paraId="627DDE73" w14:textId="0B33A334" w:rsidR="00EC6483" w:rsidRPr="006C0D38" w:rsidRDefault="00EC6483" w:rsidP="00EC6483">
            <w:pPr>
              <w:jc w:val="right"/>
            </w:pPr>
            <w:r>
              <w:rPr>
                <w:szCs w:val="26"/>
              </w:rPr>
              <w:t>0.07</w:t>
            </w:r>
          </w:p>
        </w:tc>
        <w:tc>
          <w:tcPr>
            <w:tcW w:w="1701" w:type="dxa"/>
            <w:tcBorders>
              <w:top w:val="single" w:sz="6" w:space="0" w:color="000000"/>
              <w:bottom w:val="single" w:sz="12" w:space="0" w:color="000000"/>
            </w:tcBorders>
          </w:tcPr>
          <w:p w14:paraId="11CBC296" w14:textId="5708A69B" w:rsidR="00EC6483" w:rsidRPr="006C0D38" w:rsidRDefault="00EC6483" w:rsidP="00EC6483">
            <w:pPr>
              <w:jc w:val="right"/>
            </w:pPr>
            <w:r>
              <w:rPr>
                <w:szCs w:val="26"/>
              </w:rPr>
              <w:t>3.32**</w:t>
            </w:r>
          </w:p>
        </w:tc>
        <w:tc>
          <w:tcPr>
            <w:tcW w:w="1984" w:type="dxa"/>
            <w:tcBorders>
              <w:top w:val="single" w:sz="6" w:space="0" w:color="000000"/>
              <w:bottom w:val="single" w:sz="12" w:space="0" w:color="000000"/>
            </w:tcBorders>
          </w:tcPr>
          <w:p w14:paraId="50F4C20B" w14:textId="5E21C447" w:rsidR="00EC6483" w:rsidRPr="006C0D38" w:rsidRDefault="00EC6483" w:rsidP="00EC6483">
            <w:pPr>
              <w:jc w:val="right"/>
            </w:pPr>
            <w:r>
              <w:rPr>
                <w:szCs w:val="26"/>
              </w:rPr>
              <w:t>0.03</w:t>
            </w:r>
          </w:p>
        </w:tc>
        <w:tc>
          <w:tcPr>
            <w:tcW w:w="1843" w:type="dxa"/>
            <w:tcBorders>
              <w:top w:val="single" w:sz="6" w:space="0" w:color="000000"/>
              <w:bottom w:val="single" w:sz="12" w:space="0" w:color="000000"/>
            </w:tcBorders>
          </w:tcPr>
          <w:p w14:paraId="58C4F9C2" w14:textId="5073C543" w:rsidR="00EC6483" w:rsidRPr="006C0D38" w:rsidRDefault="00EC6483" w:rsidP="00EC6483">
            <w:pPr>
              <w:jc w:val="right"/>
            </w:pPr>
            <w:r>
              <w:rPr>
                <w:szCs w:val="26"/>
              </w:rPr>
              <w:t>1.48</w:t>
            </w:r>
          </w:p>
        </w:tc>
      </w:tr>
    </w:tbl>
    <w:p w14:paraId="1019A60E"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3EDC192C" w14:textId="5D318EDD" w:rsidR="00813A66" w:rsidRDefault="00813A66" w:rsidP="00AF4F08">
      <w:pPr>
        <w:spacing w:before="120"/>
        <w:rPr>
          <w:rFonts w:ascii="Times New Roman" w:eastAsia="Calibri" w:hAnsi="Times New Roman"/>
          <w:sz w:val="24"/>
        </w:rPr>
      </w:pPr>
      <w:r>
        <w:t>****See Appendix C for all analyses on skin-to-skin experience</w:t>
      </w:r>
    </w:p>
    <w:p w14:paraId="41448A4D" w14:textId="39E7757B" w:rsidR="00BB028A" w:rsidRDefault="00BB028A" w:rsidP="00BB028A">
      <w:pPr>
        <w:pStyle w:val="TableTitle"/>
      </w:pPr>
      <w:r>
        <w:lastRenderedPageBreak/>
        <w:t>Table B</w:t>
      </w:r>
      <w:r w:rsidR="009D41E2">
        <w:t>2.2</w:t>
      </w:r>
      <w:r>
        <w:t xml:space="preserve"> </w:t>
      </w:r>
      <w:r w:rsidR="00522AD4">
        <w:t>–</w:t>
      </w:r>
      <w:r>
        <w:t xml:space="preserve"> Continued</w:t>
      </w:r>
    </w:p>
    <w:tbl>
      <w:tblPr>
        <w:tblW w:w="113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977"/>
        <w:gridCol w:w="2126"/>
        <w:gridCol w:w="1985"/>
        <w:gridCol w:w="2126"/>
        <w:gridCol w:w="2126"/>
      </w:tblGrid>
      <w:tr w:rsidR="00522AD4" w:rsidRPr="002856B0" w14:paraId="176DE3B1" w14:textId="77777777" w:rsidTr="000F6596">
        <w:trPr>
          <w:tblHeader/>
        </w:trPr>
        <w:tc>
          <w:tcPr>
            <w:tcW w:w="2977" w:type="dxa"/>
            <w:tcBorders>
              <w:top w:val="single" w:sz="12" w:space="0" w:color="000000"/>
              <w:bottom w:val="single" w:sz="12" w:space="0" w:color="000000"/>
            </w:tcBorders>
            <w:shd w:val="clear" w:color="auto" w:fill="auto"/>
          </w:tcPr>
          <w:p w14:paraId="5A6D7E02" w14:textId="4A5A48DB" w:rsidR="00522AD4" w:rsidRPr="00A57383" w:rsidRDefault="00522AD4" w:rsidP="000C5407">
            <w:pPr>
              <w:pStyle w:val="TableRowHead"/>
              <w:rPr>
                <w:rFonts w:ascii="Gill Sans MT" w:hAnsi="Gill Sans MT"/>
              </w:rPr>
            </w:pPr>
          </w:p>
        </w:tc>
        <w:tc>
          <w:tcPr>
            <w:tcW w:w="2126" w:type="dxa"/>
            <w:tcBorders>
              <w:top w:val="single" w:sz="12" w:space="0" w:color="000000"/>
              <w:bottom w:val="single" w:sz="12" w:space="0" w:color="000000"/>
            </w:tcBorders>
          </w:tcPr>
          <w:p w14:paraId="7C6F17D0" w14:textId="158C537C" w:rsidR="00522AD4" w:rsidRDefault="00522AD4" w:rsidP="005553BF">
            <w:pPr>
              <w:pStyle w:val="TableHead"/>
              <w:jc w:val="right"/>
            </w:pPr>
            <w:r w:rsidRPr="00522AD4">
              <w:t xml:space="preserve">7. Confidence </w:t>
            </w:r>
            <w:r w:rsidR="005553BF">
              <w:t>&amp;</w:t>
            </w:r>
            <w:r w:rsidRPr="00522AD4">
              <w:t xml:space="preserve"> trust</w:t>
            </w:r>
          </w:p>
          <w:p w14:paraId="3587F9D4" w14:textId="64BB31B7" w:rsidR="00522AD4" w:rsidRPr="00BF13C4" w:rsidRDefault="00522AD4" w:rsidP="005553BF">
            <w:pPr>
              <w:pStyle w:val="TableHead"/>
              <w:jc w:val="right"/>
            </w:pPr>
            <w:r w:rsidRPr="00BF13C4">
              <w:t>Beta</w:t>
            </w:r>
          </w:p>
        </w:tc>
        <w:tc>
          <w:tcPr>
            <w:tcW w:w="1985" w:type="dxa"/>
            <w:tcBorders>
              <w:top w:val="single" w:sz="12" w:space="0" w:color="000000"/>
              <w:bottom w:val="single" w:sz="12" w:space="0" w:color="000000"/>
            </w:tcBorders>
            <w:shd w:val="clear" w:color="auto" w:fill="auto"/>
          </w:tcPr>
          <w:p w14:paraId="3C881175" w14:textId="7C0E8970" w:rsidR="00522AD4" w:rsidRPr="00BF13C4" w:rsidRDefault="00522AD4" w:rsidP="005553BF">
            <w:pPr>
              <w:pStyle w:val="TableHead"/>
              <w:jc w:val="right"/>
            </w:pPr>
            <w:r w:rsidRPr="00522AD4">
              <w:t xml:space="preserve">7. Confidence </w:t>
            </w:r>
            <w:r w:rsidR="005553BF">
              <w:t>&amp;</w:t>
            </w:r>
            <w:r w:rsidRPr="00522AD4">
              <w:t xml:space="preserve"> trust</w:t>
            </w:r>
            <w:r>
              <w:br/>
            </w:r>
            <w:r w:rsidRPr="00BF13C4">
              <w:t>t</w:t>
            </w:r>
          </w:p>
        </w:tc>
        <w:tc>
          <w:tcPr>
            <w:tcW w:w="2126" w:type="dxa"/>
            <w:tcBorders>
              <w:top w:val="single" w:sz="12" w:space="0" w:color="000000"/>
              <w:bottom w:val="single" w:sz="12" w:space="0" w:color="000000"/>
            </w:tcBorders>
          </w:tcPr>
          <w:p w14:paraId="21EC9653" w14:textId="194134E6" w:rsidR="00522AD4" w:rsidRPr="003D498E" w:rsidRDefault="00522AD4" w:rsidP="005553BF">
            <w:pPr>
              <w:pStyle w:val="TableHead"/>
              <w:jc w:val="right"/>
            </w:pPr>
            <w:r w:rsidRPr="00522AD4">
              <w:t xml:space="preserve">8. Overall care during labour </w:t>
            </w:r>
            <w:r w:rsidR="005553BF">
              <w:t>&amp;</w:t>
            </w:r>
            <w:r w:rsidRPr="00522AD4">
              <w:t xml:space="preserve"> birth </w:t>
            </w:r>
            <w:r>
              <w:br/>
            </w:r>
            <w:r w:rsidRPr="003D498E">
              <w:t>Beta</w:t>
            </w:r>
          </w:p>
        </w:tc>
        <w:tc>
          <w:tcPr>
            <w:tcW w:w="2126" w:type="dxa"/>
            <w:tcBorders>
              <w:top w:val="single" w:sz="12" w:space="0" w:color="000000"/>
              <w:bottom w:val="single" w:sz="12" w:space="0" w:color="000000"/>
            </w:tcBorders>
          </w:tcPr>
          <w:p w14:paraId="0C4FB064" w14:textId="3CEB27BA" w:rsidR="00522AD4" w:rsidRPr="003D498E" w:rsidRDefault="00522AD4" w:rsidP="005553BF">
            <w:pPr>
              <w:pStyle w:val="TableHead"/>
              <w:jc w:val="right"/>
            </w:pPr>
            <w:r w:rsidRPr="00522AD4">
              <w:rPr>
                <w:szCs w:val="26"/>
              </w:rPr>
              <w:t xml:space="preserve">8. Overall care during labour </w:t>
            </w:r>
            <w:r w:rsidR="005553BF">
              <w:rPr>
                <w:szCs w:val="26"/>
              </w:rPr>
              <w:t>&amp;</w:t>
            </w:r>
            <w:r w:rsidRPr="00522AD4">
              <w:rPr>
                <w:szCs w:val="26"/>
              </w:rPr>
              <w:t xml:space="preserve"> birth</w:t>
            </w:r>
            <w:r w:rsidRPr="003D498E">
              <w:br/>
              <w:t>t</w:t>
            </w:r>
          </w:p>
        </w:tc>
      </w:tr>
      <w:tr w:rsidR="00522AD4" w:rsidRPr="002856B0" w14:paraId="7CBB2906" w14:textId="77777777" w:rsidTr="00522AD4">
        <w:tc>
          <w:tcPr>
            <w:tcW w:w="2977" w:type="dxa"/>
            <w:shd w:val="clear" w:color="auto" w:fill="auto"/>
          </w:tcPr>
          <w:p w14:paraId="6DC4C5D4" w14:textId="77777777" w:rsidR="00522AD4" w:rsidRPr="00A57383" w:rsidRDefault="00522AD4" w:rsidP="00522AD4">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2126" w:type="dxa"/>
          </w:tcPr>
          <w:p w14:paraId="30E64FA0" w14:textId="4F9307F3" w:rsidR="00522AD4" w:rsidRPr="00EB7702" w:rsidRDefault="00522AD4" w:rsidP="00522AD4">
            <w:pPr>
              <w:jc w:val="right"/>
            </w:pPr>
            <w:r>
              <w:rPr>
                <w:szCs w:val="26"/>
              </w:rPr>
              <w:t>-0.03</w:t>
            </w:r>
          </w:p>
        </w:tc>
        <w:tc>
          <w:tcPr>
            <w:tcW w:w="1985" w:type="dxa"/>
            <w:shd w:val="clear" w:color="auto" w:fill="auto"/>
          </w:tcPr>
          <w:p w14:paraId="0E897F79" w14:textId="0C095F4E" w:rsidR="00522AD4" w:rsidRPr="00EB7702" w:rsidRDefault="00522AD4" w:rsidP="00522AD4">
            <w:pPr>
              <w:jc w:val="right"/>
            </w:pPr>
            <w:r>
              <w:rPr>
                <w:szCs w:val="26"/>
              </w:rPr>
              <w:t>-1.60</w:t>
            </w:r>
          </w:p>
        </w:tc>
        <w:tc>
          <w:tcPr>
            <w:tcW w:w="2126" w:type="dxa"/>
          </w:tcPr>
          <w:p w14:paraId="4BEC1056" w14:textId="05C3EEB1" w:rsidR="00522AD4" w:rsidRPr="006C0D38" w:rsidRDefault="00522AD4" w:rsidP="00522AD4">
            <w:pPr>
              <w:jc w:val="right"/>
            </w:pPr>
            <w:r>
              <w:rPr>
                <w:szCs w:val="26"/>
              </w:rPr>
              <w:t>-0.05</w:t>
            </w:r>
          </w:p>
        </w:tc>
        <w:tc>
          <w:tcPr>
            <w:tcW w:w="2126" w:type="dxa"/>
          </w:tcPr>
          <w:p w14:paraId="3A3B82BE" w14:textId="0B692B96" w:rsidR="00522AD4" w:rsidRPr="006C0D38" w:rsidRDefault="00522AD4" w:rsidP="00522AD4">
            <w:pPr>
              <w:jc w:val="right"/>
            </w:pPr>
            <w:r>
              <w:rPr>
                <w:szCs w:val="26"/>
              </w:rPr>
              <w:t>-2.66**</w:t>
            </w:r>
          </w:p>
        </w:tc>
      </w:tr>
      <w:tr w:rsidR="00522AD4" w:rsidRPr="002856B0" w14:paraId="024830F7" w14:textId="77777777" w:rsidTr="00522AD4">
        <w:tc>
          <w:tcPr>
            <w:tcW w:w="2977" w:type="dxa"/>
            <w:shd w:val="clear" w:color="auto" w:fill="auto"/>
          </w:tcPr>
          <w:p w14:paraId="3321D6EC" w14:textId="77777777" w:rsidR="00522AD4" w:rsidRPr="00A57383" w:rsidRDefault="00522AD4" w:rsidP="00522AD4">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2126" w:type="dxa"/>
          </w:tcPr>
          <w:p w14:paraId="343EEC6F" w14:textId="690054EC" w:rsidR="00522AD4" w:rsidRPr="00EB7702" w:rsidRDefault="00522AD4" w:rsidP="00522AD4">
            <w:pPr>
              <w:jc w:val="right"/>
            </w:pPr>
            <w:r>
              <w:rPr>
                <w:szCs w:val="26"/>
              </w:rPr>
              <w:t>0.02</w:t>
            </w:r>
          </w:p>
        </w:tc>
        <w:tc>
          <w:tcPr>
            <w:tcW w:w="1985" w:type="dxa"/>
            <w:shd w:val="clear" w:color="auto" w:fill="auto"/>
          </w:tcPr>
          <w:p w14:paraId="6D0129D9" w14:textId="7FC06071" w:rsidR="00522AD4" w:rsidRPr="00EB7702" w:rsidRDefault="00522AD4" w:rsidP="00522AD4">
            <w:pPr>
              <w:jc w:val="right"/>
            </w:pPr>
            <w:r>
              <w:rPr>
                <w:szCs w:val="26"/>
              </w:rPr>
              <w:t>0.81</w:t>
            </w:r>
          </w:p>
        </w:tc>
        <w:tc>
          <w:tcPr>
            <w:tcW w:w="2126" w:type="dxa"/>
          </w:tcPr>
          <w:p w14:paraId="60AF6DA1" w14:textId="2F1E1A07" w:rsidR="00522AD4" w:rsidRPr="006C0D38" w:rsidRDefault="00522AD4" w:rsidP="00522AD4">
            <w:pPr>
              <w:jc w:val="right"/>
            </w:pPr>
            <w:r>
              <w:rPr>
                <w:szCs w:val="26"/>
              </w:rPr>
              <w:t>0.05</w:t>
            </w:r>
          </w:p>
        </w:tc>
        <w:tc>
          <w:tcPr>
            <w:tcW w:w="2126" w:type="dxa"/>
          </w:tcPr>
          <w:p w14:paraId="450DA6CF" w14:textId="192CA6CC" w:rsidR="00522AD4" w:rsidRPr="006C0D38" w:rsidRDefault="00522AD4" w:rsidP="00522AD4">
            <w:pPr>
              <w:jc w:val="right"/>
            </w:pPr>
            <w:r>
              <w:rPr>
                <w:szCs w:val="26"/>
              </w:rPr>
              <w:t>2.82**</w:t>
            </w:r>
          </w:p>
        </w:tc>
      </w:tr>
      <w:tr w:rsidR="00522AD4" w:rsidRPr="002856B0" w14:paraId="32893D76" w14:textId="77777777" w:rsidTr="00522AD4">
        <w:tc>
          <w:tcPr>
            <w:tcW w:w="2977" w:type="dxa"/>
            <w:shd w:val="clear" w:color="auto" w:fill="auto"/>
          </w:tcPr>
          <w:p w14:paraId="268B1E37" w14:textId="77777777" w:rsidR="00522AD4" w:rsidRPr="00A57383" w:rsidRDefault="00522AD4" w:rsidP="00522AD4">
            <w:pPr>
              <w:pStyle w:val="TableRowHead"/>
              <w:rPr>
                <w:rFonts w:ascii="Gill Sans MT" w:hAnsi="Gill Sans MT"/>
              </w:rPr>
            </w:pPr>
            <w:r w:rsidRPr="00A57383">
              <w:rPr>
                <w:rFonts w:ascii="Gill Sans MT" w:hAnsi="Gill Sans MT"/>
                <w:szCs w:val="26"/>
              </w:rPr>
              <w:t>Type of care: Other care (compared to public)</w:t>
            </w:r>
          </w:p>
        </w:tc>
        <w:tc>
          <w:tcPr>
            <w:tcW w:w="2126" w:type="dxa"/>
          </w:tcPr>
          <w:p w14:paraId="4212FD73" w14:textId="5959396F" w:rsidR="00522AD4" w:rsidRPr="00EB7702" w:rsidRDefault="00522AD4" w:rsidP="00522AD4">
            <w:pPr>
              <w:jc w:val="right"/>
            </w:pPr>
            <w:r>
              <w:rPr>
                <w:szCs w:val="26"/>
              </w:rPr>
              <w:t>-0.01</w:t>
            </w:r>
          </w:p>
        </w:tc>
        <w:tc>
          <w:tcPr>
            <w:tcW w:w="1985" w:type="dxa"/>
            <w:shd w:val="clear" w:color="auto" w:fill="auto"/>
          </w:tcPr>
          <w:p w14:paraId="6D91EA9C" w14:textId="6392FB93" w:rsidR="00522AD4" w:rsidRPr="00EB7702" w:rsidRDefault="00522AD4" w:rsidP="00522AD4">
            <w:pPr>
              <w:jc w:val="right"/>
            </w:pPr>
            <w:r>
              <w:rPr>
                <w:szCs w:val="26"/>
              </w:rPr>
              <w:t>-0.35</w:t>
            </w:r>
          </w:p>
        </w:tc>
        <w:tc>
          <w:tcPr>
            <w:tcW w:w="2126" w:type="dxa"/>
          </w:tcPr>
          <w:p w14:paraId="11E2479A" w14:textId="7F503E23" w:rsidR="00522AD4" w:rsidRPr="006C0D38" w:rsidRDefault="00522AD4" w:rsidP="00522AD4">
            <w:pPr>
              <w:jc w:val="right"/>
            </w:pPr>
            <w:r>
              <w:rPr>
                <w:szCs w:val="26"/>
              </w:rPr>
              <w:t>0.02</w:t>
            </w:r>
          </w:p>
        </w:tc>
        <w:tc>
          <w:tcPr>
            <w:tcW w:w="2126" w:type="dxa"/>
          </w:tcPr>
          <w:p w14:paraId="30E1AC33" w14:textId="1B7AC0BE" w:rsidR="00522AD4" w:rsidRPr="006C0D38" w:rsidRDefault="00522AD4" w:rsidP="00522AD4">
            <w:pPr>
              <w:jc w:val="right"/>
            </w:pPr>
            <w:r>
              <w:rPr>
                <w:szCs w:val="26"/>
              </w:rPr>
              <w:t>1.16</w:t>
            </w:r>
          </w:p>
        </w:tc>
      </w:tr>
      <w:tr w:rsidR="00522AD4" w:rsidRPr="002856B0" w14:paraId="4E3B7520" w14:textId="77777777" w:rsidTr="00522AD4">
        <w:tc>
          <w:tcPr>
            <w:tcW w:w="2977" w:type="dxa"/>
            <w:tcBorders>
              <w:bottom w:val="single" w:sz="6" w:space="0" w:color="000000"/>
            </w:tcBorders>
            <w:shd w:val="clear" w:color="auto" w:fill="auto"/>
          </w:tcPr>
          <w:p w14:paraId="5607B3CE" w14:textId="77777777" w:rsidR="00522AD4" w:rsidRPr="00A57383" w:rsidRDefault="00522AD4" w:rsidP="00522AD4">
            <w:pPr>
              <w:pStyle w:val="TableRowHead"/>
              <w:rPr>
                <w:rFonts w:ascii="Gill Sans MT" w:hAnsi="Gill Sans MT"/>
              </w:rPr>
            </w:pPr>
            <w:r w:rsidRPr="00A57383">
              <w:rPr>
                <w:rFonts w:ascii="Gill Sans MT" w:hAnsi="Gill Sans MT"/>
                <w:szCs w:val="26"/>
              </w:rPr>
              <w:t>Age: 30 to 39 (compared to under 29)</w:t>
            </w:r>
          </w:p>
        </w:tc>
        <w:tc>
          <w:tcPr>
            <w:tcW w:w="2126" w:type="dxa"/>
            <w:tcBorders>
              <w:bottom w:val="single" w:sz="6" w:space="0" w:color="000000"/>
            </w:tcBorders>
          </w:tcPr>
          <w:p w14:paraId="0089BACF" w14:textId="5F1A5DA8" w:rsidR="00522AD4" w:rsidRPr="00EB7702" w:rsidRDefault="00522AD4" w:rsidP="00522AD4">
            <w:pPr>
              <w:jc w:val="right"/>
            </w:pPr>
            <w:r>
              <w:rPr>
                <w:szCs w:val="26"/>
              </w:rPr>
              <w:t>0.08</w:t>
            </w:r>
          </w:p>
        </w:tc>
        <w:tc>
          <w:tcPr>
            <w:tcW w:w="1985" w:type="dxa"/>
            <w:tcBorders>
              <w:bottom w:val="single" w:sz="6" w:space="0" w:color="000000"/>
            </w:tcBorders>
            <w:shd w:val="clear" w:color="auto" w:fill="auto"/>
          </w:tcPr>
          <w:p w14:paraId="3ED049ED" w14:textId="25690B37" w:rsidR="00522AD4" w:rsidRPr="00EB7702" w:rsidRDefault="00522AD4" w:rsidP="00522AD4">
            <w:pPr>
              <w:jc w:val="right"/>
            </w:pPr>
            <w:r>
              <w:rPr>
                <w:szCs w:val="26"/>
              </w:rPr>
              <w:t>3.68***</w:t>
            </w:r>
          </w:p>
        </w:tc>
        <w:tc>
          <w:tcPr>
            <w:tcW w:w="2126" w:type="dxa"/>
            <w:tcBorders>
              <w:bottom w:val="single" w:sz="6" w:space="0" w:color="000000"/>
            </w:tcBorders>
          </w:tcPr>
          <w:p w14:paraId="57B0E1D0" w14:textId="5851999E" w:rsidR="00522AD4" w:rsidRPr="006C0D38" w:rsidRDefault="00522AD4" w:rsidP="00522AD4">
            <w:pPr>
              <w:jc w:val="right"/>
            </w:pPr>
            <w:r>
              <w:rPr>
                <w:szCs w:val="26"/>
              </w:rPr>
              <w:t>0.12</w:t>
            </w:r>
          </w:p>
        </w:tc>
        <w:tc>
          <w:tcPr>
            <w:tcW w:w="2126" w:type="dxa"/>
            <w:tcBorders>
              <w:bottom w:val="single" w:sz="6" w:space="0" w:color="000000"/>
            </w:tcBorders>
          </w:tcPr>
          <w:p w14:paraId="37D3D044" w14:textId="241157CE" w:rsidR="00522AD4" w:rsidRPr="006C0D38" w:rsidRDefault="00522AD4" w:rsidP="00522AD4">
            <w:pPr>
              <w:jc w:val="right"/>
            </w:pPr>
            <w:r>
              <w:rPr>
                <w:szCs w:val="26"/>
              </w:rPr>
              <w:t>5.79***</w:t>
            </w:r>
          </w:p>
        </w:tc>
      </w:tr>
      <w:tr w:rsidR="00522AD4" w:rsidRPr="002856B0" w14:paraId="5E1924EE" w14:textId="77777777" w:rsidTr="000F6596">
        <w:tc>
          <w:tcPr>
            <w:tcW w:w="2977" w:type="dxa"/>
            <w:tcBorders>
              <w:top w:val="single" w:sz="6" w:space="0" w:color="000000"/>
              <w:bottom w:val="single" w:sz="12" w:space="0" w:color="000000"/>
            </w:tcBorders>
            <w:shd w:val="clear" w:color="auto" w:fill="auto"/>
          </w:tcPr>
          <w:p w14:paraId="5A09190D" w14:textId="77777777" w:rsidR="00522AD4" w:rsidRPr="00A57383" w:rsidRDefault="00522AD4" w:rsidP="00522AD4">
            <w:pPr>
              <w:pStyle w:val="TableRowHead"/>
              <w:rPr>
                <w:rFonts w:ascii="Gill Sans MT" w:hAnsi="Gill Sans MT"/>
              </w:rPr>
            </w:pPr>
            <w:r w:rsidRPr="00A57383">
              <w:rPr>
                <w:rFonts w:ascii="Gill Sans MT" w:hAnsi="Gill Sans MT"/>
                <w:szCs w:val="26"/>
              </w:rPr>
              <w:t>Age: 40 and over (compared to under 29)</w:t>
            </w:r>
          </w:p>
        </w:tc>
        <w:tc>
          <w:tcPr>
            <w:tcW w:w="2126" w:type="dxa"/>
            <w:tcBorders>
              <w:top w:val="single" w:sz="6" w:space="0" w:color="000000"/>
              <w:bottom w:val="single" w:sz="12" w:space="0" w:color="000000"/>
            </w:tcBorders>
          </w:tcPr>
          <w:p w14:paraId="2A12EC0E" w14:textId="3317DC23" w:rsidR="00522AD4" w:rsidRPr="00EB7702" w:rsidRDefault="00522AD4" w:rsidP="00522AD4">
            <w:pPr>
              <w:jc w:val="right"/>
            </w:pPr>
            <w:r>
              <w:rPr>
                <w:szCs w:val="26"/>
              </w:rPr>
              <w:t>0.08</w:t>
            </w:r>
          </w:p>
        </w:tc>
        <w:tc>
          <w:tcPr>
            <w:tcW w:w="1985" w:type="dxa"/>
            <w:tcBorders>
              <w:top w:val="single" w:sz="6" w:space="0" w:color="000000"/>
              <w:bottom w:val="single" w:sz="12" w:space="0" w:color="000000"/>
            </w:tcBorders>
            <w:shd w:val="clear" w:color="auto" w:fill="auto"/>
          </w:tcPr>
          <w:p w14:paraId="32F690E1" w14:textId="7DF6DE11" w:rsidR="00522AD4" w:rsidRPr="00EB7702" w:rsidRDefault="00522AD4" w:rsidP="00522AD4">
            <w:pPr>
              <w:jc w:val="right"/>
            </w:pPr>
            <w:r>
              <w:rPr>
                <w:szCs w:val="26"/>
              </w:rPr>
              <w:t>3.77***</w:t>
            </w:r>
          </w:p>
        </w:tc>
        <w:tc>
          <w:tcPr>
            <w:tcW w:w="2126" w:type="dxa"/>
            <w:tcBorders>
              <w:top w:val="single" w:sz="6" w:space="0" w:color="000000"/>
              <w:bottom w:val="single" w:sz="12" w:space="0" w:color="000000"/>
            </w:tcBorders>
          </w:tcPr>
          <w:p w14:paraId="3820DFA1" w14:textId="79E142B0" w:rsidR="00522AD4" w:rsidRPr="006C0D38" w:rsidRDefault="00522AD4" w:rsidP="00522AD4">
            <w:pPr>
              <w:jc w:val="right"/>
            </w:pPr>
            <w:r>
              <w:rPr>
                <w:szCs w:val="26"/>
              </w:rPr>
              <w:t>0.11</w:t>
            </w:r>
          </w:p>
        </w:tc>
        <w:tc>
          <w:tcPr>
            <w:tcW w:w="2126" w:type="dxa"/>
            <w:tcBorders>
              <w:top w:val="single" w:sz="6" w:space="0" w:color="000000"/>
              <w:bottom w:val="single" w:sz="12" w:space="0" w:color="000000"/>
            </w:tcBorders>
          </w:tcPr>
          <w:p w14:paraId="602FFFCC" w14:textId="0D0ED613" w:rsidR="00522AD4" w:rsidRPr="006C0D38" w:rsidRDefault="00522AD4" w:rsidP="00522AD4">
            <w:pPr>
              <w:jc w:val="right"/>
            </w:pPr>
            <w:r>
              <w:rPr>
                <w:szCs w:val="26"/>
              </w:rPr>
              <w:t>5.45***</w:t>
            </w:r>
          </w:p>
        </w:tc>
      </w:tr>
    </w:tbl>
    <w:p w14:paraId="2FE18320"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1C4B74CE" w14:textId="4B218F91" w:rsidR="00BD35B4" w:rsidRDefault="00BD35B4" w:rsidP="00DE3DF3">
      <w:pPr>
        <w:pStyle w:val="TableTitle"/>
        <w:ind w:left="360"/>
        <w:jc w:val="left"/>
      </w:pPr>
      <w:r>
        <w:lastRenderedPageBreak/>
        <w:t>Table B</w:t>
      </w:r>
      <w:r w:rsidR="009D41E2">
        <w:t xml:space="preserve">3.1 </w:t>
      </w:r>
      <w:r>
        <w:t>- Descriptive statistics on care in hospital after birth experienced by those with and without long-term disabilities</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D82D82" w:rsidRPr="00AD77F0" w14:paraId="3B607D72" w14:textId="77777777" w:rsidTr="000F6596">
        <w:trPr>
          <w:tblHeader/>
        </w:trPr>
        <w:tc>
          <w:tcPr>
            <w:tcW w:w="4819" w:type="dxa"/>
            <w:tcBorders>
              <w:top w:val="single" w:sz="12" w:space="0" w:color="000000"/>
              <w:bottom w:val="single" w:sz="12" w:space="0" w:color="000000"/>
            </w:tcBorders>
            <w:shd w:val="clear" w:color="auto" w:fill="auto"/>
          </w:tcPr>
          <w:p w14:paraId="510581BB" w14:textId="2183AA45" w:rsidR="00D82D82" w:rsidRPr="00D82D82" w:rsidRDefault="00D82D82" w:rsidP="00D82D82">
            <w:pPr>
              <w:pStyle w:val="TableRowHead"/>
              <w:rPr>
                <w:rFonts w:ascii="Gill Sans MT" w:hAnsi="Gill Sans MT" w:cstheme="minorHAnsi"/>
              </w:rPr>
            </w:pPr>
          </w:p>
        </w:tc>
        <w:tc>
          <w:tcPr>
            <w:tcW w:w="1417" w:type="dxa"/>
            <w:tcBorders>
              <w:top w:val="single" w:sz="12" w:space="0" w:color="000000"/>
              <w:bottom w:val="single" w:sz="12" w:space="0" w:color="000000"/>
            </w:tcBorders>
            <w:shd w:val="clear" w:color="auto" w:fill="auto"/>
          </w:tcPr>
          <w:p w14:paraId="5B4EBF8B" w14:textId="55FEDF54" w:rsidR="00D82D82" w:rsidRPr="00AD77F0" w:rsidRDefault="00D82D82" w:rsidP="00D82D82">
            <w:pPr>
              <w:pStyle w:val="TableHead"/>
              <w:jc w:val="right"/>
            </w:pPr>
            <w:r w:rsidRPr="00522318">
              <w:t>Has disability N</w:t>
            </w:r>
          </w:p>
        </w:tc>
        <w:tc>
          <w:tcPr>
            <w:tcW w:w="1417" w:type="dxa"/>
            <w:tcBorders>
              <w:top w:val="single" w:sz="12" w:space="0" w:color="000000"/>
              <w:bottom w:val="single" w:sz="12" w:space="0" w:color="000000"/>
            </w:tcBorders>
            <w:shd w:val="clear" w:color="auto" w:fill="auto"/>
          </w:tcPr>
          <w:p w14:paraId="771724D0" w14:textId="4B00187F" w:rsidR="00D82D82" w:rsidRPr="00AD77F0" w:rsidRDefault="00D82D82" w:rsidP="00D82D82">
            <w:pPr>
              <w:pStyle w:val="TableHead"/>
              <w:jc w:val="right"/>
            </w:pPr>
            <w:r w:rsidRPr="00522318">
              <w:t>Has disability M</w:t>
            </w:r>
          </w:p>
        </w:tc>
        <w:tc>
          <w:tcPr>
            <w:tcW w:w="1417" w:type="dxa"/>
            <w:tcBorders>
              <w:top w:val="single" w:sz="12" w:space="0" w:color="000000"/>
              <w:bottom w:val="single" w:sz="12" w:space="0" w:color="000000"/>
            </w:tcBorders>
            <w:shd w:val="clear" w:color="auto" w:fill="auto"/>
          </w:tcPr>
          <w:p w14:paraId="4DEC404A" w14:textId="0FB56973" w:rsidR="00D82D82" w:rsidRPr="00AD77F0" w:rsidRDefault="00D82D82" w:rsidP="00D82D82">
            <w:pPr>
              <w:pStyle w:val="TableHead"/>
              <w:jc w:val="right"/>
            </w:pPr>
            <w:r w:rsidRPr="00522318">
              <w:t>Has disability SD</w:t>
            </w:r>
          </w:p>
        </w:tc>
        <w:tc>
          <w:tcPr>
            <w:tcW w:w="1417" w:type="dxa"/>
            <w:tcBorders>
              <w:top w:val="single" w:sz="12" w:space="0" w:color="000000"/>
              <w:bottom w:val="single" w:sz="12" w:space="0" w:color="000000"/>
            </w:tcBorders>
            <w:shd w:val="clear" w:color="auto" w:fill="auto"/>
          </w:tcPr>
          <w:p w14:paraId="7B6B331E" w14:textId="03561CEA" w:rsidR="00D82D82" w:rsidRPr="00AD77F0" w:rsidRDefault="00D82D82" w:rsidP="00D82D82">
            <w:pPr>
              <w:pStyle w:val="TableHead"/>
              <w:jc w:val="right"/>
            </w:pPr>
            <w:r w:rsidRPr="00522318">
              <w:t>No disability N</w:t>
            </w:r>
          </w:p>
        </w:tc>
        <w:tc>
          <w:tcPr>
            <w:tcW w:w="1417" w:type="dxa"/>
            <w:tcBorders>
              <w:top w:val="single" w:sz="12" w:space="0" w:color="000000"/>
              <w:bottom w:val="single" w:sz="12" w:space="0" w:color="000000"/>
            </w:tcBorders>
            <w:shd w:val="clear" w:color="auto" w:fill="auto"/>
          </w:tcPr>
          <w:p w14:paraId="5A94F6BD" w14:textId="2A2C9BF3" w:rsidR="00D82D82" w:rsidRPr="00AD77F0" w:rsidRDefault="00D82D82" w:rsidP="00D82D82">
            <w:pPr>
              <w:pStyle w:val="TableHead"/>
              <w:jc w:val="right"/>
            </w:pPr>
            <w:r w:rsidRPr="00522318">
              <w:t>No disability M</w:t>
            </w:r>
          </w:p>
        </w:tc>
        <w:tc>
          <w:tcPr>
            <w:tcW w:w="1417" w:type="dxa"/>
            <w:tcBorders>
              <w:top w:val="single" w:sz="12" w:space="0" w:color="000000"/>
              <w:bottom w:val="single" w:sz="12" w:space="0" w:color="000000"/>
            </w:tcBorders>
            <w:shd w:val="clear" w:color="auto" w:fill="auto"/>
          </w:tcPr>
          <w:p w14:paraId="1FCA9FC8" w14:textId="7B16A7FE" w:rsidR="00D82D82" w:rsidRPr="00AD77F0" w:rsidRDefault="00D82D82" w:rsidP="00D82D82">
            <w:pPr>
              <w:pStyle w:val="TableHead"/>
              <w:jc w:val="right"/>
            </w:pPr>
            <w:r w:rsidRPr="00522318">
              <w:t>No disability SD</w:t>
            </w:r>
          </w:p>
        </w:tc>
      </w:tr>
      <w:tr w:rsidR="0037629E" w:rsidRPr="00335CC3" w14:paraId="7BC57575" w14:textId="77777777" w:rsidTr="000F6596">
        <w:tc>
          <w:tcPr>
            <w:tcW w:w="4819" w:type="dxa"/>
            <w:tcBorders>
              <w:top w:val="single" w:sz="12" w:space="0" w:color="000000"/>
            </w:tcBorders>
            <w:shd w:val="clear" w:color="auto" w:fill="auto"/>
          </w:tcPr>
          <w:p w14:paraId="7FB94452" w14:textId="4C030128" w:rsidR="0037629E" w:rsidRPr="00D82D82" w:rsidRDefault="0037629E" w:rsidP="00D82D82">
            <w:pPr>
              <w:pStyle w:val="TableRowHead"/>
              <w:rPr>
                <w:rFonts w:ascii="Gill Sans MT" w:hAnsi="Gill Sans MT" w:cstheme="minorHAnsi"/>
                <w:color w:val="000000"/>
                <w:szCs w:val="26"/>
              </w:rPr>
            </w:pPr>
            <w:r w:rsidRPr="00D82D82">
              <w:rPr>
                <w:rFonts w:ascii="Gill Sans MT" w:hAnsi="Gill Sans MT" w:cstheme="minorHAnsi"/>
              </w:rPr>
              <w:t>After your baby was born, did you have the opportunity to ask questions about your labour and the birth (often called ‘debriefing’)?</w:t>
            </w:r>
          </w:p>
        </w:tc>
        <w:tc>
          <w:tcPr>
            <w:tcW w:w="1417" w:type="dxa"/>
            <w:tcBorders>
              <w:top w:val="single" w:sz="12" w:space="0" w:color="000000"/>
            </w:tcBorders>
            <w:shd w:val="clear" w:color="auto" w:fill="auto"/>
          </w:tcPr>
          <w:p w14:paraId="017EE9B1" w14:textId="67AC4F04" w:rsidR="0037629E" w:rsidRPr="00335CC3" w:rsidRDefault="0037629E" w:rsidP="00AD77F0">
            <w:pPr>
              <w:jc w:val="right"/>
              <w:rPr>
                <w:rFonts w:cs="Calibri"/>
                <w:color w:val="000000"/>
                <w:szCs w:val="26"/>
              </w:rPr>
            </w:pPr>
            <w:r w:rsidRPr="00E63872">
              <w:t>195</w:t>
            </w:r>
          </w:p>
        </w:tc>
        <w:tc>
          <w:tcPr>
            <w:tcW w:w="1417" w:type="dxa"/>
            <w:tcBorders>
              <w:top w:val="single" w:sz="12" w:space="0" w:color="000000"/>
            </w:tcBorders>
            <w:shd w:val="clear" w:color="auto" w:fill="auto"/>
          </w:tcPr>
          <w:p w14:paraId="7CD7CDFD" w14:textId="5577FBD0" w:rsidR="0037629E" w:rsidRPr="00335CC3" w:rsidRDefault="0037629E" w:rsidP="00AD77F0">
            <w:pPr>
              <w:jc w:val="right"/>
              <w:rPr>
                <w:rFonts w:cs="Calibri"/>
                <w:color w:val="000000"/>
                <w:szCs w:val="26"/>
              </w:rPr>
            </w:pPr>
            <w:r w:rsidRPr="00C44A92">
              <w:t>5.2</w:t>
            </w:r>
          </w:p>
        </w:tc>
        <w:tc>
          <w:tcPr>
            <w:tcW w:w="1417" w:type="dxa"/>
            <w:tcBorders>
              <w:top w:val="single" w:sz="12" w:space="0" w:color="000000"/>
            </w:tcBorders>
            <w:shd w:val="clear" w:color="auto" w:fill="auto"/>
          </w:tcPr>
          <w:p w14:paraId="7E0666EE" w14:textId="77042BB5" w:rsidR="0037629E" w:rsidRPr="00335CC3" w:rsidRDefault="0037629E" w:rsidP="00AD77F0">
            <w:pPr>
              <w:jc w:val="right"/>
              <w:rPr>
                <w:rFonts w:cs="Calibri"/>
                <w:color w:val="000000"/>
                <w:szCs w:val="26"/>
              </w:rPr>
            </w:pPr>
            <w:r w:rsidRPr="00C44A92">
              <w:t>4.2</w:t>
            </w:r>
          </w:p>
        </w:tc>
        <w:tc>
          <w:tcPr>
            <w:tcW w:w="1417" w:type="dxa"/>
            <w:tcBorders>
              <w:top w:val="single" w:sz="12" w:space="0" w:color="000000"/>
            </w:tcBorders>
            <w:shd w:val="clear" w:color="auto" w:fill="auto"/>
          </w:tcPr>
          <w:p w14:paraId="56A7C626" w14:textId="3AED58ED" w:rsidR="0037629E" w:rsidRPr="00335CC3" w:rsidRDefault="0037629E" w:rsidP="00AD77F0">
            <w:pPr>
              <w:jc w:val="right"/>
              <w:rPr>
                <w:rFonts w:cs="Calibri"/>
                <w:color w:val="000000"/>
                <w:szCs w:val="26"/>
              </w:rPr>
            </w:pPr>
            <w:r w:rsidRPr="00A6000A">
              <w:t>2617</w:t>
            </w:r>
          </w:p>
        </w:tc>
        <w:tc>
          <w:tcPr>
            <w:tcW w:w="1417" w:type="dxa"/>
            <w:tcBorders>
              <w:top w:val="single" w:sz="12" w:space="0" w:color="000000"/>
            </w:tcBorders>
            <w:shd w:val="clear" w:color="auto" w:fill="auto"/>
          </w:tcPr>
          <w:p w14:paraId="7D698C39" w14:textId="5345C19E" w:rsidR="0037629E" w:rsidRPr="00335CC3" w:rsidRDefault="0037629E" w:rsidP="00AD77F0">
            <w:pPr>
              <w:jc w:val="right"/>
              <w:rPr>
                <w:rFonts w:cs="Calibri"/>
                <w:color w:val="000000"/>
                <w:szCs w:val="26"/>
              </w:rPr>
            </w:pPr>
            <w:r w:rsidRPr="00DF1A22">
              <w:t>5.5</w:t>
            </w:r>
          </w:p>
        </w:tc>
        <w:tc>
          <w:tcPr>
            <w:tcW w:w="1417" w:type="dxa"/>
            <w:tcBorders>
              <w:top w:val="single" w:sz="12" w:space="0" w:color="000000"/>
            </w:tcBorders>
            <w:shd w:val="clear" w:color="auto" w:fill="auto"/>
          </w:tcPr>
          <w:p w14:paraId="5535608A" w14:textId="3621B89E" w:rsidR="0037629E" w:rsidRPr="00335CC3" w:rsidRDefault="0037629E" w:rsidP="00AD77F0">
            <w:pPr>
              <w:jc w:val="right"/>
              <w:rPr>
                <w:rFonts w:cs="Calibri"/>
                <w:color w:val="000000"/>
                <w:szCs w:val="26"/>
              </w:rPr>
            </w:pPr>
            <w:r w:rsidRPr="00DF1A22">
              <w:t>4.1</w:t>
            </w:r>
          </w:p>
        </w:tc>
      </w:tr>
      <w:tr w:rsidR="0037629E" w:rsidRPr="00335CC3" w14:paraId="38F753F1" w14:textId="77777777" w:rsidTr="00D82D82">
        <w:tc>
          <w:tcPr>
            <w:tcW w:w="4819" w:type="dxa"/>
            <w:shd w:val="clear" w:color="auto" w:fill="auto"/>
          </w:tcPr>
          <w:p w14:paraId="6137F5D9" w14:textId="2A503D3D" w:rsidR="0037629E" w:rsidRPr="00D82D82" w:rsidRDefault="0037629E" w:rsidP="00D82D82">
            <w:pPr>
              <w:pStyle w:val="TableRowHead"/>
              <w:rPr>
                <w:rFonts w:ascii="Gill Sans MT" w:hAnsi="Gill Sans MT" w:cstheme="minorHAnsi"/>
                <w:color w:val="000000"/>
                <w:szCs w:val="26"/>
              </w:rPr>
            </w:pPr>
            <w:r w:rsidRPr="00D82D82">
              <w:rPr>
                <w:rFonts w:ascii="Gill Sans MT" w:hAnsi="Gill Sans MT" w:cstheme="minorHAnsi"/>
              </w:rPr>
              <w:t>If you needed assistance while you were in hospital after the birth, were you able to get a health care professional to assist you when you needed it?</w:t>
            </w:r>
          </w:p>
        </w:tc>
        <w:tc>
          <w:tcPr>
            <w:tcW w:w="1417" w:type="dxa"/>
            <w:shd w:val="clear" w:color="auto" w:fill="auto"/>
          </w:tcPr>
          <w:p w14:paraId="3ADF78D9" w14:textId="7E759CB6" w:rsidR="0037629E" w:rsidRPr="00335CC3" w:rsidRDefault="0037629E" w:rsidP="00AD77F0">
            <w:pPr>
              <w:jc w:val="right"/>
              <w:rPr>
                <w:rFonts w:cs="Calibri"/>
                <w:color w:val="000000"/>
                <w:szCs w:val="26"/>
              </w:rPr>
            </w:pPr>
            <w:r w:rsidRPr="00E63872">
              <w:t>200</w:t>
            </w:r>
          </w:p>
        </w:tc>
        <w:tc>
          <w:tcPr>
            <w:tcW w:w="1417" w:type="dxa"/>
            <w:shd w:val="clear" w:color="auto" w:fill="auto"/>
          </w:tcPr>
          <w:p w14:paraId="2A2BEFB4" w14:textId="760DB417" w:rsidR="0037629E" w:rsidRPr="00335CC3" w:rsidRDefault="0037629E" w:rsidP="00AD77F0">
            <w:pPr>
              <w:jc w:val="right"/>
              <w:rPr>
                <w:rFonts w:cs="Calibri"/>
                <w:color w:val="000000"/>
                <w:szCs w:val="26"/>
              </w:rPr>
            </w:pPr>
            <w:r w:rsidRPr="00C44A92">
              <w:t>7.4</w:t>
            </w:r>
          </w:p>
        </w:tc>
        <w:tc>
          <w:tcPr>
            <w:tcW w:w="1417" w:type="dxa"/>
            <w:shd w:val="clear" w:color="auto" w:fill="auto"/>
          </w:tcPr>
          <w:p w14:paraId="7297A22E" w14:textId="06C2C195" w:rsidR="0037629E" w:rsidRPr="00335CC3" w:rsidRDefault="0037629E" w:rsidP="00AD77F0">
            <w:pPr>
              <w:jc w:val="right"/>
              <w:rPr>
                <w:rFonts w:cs="Calibri"/>
                <w:color w:val="000000"/>
                <w:szCs w:val="26"/>
              </w:rPr>
            </w:pPr>
            <w:r w:rsidRPr="00C44A92">
              <w:t>3.1</w:t>
            </w:r>
          </w:p>
        </w:tc>
        <w:tc>
          <w:tcPr>
            <w:tcW w:w="1417" w:type="dxa"/>
            <w:shd w:val="clear" w:color="auto" w:fill="auto"/>
          </w:tcPr>
          <w:p w14:paraId="3E35BE17" w14:textId="3E794DC5" w:rsidR="0037629E" w:rsidRPr="00335CC3" w:rsidRDefault="0037629E" w:rsidP="00AD77F0">
            <w:pPr>
              <w:jc w:val="right"/>
              <w:rPr>
                <w:rFonts w:cs="Calibri"/>
                <w:color w:val="000000"/>
                <w:szCs w:val="26"/>
              </w:rPr>
            </w:pPr>
            <w:r w:rsidRPr="00A6000A">
              <w:t>2749</w:t>
            </w:r>
          </w:p>
        </w:tc>
        <w:tc>
          <w:tcPr>
            <w:tcW w:w="1417" w:type="dxa"/>
            <w:shd w:val="clear" w:color="auto" w:fill="auto"/>
          </w:tcPr>
          <w:p w14:paraId="2ECA4A1B" w14:textId="46B466A8" w:rsidR="0037629E" w:rsidRPr="00335CC3" w:rsidRDefault="0037629E" w:rsidP="00AD77F0">
            <w:pPr>
              <w:jc w:val="right"/>
              <w:rPr>
                <w:rFonts w:cs="Calibri"/>
                <w:color w:val="000000"/>
                <w:szCs w:val="26"/>
              </w:rPr>
            </w:pPr>
            <w:r w:rsidRPr="00DF1A22">
              <w:t>7.3</w:t>
            </w:r>
          </w:p>
        </w:tc>
        <w:tc>
          <w:tcPr>
            <w:tcW w:w="1417" w:type="dxa"/>
            <w:shd w:val="clear" w:color="auto" w:fill="auto"/>
          </w:tcPr>
          <w:p w14:paraId="2189A7CE" w14:textId="11D30C08" w:rsidR="0037629E" w:rsidRPr="00335CC3" w:rsidRDefault="0037629E" w:rsidP="00AD77F0">
            <w:pPr>
              <w:jc w:val="right"/>
              <w:rPr>
                <w:rFonts w:cs="Calibri"/>
                <w:color w:val="000000"/>
                <w:szCs w:val="26"/>
              </w:rPr>
            </w:pPr>
            <w:r w:rsidRPr="00DF1A22">
              <w:t>3.2</w:t>
            </w:r>
          </w:p>
        </w:tc>
      </w:tr>
      <w:tr w:rsidR="0037629E" w:rsidRPr="00335CC3" w14:paraId="28EC996C" w14:textId="77777777" w:rsidTr="00D82D82">
        <w:tc>
          <w:tcPr>
            <w:tcW w:w="4819" w:type="dxa"/>
            <w:shd w:val="clear" w:color="auto" w:fill="auto"/>
          </w:tcPr>
          <w:p w14:paraId="035C10AF" w14:textId="634A219A" w:rsidR="0037629E" w:rsidRPr="00D82D82" w:rsidRDefault="0037629E" w:rsidP="00D82D82">
            <w:pPr>
              <w:pStyle w:val="TableRowHead"/>
              <w:rPr>
                <w:rFonts w:ascii="Gill Sans MT" w:hAnsi="Gill Sans MT" w:cstheme="minorHAnsi"/>
                <w:color w:val="000000"/>
                <w:szCs w:val="26"/>
              </w:rPr>
            </w:pPr>
            <w:r w:rsidRPr="00D82D82">
              <w:rPr>
                <w:rFonts w:ascii="Gill Sans MT" w:hAnsi="Gill Sans MT" w:cstheme="minorHAnsi"/>
              </w:rPr>
              <w:t>Thinking about the care you received after the birth of your baby while you were in hospital, did you feel that you were involved in decisions about your care?</w:t>
            </w:r>
          </w:p>
        </w:tc>
        <w:tc>
          <w:tcPr>
            <w:tcW w:w="1417" w:type="dxa"/>
            <w:shd w:val="clear" w:color="auto" w:fill="auto"/>
          </w:tcPr>
          <w:p w14:paraId="7DF8ABAA" w14:textId="770395B3" w:rsidR="0037629E" w:rsidRPr="00335CC3" w:rsidRDefault="0037629E" w:rsidP="00AD77F0">
            <w:pPr>
              <w:jc w:val="right"/>
              <w:rPr>
                <w:rFonts w:cs="Calibri"/>
                <w:color w:val="000000"/>
                <w:szCs w:val="26"/>
              </w:rPr>
            </w:pPr>
            <w:r w:rsidRPr="00E63872">
              <w:t>211</w:t>
            </w:r>
          </w:p>
        </w:tc>
        <w:tc>
          <w:tcPr>
            <w:tcW w:w="1417" w:type="dxa"/>
            <w:shd w:val="clear" w:color="auto" w:fill="auto"/>
          </w:tcPr>
          <w:p w14:paraId="47DE8B66" w14:textId="788921E7" w:rsidR="0037629E" w:rsidRPr="00335CC3" w:rsidRDefault="0037629E" w:rsidP="00AD77F0">
            <w:pPr>
              <w:jc w:val="right"/>
              <w:rPr>
                <w:rFonts w:cs="Calibri"/>
                <w:color w:val="000000"/>
                <w:szCs w:val="26"/>
              </w:rPr>
            </w:pPr>
            <w:r w:rsidRPr="00C44A92">
              <w:t>7.0</w:t>
            </w:r>
          </w:p>
        </w:tc>
        <w:tc>
          <w:tcPr>
            <w:tcW w:w="1417" w:type="dxa"/>
            <w:shd w:val="clear" w:color="auto" w:fill="auto"/>
          </w:tcPr>
          <w:p w14:paraId="3F969E99" w14:textId="3FE6A4A3" w:rsidR="0037629E" w:rsidRPr="00335CC3" w:rsidRDefault="0037629E" w:rsidP="00AD77F0">
            <w:pPr>
              <w:jc w:val="right"/>
              <w:rPr>
                <w:rFonts w:cs="Calibri"/>
                <w:color w:val="000000"/>
                <w:szCs w:val="26"/>
              </w:rPr>
            </w:pPr>
            <w:r w:rsidRPr="00C44A92">
              <w:t>3.7</w:t>
            </w:r>
          </w:p>
        </w:tc>
        <w:tc>
          <w:tcPr>
            <w:tcW w:w="1417" w:type="dxa"/>
            <w:shd w:val="clear" w:color="auto" w:fill="auto"/>
          </w:tcPr>
          <w:p w14:paraId="104F258F" w14:textId="4EA957F5" w:rsidR="0037629E" w:rsidRPr="00335CC3" w:rsidRDefault="0037629E" w:rsidP="00AD77F0">
            <w:pPr>
              <w:jc w:val="right"/>
              <w:rPr>
                <w:rFonts w:cs="Calibri"/>
                <w:color w:val="000000"/>
                <w:szCs w:val="26"/>
              </w:rPr>
            </w:pPr>
            <w:r w:rsidRPr="00A6000A">
              <w:t>2936</w:t>
            </w:r>
          </w:p>
        </w:tc>
        <w:tc>
          <w:tcPr>
            <w:tcW w:w="1417" w:type="dxa"/>
            <w:shd w:val="clear" w:color="auto" w:fill="auto"/>
          </w:tcPr>
          <w:p w14:paraId="4760877C" w14:textId="68814FF1" w:rsidR="0037629E" w:rsidRPr="00335CC3" w:rsidRDefault="0037629E" w:rsidP="00AD77F0">
            <w:pPr>
              <w:jc w:val="right"/>
              <w:rPr>
                <w:rFonts w:cs="Calibri"/>
                <w:color w:val="000000"/>
                <w:szCs w:val="26"/>
              </w:rPr>
            </w:pPr>
            <w:r w:rsidRPr="00DF1A22">
              <w:t>7.7</w:t>
            </w:r>
          </w:p>
        </w:tc>
        <w:tc>
          <w:tcPr>
            <w:tcW w:w="1417" w:type="dxa"/>
            <w:shd w:val="clear" w:color="auto" w:fill="auto"/>
          </w:tcPr>
          <w:p w14:paraId="5D3A8426" w14:textId="43E4C3DE" w:rsidR="0037629E" w:rsidRPr="00335CC3" w:rsidRDefault="0037629E" w:rsidP="00AD77F0">
            <w:pPr>
              <w:jc w:val="right"/>
              <w:rPr>
                <w:rFonts w:cs="Calibri"/>
                <w:color w:val="000000"/>
                <w:szCs w:val="26"/>
              </w:rPr>
            </w:pPr>
            <w:r w:rsidRPr="00DF1A22">
              <w:t>3.3</w:t>
            </w:r>
          </w:p>
        </w:tc>
      </w:tr>
      <w:tr w:rsidR="0037629E" w:rsidRPr="00335CC3" w14:paraId="4EAC0DA6" w14:textId="77777777" w:rsidTr="00D82D82">
        <w:tc>
          <w:tcPr>
            <w:tcW w:w="4819" w:type="dxa"/>
            <w:shd w:val="clear" w:color="auto" w:fill="auto"/>
          </w:tcPr>
          <w:p w14:paraId="17C68221" w14:textId="2DF805FC" w:rsidR="0037629E" w:rsidRPr="00D82D82" w:rsidRDefault="0037629E" w:rsidP="00D82D82">
            <w:pPr>
              <w:pStyle w:val="TableRowHead"/>
              <w:rPr>
                <w:rFonts w:ascii="Gill Sans MT" w:hAnsi="Gill Sans MT" w:cstheme="minorHAnsi"/>
                <w:color w:val="000000"/>
                <w:szCs w:val="26"/>
              </w:rPr>
            </w:pPr>
            <w:r w:rsidRPr="00D82D82">
              <w:rPr>
                <w:rFonts w:ascii="Gill Sans MT" w:hAnsi="Gill Sans MT" w:cstheme="minorHAnsi"/>
              </w:rPr>
              <w:t>Thinking about the care you received after the birth of your baby while you were in hospital, did you feel that your questions were answered in a way that you could understand?</w:t>
            </w:r>
          </w:p>
        </w:tc>
        <w:tc>
          <w:tcPr>
            <w:tcW w:w="1417" w:type="dxa"/>
            <w:shd w:val="clear" w:color="auto" w:fill="auto"/>
          </w:tcPr>
          <w:p w14:paraId="357AE0D0" w14:textId="247C6F77" w:rsidR="0037629E" w:rsidRPr="00335CC3" w:rsidRDefault="0037629E" w:rsidP="00AD77F0">
            <w:pPr>
              <w:jc w:val="right"/>
              <w:rPr>
                <w:rFonts w:cs="Calibri"/>
                <w:color w:val="000000"/>
                <w:szCs w:val="26"/>
              </w:rPr>
            </w:pPr>
            <w:r w:rsidRPr="00E63872">
              <w:t>215</w:t>
            </w:r>
          </w:p>
        </w:tc>
        <w:tc>
          <w:tcPr>
            <w:tcW w:w="1417" w:type="dxa"/>
            <w:shd w:val="clear" w:color="auto" w:fill="auto"/>
          </w:tcPr>
          <w:p w14:paraId="460F6793" w14:textId="0E46D5AA" w:rsidR="0037629E" w:rsidRPr="00335CC3" w:rsidRDefault="0037629E" w:rsidP="00AD77F0">
            <w:pPr>
              <w:jc w:val="right"/>
              <w:rPr>
                <w:rFonts w:cs="Calibri"/>
                <w:color w:val="000000"/>
                <w:szCs w:val="26"/>
              </w:rPr>
            </w:pPr>
            <w:r w:rsidRPr="00C44A92">
              <w:t>7.6</w:t>
            </w:r>
          </w:p>
        </w:tc>
        <w:tc>
          <w:tcPr>
            <w:tcW w:w="1417" w:type="dxa"/>
            <w:shd w:val="clear" w:color="auto" w:fill="auto"/>
          </w:tcPr>
          <w:p w14:paraId="58054E57" w14:textId="4E7F8312" w:rsidR="0037629E" w:rsidRPr="00335CC3" w:rsidRDefault="0037629E" w:rsidP="00AD77F0">
            <w:pPr>
              <w:jc w:val="right"/>
              <w:rPr>
                <w:rFonts w:cs="Calibri"/>
                <w:color w:val="000000"/>
                <w:szCs w:val="26"/>
              </w:rPr>
            </w:pPr>
            <w:r w:rsidRPr="00C44A92">
              <w:t>3.3</w:t>
            </w:r>
          </w:p>
        </w:tc>
        <w:tc>
          <w:tcPr>
            <w:tcW w:w="1417" w:type="dxa"/>
            <w:shd w:val="clear" w:color="auto" w:fill="auto"/>
          </w:tcPr>
          <w:p w14:paraId="5E9B3493" w14:textId="51A0203A" w:rsidR="0037629E" w:rsidRPr="00335CC3" w:rsidRDefault="0037629E" w:rsidP="00AD77F0">
            <w:pPr>
              <w:jc w:val="right"/>
              <w:rPr>
                <w:rFonts w:cs="Calibri"/>
                <w:color w:val="000000"/>
                <w:szCs w:val="26"/>
              </w:rPr>
            </w:pPr>
            <w:r w:rsidRPr="00A6000A">
              <w:t>2917</w:t>
            </w:r>
          </w:p>
        </w:tc>
        <w:tc>
          <w:tcPr>
            <w:tcW w:w="1417" w:type="dxa"/>
            <w:shd w:val="clear" w:color="auto" w:fill="auto"/>
          </w:tcPr>
          <w:p w14:paraId="033CC47F" w14:textId="3A3AE408" w:rsidR="0037629E" w:rsidRPr="00335CC3" w:rsidRDefault="0037629E" w:rsidP="00AD77F0">
            <w:pPr>
              <w:jc w:val="right"/>
              <w:rPr>
                <w:rFonts w:cs="Calibri"/>
                <w:color w:val="000000"/>
                <w:szCs w:val="26"/>
              </w:rPr>
            </w:pPr>
            <w:r w:rsidRPr="00DF1A22">
              <w:t>8.2</w:t>
            </w:r>
          </w:p>
        </w:tc>
        <w:tc>
          <w:tcPr>
            <w:tcW w:w="1417" w:type="dxa"/>
            <w:shd w:val="clear" w:color="auto" w:fill="auto"/>
          </w:tcPr>
          <w:p w14:paraId="4D4AEE7D" w14:textId="004ACC38" w:rsidR="0037629E" w:rsidRPr="00335CC3" w:rsidRDefault="0037629E" w:rsidP="00AD77F0">
            <w:pPr>
              <w:jc w:val="right"/>
              <w:rPr>
                <w:rFonts w:cs="Calibri"/>
                <w:color w:val="000000"/>
                <w:szCs w:val="26"/>
              </w:rPr>
            </w:pPr>
            <w:r w:rsidRPr="00DF1A22">
              <w:t>2.9</w:t>
            </w:r>
          </w:p>
        </w:tc>
      </w:tr>
    </w:tbl>
    <w:p w14:paraId="4E971E74" w14:textId="77777777" w:rsidR="006E762B" w:rsidRDefault="006E762B">
      <w:pPr>
        <w:spacing w:after="0"/>
        <w:rPr>
          <w:b/>
        </w:rPr>
      </w:pPr>
      <w:r>
        <w:br w:type="page"/>
      </w:r>
    </w:p>
    <w:p w14:paraId="7328E0DA" w14:textId="75015141" w:rsidR="005B7D52" w:rsidRDefault="005B7D52" w:rsidP="009A642B">
      <w:pPr>
        <w:pStyle w:val="TableTitle"/>
        <w:ind w:left="360"/>
      </w:pPr>
      <w:r>
        <w:lastRenderedPageBreak/>
        <w:t>Table B</w:t>
      </w:r>
      <w:r w:rsidR="009D41E2">
        <w:t>3.1</w:t>
      </w:r>
      <w:r>
        <w:t xml:space="preserve"> - Continued</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9A642B" w:rsidRPr="00AD77F0" w14:paraId="77CCF42B" w14:textId="77777777" w:rsidTr="000F6596">
        <w:tc>
          <w:tcPr>
            <w:tcW w:w="4819" w:type="dxa"/>
            <w:tcBorders>
              <w:top w:val="single" w:sz="12" w:space="0" w:color="000000"/>
              <w:left w:val="single" w:sz="12" w:space="0" w:color="000000"/>
              <w:bottom w:val="single" w:sz="12" w:space="0" w:color="000000"/>
              <w:right w:val="single" w:sz="6" w:space="0" w:color="000000"/>
            </w:tcBorders>
            <w:shd w:val="clear" w:color="auto" w:fill="auto"/>
          </w:tcPr>
          <w:p w14:paraId="65F30C60" w14:textId="37B918E0" w:rsidR="009A642B" w:rsidRPr="009A642B" w:rsidRDefault="009A642B" w:rsidP="009A642B">
            <w:pPr>
              <w:pStyle w:val="TableRowHead"/>
              <w:rPr>
                <w:rFonts w:ascii="Gill Sans MT" w:hAnsi="Gill Sans MT"/>
              </w:rPr>
            </w:pP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382E999D" w14:textId="77777777" w:rsidR="009A642B" w:rsidRPr="00AB18FC" w:rsidRDefault="009A642B" w:rsidP="009A642B">
            <w:pPr>
              <w:pStyle w:val="TableRowHead"/>
              <w:jc w:val="right"/>
              <w:rPr>
                <w:rFonts w:ascii="Gill Sans MT" w:hAnsi="Gill Sans MT"/>
              </w:rPr>
            </w:pPr>
            <w:r w:rsidRPr="00AB18FC">
              <w:rPr>
                <w:rFonts w:ascii="Gill Sans MT" w:hAnsi="Gill Sans MT"/>
              </w:rPr>
              <w:t>Has disability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6EC7F499" w14:textId="77777777" w:rsidR="009A642B" w:rsidRPr="00AB18FC" w:rsidRDefault="009A642B" w:rsidP="009A642B">
            <w:pPr>
              <w:pStyle w:val="TableRowHead"/>
              <w:jc w:val="right"/>
              <w:rPr>
                <w:rFonts w:ascii="Gill Sans MT" w:hAnsi="Gill Sans MT"/>
              </w:rPr>
            </w:pPr>
            <w:r w:rsidRPr="00AB18FC">
              <w:rPr>
                <w:rFonts w:ascii="Gill Sans MT" w:hAnsi="Gill Sans MT"/>
              </w:rPr>
              <w:t>Has disability M</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07FF8640" w14:textId="77777777" w:rsidR="009A642B" w:rsidRPr="00AB18FC" w:rsidRDefault="009A642B" w:rsidP="009A642B">
            <w:pPr>
              <w:pStyle w:val="TableRowHead"/>
              <w:jc w:val="right"/>
              <w:rPr>
                <w:rFonts w:ascii="Gill Sans MT" w:hAnsi="Gill Sans MT"/>
              </w:rPr>
            </w:pPr>
            <w:r w:rsidRPr="00AB18FC">
              <w:rPr>
                <w:rFonts w:ascii="Gill Sans MT" w:hAnsi="Gill Sans MT"/>
              </w:rPr>
              <w:t>Has disability SD</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70CDF1AE" w14:textId="77777777" w:rsidR="009A642B" w:rsidRPr="00AB18FC" w:rsidRDefault="009A642B" w:rsidP="009A642B">
            <w:pPr>
              <w:pStyle w:val="TableRowHead"/>
              <w:jc w:val="right"/>
              <w:rPr>
                <w:rFonts w:ascii="Gill Sans MT" w:hAnsi="Gill Sans MT"/>
              </w:rPr>
            </w:pPr>
            <w:r w:rsidRPr="00AB18FC">
              <w:rPr>
                <w:rFonts w:ascii="Gill Sans MT" w:hAnsi="Gill Sans MT"/>
              </w:rPr>
              <w:t>No disability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27BD9567" w14:textId="77777777" w:rsidR="009A642B" w:rsidRPr="00AB18FC" w:rsidRDefault="009A642B" w:rsidP="009A642B">
            <w:pPr>
              <w:pStyle w:val="TableRowHead"/>
              <w:jc w:val="right"/>
              <w:rPr>
                <w:rFonts w:ascii="Gill Sans MT" w:hAnsi="Gill Sans MT"/>
              </w:rPr>
            </w:pPr>
            <w:r w:rsidRPr="00AB18FC">
              <w:rPr>
                <w:rFonts w:ascii="Gill Sans MT" w:hAnsi="Gill Sans MT"/>
              </w:rPr>
              <w:t>No disability M</w:t>
            </w:r>
          </w:p>
        </w:tc>
        <w:tc>
          <w:tcPr>
            <w:tcW w:w="1417" w:type="dxa"/>
            <w:tcBorders>
              <w:top w:val="single" w:sz="12" w:space="0" w:color="000000"/>
              <w:left w:val="single" w:sz="6" w:space="0" w:color="000000"/>
              <w:bottom w:val="single" w:sz="12" w:space="0" w:color="000000"/>
              <w:right w:val="single" w:sz="12" w:space="0" w:color="000000"/>
            </w:tcBorders>
            <w:shd w:val="clear" w:color="auto" w:fill="auto"/>
          </w:tcPr>
          <w:p w14:paraId="2F194731" w14:textId="77777777" w:rsidR="009A642B" w:rsidRPr="00AB18FC" w:rsidRDefault="009A642B" w:rsidP="009A642B">
            <w:pPr>
              <w:pStyle w:val="TableRowHead"/>
              <w:jc w:val="right"/>
              <w:rPr>
                <w:rFonts w:ascii="Gill Sans MT" w:hAnsi="Gill Sans MT"/>
              </w:rPr>
            </w:pPr>
            <w:r w:rsidRPr="00AB18FC">
              <w:rPr>
                <w:rFonts w:ascii="Gill Sans MT" w:hAnsi="Gill Sans MT"/>
              </w:rPr>
              <w:t>No disability SD</w:t>
            </w:r>
          </w:p>
        </w:tc>
      </w:tr>
      <w:tr w:rsidR="00D82D82" w:rsidRPr="00335CC3" w14:paraId="06BC9430" w14:textId="77777777" w:rsidTr="000F6596">
        <w:tc>
          <w:tcPr>
            <w:tcW w:w="4819" w:type="dxa"/>
            <w:tcBorders>
              <w:top w:val="single" w:sz="12" w:space="0" w:color="000000"/>
              <w:left w:val="single" w:sz="12" w:space="0" w:color="000000"/>
              <w:bottom w:val="single" w:sz="6" w:space="0" w:color="000000"/>
              <w:right w:val="single" w:sz="6" w:space="0" w:color="000000"/>
            </w:tcBorders>
            <w:shd w:val="clear" w:color="auto" w:fill="auto"/>
          </w:tcPr>
          <w:p w14:paraId="35A08EBC" w14:textId="2F2854DD" w:rsidR="00D82D82" w:rsidRPr="009A642B" w:rsidRDefault="00D82D82" w:rsidP="009A642B">
            <w:pPr>
              <w:pStyle w:val="TableRowHead"/>
              <w:rPr>
                <w:rFonts w:ascii="Gill Sans MT" w:hAnsi="Gill Sans MT"/>
              </w:rPr>
            </w:pPr>
            <w:r w:rsidRPr="009A642B">
              <w:rPr>
                <w:rFonts w:ascii="Gill Sans MT" w:hAnsi="Gill Sans MT"/>
              </w:rPr>
              <w:t>Thinking about the care you received after the birth of your baby while you were in hospital, did you have a health care professional that you could talk to about your worries and fears</w:t>
            </w:r>
            <w:r w:rsidR="001F0CBC">
              <w:rPr>
                <w:rFonts w:ascii="Gill Sans MT" w:hAnsi="Gill Sans MT"/>
              </w:rPr>
              <w:t>?</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6B907F96" w14:textId="77777777" w:rsidR="00D82D82" w:rsidRPr="00D82D82" w:rsidRDefault="00D82D82" w:rsidP="0054329B">
            <w:pPr>
              <w:jc w:val="right"/>
            </w:pPr>
            <w:r w:rsidRPr="00E63872">
              <w:t>209</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217B8DA9" w14:textId="77777777" w:rsidR="00D82D82" w:rsidRPr="00D82D82" w:rsidRDefault="00D82D82" w:rsidP="0054329B">
            <w:pPr>
              <w:jc w:val="right"/>
            </w:pPr>
            <w:r w:rsidRPr="00C44A92">
              <w:t>6.8</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1BF66317" w14:textId="77777777" w:rsidR="00D82D82" w:rsidRPr="00D82D82" w:rsidRDefault="00D82D82" w:rsidP="0054329B">
            <w:pPr>
              <w:jc w:val="right"/>
            </w:pPr>
            <w:r w:rsidRPr="00C44A92">
              <w:t>3.6</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564422E6" w14:textId="77777777" w:rsidR="00D82D82" w:rsidRPr="00D82D82" w:rsidRDefault="00D82D82" w:rsidP="0054329B">
            <w:pPr>
              <w:jc w:val="right"/>
            </w:pPr>
            <w:r w:rsidRPr="00A6000A">
              <w:t>2806</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0EFBBE94" w14:textId="77777777" w:rsidR="00D82D82" w:rsidRPr="00D82D82" w:rsidRDefault="00D82D82" w:rsidP="0054329B">
            <w:pPr>
              <w:jc w:val="right"/>
            </w:pPr>
            <w:r w:rsidRPr="00DF1A22">
              <w:t>7.1</w:t>
            </w:r>
          </w:p>
        </w:tc>
        <w:tc>
          <w:tcPr>
            <w:tcW w:w="1417" w:type="dxa"/>
            <w:tcBorders>
              <w:top w:val="single" w:sz="12" w:space="0" w:color="000000"/>
              <w:left w:val="single" w:sz="6" w:space="0" w:color="000000"/>
              <w:bottom w:val="single" w:sz="6" w:space="0" w:color="000000"/>
              <w:right w:val="single" w:sz="12" w:space="0" w:color="000000"/>
            </w:tcBorders>
            <w:shd w:val="clear" w:color="auto" w:fill="auto"/>
          </w:tcPr>
          <w:p w14:paraId="6ACAF241" w14:textId="77777777" w:rsidR="00D82D82" w:rsidRPr="00D82D82" w:rsidRDefault="00D82D82" w:rsidP="0054329B">
            <w:pPr>
              <w:jc w:val="right"/>
            </w:pPr>
            <w:r w:rsidRPr="00DF1A22">
              <w:t>3.5</w:t>
            </w:r>
          </w:p>
        </w:tc>
      </w:tr>
      <w:tr w:rsidR="00D82D82" w:rsidRPr="00335CC3" w14:paraId="29262DD4" w14:textId="77777777" w:rsidTr="000F6596">
        <w:tc>
          <w:tcPr>
            <w:tcW w:w="4819" w:type="dxa"/>
            <w:tcBorders>
              <w:top w:val="single" w:sz="6" w:space="0" w:color="000000"/>
              <w:left w:val="single" w:sz="12" w:space="0" w:color="000000"/>
              <w:bottom w:val="single" w:sz="6" w:space="0" w:color="000000"/>
              <w:right w:val="single" w:sz="6" w:space="0" w:color="000000"/>
            </w:tcBorders>
            <w:shd w:val="clear" w:color="auto" w:fill="auto"/>
          </w:tcPr>
          <w:p w14:paraId="655B1D46" w14:textId="49F5B4B1" w:rsidR="00D82D82" w:rsidRPr="009A642B" w:rsidRDefault="00D82D82" w:rsidP="009A642B">
            <w:pPr>
              <w:pStyle w:val="TableRowHead"/>
              <w:rPr>
                <w:rFonts w:ascii="Gill Sans MT" w:hAnsi="Gill Sans MT" w:cs="Calibri"/>
                <w:color w:val="000000"/>
                <w:szCs w:val="26"/>
              </w:rPr>
            </w:pPr>
            <w:r w:rsidRPr="009A642B">
              <w:rPr>
                <w:rFonts w:ascii="Gill Sans MT" w:hAnsi="Gill Sans MT"/>
              </w:rPr>
              <w:t>Before you were discharged from hospital, were you given information about your own physical recovery</w:t>
            </w:r>
            <w:r w:rsidR="001F0CBC">
              <w:rPr>
                <w:rFonts w:ascii="Gill Sans MT" w:hAnsi="Gill Sans MT"/>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37EEB94" w14:textId="77777777" w:rsidR="00D82D82" w:rsidRPr="00335CC3" w:rsidRDefault="00D82D82" w:rsidP="0054329B">
            <w:pPr>
              <w:jc w:val="right"/>
              <w:rPr>
                <w:rFonts w:cs="Calibri"/>
                <w:color w:val="000000"/>
                <w:szCs w:val="26"/>
              </w:rPr>
            </w:pPr>
            <w:r w:rsidRPr="00E63872">
              <w:t>213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7209535" w14:textId="77777777" w:rsidR="00D82D82" w:rsidRPr="00335CC3" w:rsidRDefault="00D82D82" w:rsidP="0054329B">
            <w:pPr>
              <w:jc w:val="right"/>
              <w:rPr>
                <w:rFonts w:cs="Calibri"/>
                <w:color w:val="000000"/>
                <w:szCs w:val="26"/>
              </w:rPr>
            </w:pPr>
            <w:r w:rsidRPr="00C44A92">
              <w:t>7.0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809099D" w14:textId="77777777" w:rsidR="00D82D82" w:rsidRPr="00335CC3" w:rsidRDefault="00D82D82" w:rsidP="0054329B">
            <w:pPr>
              <w:jc w:val="right"/>
              <w:rPr>
                <w:rFonts w:cs="Calibri"/>
                <w:color w:val="000000"/>
                <w:szCs w:val="26"/>
              </w:rPr>
            </w:pPr>
            <w:r w:rsidRPr="00C44A92">
              <w:t>3.5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DC2B370" w14:textId="77777777" w:rsidR="00D82D82" w:rsidRPr="00335CC3" w:rsidRDefault="00D82D82" w:rsidP="0054329B">
            <w:pPr>
              <w:jc w:val="right"/>
              <w:rPr>
                <w:rFonts w:cs="Calibri"/>
                <w:color w:val="000000"/>
                <w:szCs w:val="26"/>
              </w:rPr>
            </w:pPr>
            <w:r w:rsidRPr="00A6000A">
              <w:t>2919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16A9CA3" w14:textId="77777777" w:rsidR="00D82D82" w:rsidRPr="00335CC3" w:rsidRDefault="00D82D82" w:rsidP="0054329B">
            <w:pPr>
              <w:jc w:val="right"/>
              <w:rPr>
                <w:rFonts w:cs="Calibri"/>
                <w:color w:val="000000"/>
                <w:szCs w:val="26"/>
              </w:rPr>
            </w:pPr>
            <w:r w:rsidRPr="00DF1A22">
              <w:t>7.5</w:t>
            </w:r>
          </w:p>
        </w:tc>
        <w:tc>
          <w:tcPr>
            <w:tcW w:w="1417" w:type="dxa"/>
            <w:tcBorders>
              <w:top w:val="single" w:sz="6" w:space="0" w:color="000000"/>
              <w:left w:val="single" w:sz="6" w:space="0" w:color="000000"/>
              <w:bottom w:val="single" w:sz="6" w:space="0" w:color="000000"/>
              <w:right w:val="single" w:sz="12" w:space="0" w:color="000000"/>
            </w:tcBorders>
            <w:shd w:val="clear" w:color="auto" w:fill="auto"/>
          </w:tcPr>
          <w:p w14:paraId="220807F6" w14:textId="77777777" w:rsidR="00D82D82" w:rsidRPr="00335CC3" w:rsidRDefault="00D82D82" w:rsidP="0054329B">
            <w:pPr>
              <w:jc w:val="right"/>
              <w:rPr>
                <w:rFonts w:cs="Calibri"/>
                <w:color w:val="000000"/>
                <w:szCs w:val="26"/>
              </w:rPr>
            </w:pPr>
            <w:r w:rsidRPr="00DF1A22">
              <w:t>3.2</w:t>
            </w:r>
          </w:p>
        </w:tc>
      </w:tr>
      <w:tr w:rsidR="00D82D82" w:rsidRPr="00335CC3" w14:paraId="003CCA88" w14:textId="77777777" w:rsidTr="000F6596">
        <w:tc>
          <w:tcPr>
            <w:tcW w:w="4819" w:type="dxa"/>
            <w:tcBorders>
              <w:top w:val="single" w:sz="6" w:space="0" w:color="000000"/>
              <w:left w:val="single" w:sz="12" w:space="0" w:color="000000"/>
              <w:bottom w:val="single" w:sz="6" w:space="0" w:color="000000"/>
              <w:right w:val="single" w:sz="6" w:space="0" w:color="000000"/>
            </w:tcBorders>
            <w:shd w:val="clear" w:color="auto" w:fill="auto"/>
          </w:tcPr>
          <w:p w14:paraId="38B8E01A" w14:textId="3F237D68" w:rsidR="00D82D82" w:rsidRPr="009A642B" w:rsidRDefault="00D82D82" w:rsidP="009A642B">
            <w:pPr>
              <w:pStyle w:val="TableRowHead"/>
              <w:rPr>
                <w:rFonts w:ascii="Gill Sans MT" w:hAnsi="Gill Sans MT" w:cs="Calibri"/>
                <w:color w:val="000000"/>
                <w:szCs w:val="26"/>
              </w:rPr>
            </w:pPr>
            <w:r w:rsidRPr="009A642B">
              <w:rPr>
                <w:rFonts w:ascii="Gill Sans MT" w:hAnsi="Gill Sans MT"/>
              </w:rPr>
              <w:t>Before you were discharged from hospital, were you given information about any changes you might experience with your mental health</w:t>
            </w:r>
            <w:r w:rsidR="001F0CBC">
              <w:rPr>
                <w:rFonts w:ascii="Gill Sans MT" w:hAnsi="Gill Sans MT"/>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77A273B" w14:textId="77777777" w:rsidR="00D82D82" w:rsidRPr="00335CC3" w:rsidRDefault="00D82D82" w:rsidP="0054329B">
            <w:pPr>
              <w:jc w:val="right"/>
              <w:rPr>
                <w:rFonts w:cs="Calibri"/>
                <w:color w:val="000000"/>
                <w:szCs w:val="26"/>
              </w:rPr>
            </w:pPr>
            <w:r w:rsidRPr="00E63872">
              <w:t>209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43FB77C" w14:textId="77777777" w:rsidR="00D82D82" w:rsidRPr="00335CC3" w:rsidRDefault="00D82D82" w:rsidP="0054329B">
            <w:pPr>
              <w:jc w:val="right"/>
              <w:rPr>
                <w:rFonts w:cs="Calibri"/>
                <w:color w:val="000000"/>
                <w:szCs w:val="26"/>
              </w:rPr>
            </w:pPr>
            <w:r w:rsidRPr="00C44A92">
              <w:t>6.6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B6EDA99" w14:textId="77777777" w:rsidR="00D82D82" w:rsidRPr="00335CC3" w:rsidRDefault="00D82D82" w:rsidP="0054329B">
            <w:pPr>
              <w:jc w:val="right"/>
              <w:rPr>
                <w:rFonts w:cs="Calibri"/>
                <w:color w:val="000000"/>
                <w:szCs w:val="26"/>
              </w:rPr>
            </w:pPr>
            <w:r w:rsidRPr="00C44A92">
              <w:t>3.8</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6C51586" w14:textId="77777777" w:rsidR="00D82D82" w:rsidRPr="00335CC3" w:rsidRDefault="00D82D82" w:rsidP="0054329B">
            <w:pPr>
              <w:jc w:val="right"/>
              <w:rPr>
                <w:rFonts w:cs="Calibri"/>
                <w:color w:val="000000"/>
                <w:szCs w:val="26"/>
              </w:rPr>
            </w:pPr>
            <w:r w:rsidRPr="00A6000A">
              <w:t>2859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1D76590" w14:textId="77777777" w:rsidR="00D82D82" w:rsidRPr="00335CC3" w:rsidRDefault="00D82D82" w:rsidP="0054329B">
            <w:pPr>
              <w:jc w:val="right"/>
              <w:rPr>
                <w:rFonts w:cs="Calibri"/>
                <w:color w:val="000000"/>
                <w:szCs w:val="26"/>
              </w:rPr>
            </w:pPr>
            <w:r w:rsidRPr="00DF1A22">
              <w:t>6.8</w:t>
            </w:r>
          </w:p>
        </w:tc>
        <w:tc>
          <w:tcPr>
            <w:tcW w:w="1417" w:type="dxa"/>
            <w:tcBorders>
              <w:top w:val="single" w:sz="6" w:space="0" w:color="000000"/>
              <w:left w:val="single" w:sz="6" w:space="0" w:color="000000"/>
              <w:bottom w:val="single" w:sz="6" w:space="0" w:color="000000"/>
              <w:right w:val="single" w:sz="12" w:space="0" w:color="000000"/>
            </w:tcBorders>
            <w:shd w:val="clear" w:color="auto" w:fill="auto"/>
          </w:tcPr>
          <w:p w14:paraId="5F5FFB69" w14:textId="77777777" w:rsidR="00D82D82" w:rsidRPr="00335CC3" w:rsidRDefault="00D82D82" w:rsidP="0054329B">
            <w:pPr>
              <w:jc w:val="right"/>
              <w:rPr>
                <w:rFonts w:cs="Calibri"/>
                <w:color w:val="000000"/>
                <w:szCs w:val="26"/>
              </w:rPr>
            </w:pPr>
            <w:r w:rsidRPr="00DF1A22">
              <w:t>3.7</w:t>
            </w:r>
          </w:p>
        </w:tc>
      </w:tr>
      <w:tr w:rsidR="00D82D82" w:rsidRPr="00335CC3" w14:paraId="23329C15" w14:textId="77777777" w:rsidTr="001F0CBC">
        <w:tc>
          <w:tcPr>
            <w:tcW w:w="4819" w:type="dxa"/>
            <w:tcBorders>
              <w:top w:val="single" w:sz="6" w:space="0" w:color="000000"/>
              <w:bottom w:val="single" w:sz="4" w:space="0" w:color="auto"/>
            </w:tcBorders>
            <w:shd w:val="clear" w:color="auto" w:fill="auto"/>
          </w:tcPr>
          <w:p w14:paraId="37327FA6" w14:textId="76FABD25" w:rsidR="00D82D82" w:rsidRPr="009A642B" w:rsidRDefault="00D82D82" w:rsidP="009A642B">
            <w:pPr>
              <w:pStyle w:val="TableRowHead"/>
              <w:rPr>
                <w:rFonts w:ascii="Gill Sans MT" w:hAnsi="Gill Sans MT" w:cs="Calibri"/>
                <w:color w:val="000000"/>
                <w:szCs w:val="26"/>
              </w:rPr>
            </w:pPr>
            <w:r w:rsidRPr="009A642B">
              <w:rPr>
                <w:rFonts w:ascii="Gill Sans MT" w:hAnsi="Gill Sans MT"/>
              </w:rPr>
              <w:t>Before you were discharged from hospital, were you told who to contact if you were worried about your health or your baby’s health after you left hospital</w:t>
            </w:r>
            <w:r w:rsidR="001F0CBC">
              <w:rPr>
                <w:rFonts w:ascii="Gill Sans MT" w:hAnsi="Gill Sans MT"/>
              </w:rPr>
              <w:t>?</w:t>
            </w:r>
          </w:p>
        </w:tc>
        <w:tc>
          <w:tcPr>
            <w:tcW w:w="1417" w:type="dxa"/>
            <w:tcBorders>
              <w:top w:val="single" w:sz="6" w:space="0" w:color="000000"/>
              <w:bottom w:val="single" w:sz="4" w:space="0" w:color="auto"/>
            </w:tcBorders>
            <w:shd w:val="clear" w:color="auto" w:fill="auto"/>
          </w:tcPr>
          <w:p w14:paraId="2757DEA5" w14:textId="77777777" w:rsidR="00D82D82" w:rsidRPr="00335CC3" w:rsidRDefault="00D82D82" w:rsidP="0054329B">
            <w:pPr>
              <w:jc w:val="right"/>
              <w:rPr>
                <w:rFonts w:cs="Calibri"/>
                <w:color w:val="000000"/>
                <w:szCs w:val="26"/>
              </w:rPr>
            </w:pPr>
            <w:r w:rsidRPr="00E63872">
              <w:t>204</w:t>
            </w:r>
          </w:p>
        </w:tc>
        <w:tc>
          <w:tcPr>
            <w:tcW w:w="1417" w:type="dxa"/>
            <w:tcBorders>
              <w:top w:val="single" w:sz="6" w:space="0" w:color="000000"/>
              <w:bottom w:val="single" w:sz="4" w:space="0" w:color="auto"/>
            </w:tcBorders>
            <w:shd w:val="clear" w:color="auto" w:fill="auto"/>
          </w:tcPr>
          <w:p w14:paraId="710531E9" w14:textId="77777777" w:rsidR="00D82D82" w:rsidRPr="00335CC3" w:rsidRDefault="00D82D82" w:rsidP="0054329B">
            <w:pPr>
              <w:jc w:val="right"/>
              <w:rPr>
                <w:rFonts w:cs="Calibri"/>
                <w:color w:val="000000"/>
                <w:szCs w:val="26"/>
              </w:rPr>
            </w:pPr>
            <w:r w:rsidRPr="00C44A92">
              <w:t>8.4</w:t>
            </w:r>
          </w:p>
        </w:tc>
        <w:tc>
          <w:tcPr>
            <w:tcW w:w="1417" w:type="dxa"/>
            <w:tcBorders>
              <w:top w:val="single" w:sz="6" w:space="0" w:color="000000"/>
              <w:bottom w:val="single" w:sz="4" w:space="0" w:color="auto"/>
            </w:tcBorders>
            <w:shd w:val="clear" w:color="auto" w:fill="auto"/>
          </w:tcPr>
          <w:p w14:paraId="6F58ACE8" w14:textId="77777777" w:rsidR="00D82D82" w:rsidRPr="00335CC3" w:rsidRDefault="00D82D82" w:rsidP="0054329B">
            <w:pPr>
              <w:jc w:val="right"/>
              <w:rPr>
                <w:rFonts w:cs="Calibri"/>
                <w:color w:val="000000"/>
                <w:szCs w:val="26"/>
              </w:rPr>
            </w:pPr>
            <w:r w:rsidRPr="00C44A92">
              <w:t>3.7</w:t>
            </w:r>
          </w:p>
        </w:tc>
        <w:tc>
          <w:tcPr>
            <w:tcW w:w="1417" w:type="dxa"/>
            <w:tcBorders>
              <w:top w:val="single" w:sz="6" w:space="0" w:color="000000"/>
              <w:bottom w:val="single" w:sz="4" w:space="0" w:color="auto"/>
            </w:tcBorders>
            <w:shd w:val="clear" w:color="auto" w:fill="auto"/>
          </w:tcPr>
          <w:p w14:paraId="37EE2476" w14:textId="77777777" w:rsidR="00D82D82" w:rsidRPr="00335CC3" w:rsidRDefault="00D82D82" w:rsidP="0054329B">
            <w:pPr>
              <w:jc w:val="right"/>
              <w:rPr>
                <w:rFonts w:cs="Calibri"/>
                <w:color w:val="000000"/>
                <w:szCs w:val="26"/>
              </w:rPr>
            </w:pPr>
            <w:r w:rsidRPr="00A6000A">
              <w:t>2771</w:t>
            </w:r>
          </w:p>
        </w:tc>
        <w:tc>
          <w:tcPr>
            <w:tcW w:w="1417" w:type="dxa"/>
            <w:tcBorders>
              <w:top w:val="single" w:sz="6" w:space="0" w:color="000000"/>
              <w:bottom w:val="single" w:sz="4" w:space="0" w:color="auto"/>
            </w:tcBorders>
            <w:shd w:val="clear" w:color="auto" w:fill="auto"/>
          </w:tcPr>
          <w:p w14:paraId="45F99729" w14:textId="77777777" w:rsidR="00D82D82" w:rsidRPr="00335CC3" w:rsidRDefault="00D82D82" w:rsidP="0054329B">
            <w:pPr>
              <w:jc w:val="right"/>
              <w:rPr>
                <w:rFonts w:cs="Calibri"/>
                <w:color w:val="000000"/>
                <w:szCs w:val="26"/>
              </w:rPr>
            </w:pPr>
            <w:r w:rsidRPr="00DF1A22">
              <w:t>9.0</w:t>
            </w:r>
          </w:p>
        </w:tc>
        <w:tc>
          <w:tcPr>
            <w:tcW w:w="1417" w:type="dxa"/>
            <w:tcBorders>
              <w:top w:val="single" w:sz="6" w:space="0" w:color="000000"/>
              <w:bottom w:val="single" w:sz="4" w:space="0" w:color="auto"/>
            </w:tcBorders>
            <w:shd w:val="clear" w:color="auto" w:fill="auto"/>
          </w:tcPr>
          <w:p w14:paraId="1328E700" w14:textId="77777777" w:rsidR="00D82D82" w:rsidRPr="00335CC3" w:rsidRDefault="00D82D82" w:rsidP="0054329B">
            <w:pPr>
              <w:jc w:val="right"/>
              <w:rPr>
                <w:rFonts w:cs="Calibri"/>
                <w:color w:val="000000"/>
                <w:szCs w:val="26"/>
              </w:rPr>
            </w:pPr>
            <w:r w:rsidRPr="00DF1A22">
              <w:t>3.0</w:t>
            </w:r>
          </w:p>
        </w:tc>
      </w:tr>
      <w:tr w:rsidR="00D82D82" w:rsidRPr="00335CC3" w14:paraId="1CB0F5D3" w14:textId="77777777" w:rsidTr="001F0CBC">
        <w:tc>
          <w:tcPr>
            <w:tcW w:w="4819" w:type="dxa"/>
            <w:tcBorders>
              <w:top w:val="single" w:sz="4" w:space="0" w:color="auto"/>
            </w:tcBorders>
            <w:shd w:val="clear" w:color="auto" w:fill="auto"/>
          </w:tcPr>
          <w:p w14:paraId="679A8421" w14:textId="77777777" w:rsidR="00D82D82" w:rsidRPr="009A642B" w:rsidRDefault="00D82D82" w:rsidP="009A642B">
            <w:pPr>
              <w:pStyle w:val="TableRowHead"/>
              <w:rPr>
                <w:rFonts w:ascii="Gill Sans MT" w:hAnsi="Gill Sans MT" w:cs="Calibri"/>
                <w:color w:val="000000"/>
                <w:szCs w:val="26"/>
                <w:lang w:eastAsia="en-IE"/>
              </w:rPr>
            </w:pPr>
            <w:r w:rsidRPr="009A642B">
              <w:rPr>
                <w:rFonts w:ascii="Gill Sans MT" w:hAnsi="Gill Sans MT"/>
              </w:rPr>
              <w:t>Thinking about the care you received in hospital, did you feel that you were treated with respect and dignity?</w:t>
            </w:r>
          </w:p>
        </w:tc>
        <w:tc>
          <w:tcPr>
            <w:tcW w:w="1417" w:type="dxa"/>
            <w:tcBorders>
              <w:top w:val="single" w:sz="4" w:space="0" w:color="auto"/>
            </w:tcBorders>
            <w:shd w:val="clear" w:color="auto" w:fill="auto"/>
          </w:tcPr>
          <w:p w14:paraId="2DCBD02A" w14:textId="77777777" w:rsidR="00D82D82" w:rsidRPr="00335CC3" w:rsidRDefault="00D82D82" w:rsidP="0054329B">
            <w:pPr>
              <w:jc w:val="right"/>
              <w:rPr>
                <w:rFonts w:cs="Calibri"/>
                <w:color w:val="000000"/>
                <w:szCs w:val="26"/>
              </w:rPr>
            </w:pPr>
            <w:r w:rsidRPr="00E63872">
              <w:t>214</w:t>
            </w:r>
          </w:p>
        </w:tc>
        <w:tc>
          <w:tcPr>
            <w:tcW w:w="1417" w:type="dxa"/>
            <w:tcBorders>
              <w:top w:val="single" w:sz="4" w:space="0" w:color="auto"/>
            </w:tcBorders>
            <w:shd w:val="clear" w:color="auto" w:fill="auto"/>
          </w:tcPr>
          <w:p w14:paraId="7EFD9D7E" w14:textId="77777777" w:rsidR="00D82D82" w:rsidRPr="00335CC3" w:rsidRDefault="00D82D82" w:rsidP="0054329B">
            <w:pPr>
              <w:jc w:val="right"/>
              <w:rPr>
                <w:rFonts w:cs="Calibri"/>
                <w:color w:val="000000"/>
                <w:szCs w:val="26"/>
              </w:rPr>
            </w:pPr>
            <w:r w:rsidRPr="00C44A92">
              <w:t>7.6</w:t>
            </w:r>
          </w:p>
        </w:tc>
        <w:tc>
          <w:tcPr>
            <w:tcW w:w="1417" w:type="dxa"/>
            <w:tcBorders>
              <w:top w:val="single" w:sz="4" w:space="0" w:color="auto"/>
            </w:tcBorders>
            <w:shd w:val="clear" w:color="auto" w:fill="auto"/>
          </w:tcPr>
          <w:p w14:paraId="628FDA7D" w14:textId="77777777" w:rsidR="00D82D82" w:rsidRPr="00335CC3" w:rsidRDefault="00D82D82" w:rsidP="0054329B">
            <w:pPr>
              <w:jc w:val="right"/>
              <w:rPr>
                <w:rFonts w:cs="Calibri"/>
                <w:color w:val="000000"/>
                <w:szCs w:val="26"/>
              </w:rPr>
            </w:pPr>
            <w:r w:rsidRPr="00C44A92">
              <w:t>3.3</w:t>
            </w:r>
          </w:p>
        </w:tc>
        <w:tc>
          <w:tcPr>
            <w:tcW w:w="1417" w:type="dxa"/>
            <w:tcBorders>
              <w:top w:val="single" w:sz="4" w:space="0" w:color="auto"/>
            </w:tcBorders>
            <w:shd w:val="clear" w:color="auto" w:fill="auto"/>
          </w:tcPr>
          <w:p w14:paraId="43BDE705" w14:textId="77777777" w:rsidR="00D82D82" w:rsidRPr="00335CC3" w:rsidRDefault="00D82D82" w:rsidP="0054329B">
            <w:pPr>
              <w:jc w:val="right"/>
              <w:rPr>
                <w:rFonts w:cs="Calibri"/>
                <w:color w:val="000000"/>
                <w:szCs w:val="26"/>
              </w:rPr>
            </w:pPr>
            <w:r w:rsidRPr="00A6000A">
              <w:t>2960</w:t>
            </w:r>
          </w:p>
        </w:tc>
        <w:tc>
          <w:tcPr>
            <w:tcW w:w="1417" w:type="dxa"/>
            <w:tcBorders>
              <w:top w:val="single" w:sz="4" w:space="0" w:color="auto"/>
            </w:tcBorders>
            <w:shd w:val="clear" w:color="auto" w:fill="auto"/>
          </w:tcPr>
          <w:p w14:paraId="67547D16" w14:textId="77777777" w:rsidR="00D82D82" w:rsidRPr="00335CC3" w:rsidRDefault="00D82D82" w:rsidP="0054329B">
            <w:pPr>
              <w:jc w:val="right"/>
              <w:rPr>
                <w:rFonts w:cs="Calibri"/>
                <w:color w:val="000000"/>
                <w:szCs w:val="26"/>
              </w:rPr>
            </w:pPr>
            <w:r w:rsidRPr="00DF1A22">
              <w:t>8.5</w:t>
            </w:r>
          </w:p>
        </w:tc>
        <w:tc>
          <w:tcPr>
            <w:tcW w:w="1417" w:type="dxa"/>
            <w:tcBorders>
              <w:top w:val="single" w:sz="4" w:space="0" w:color="auto"/>
            </w:tcBorders>
            <w:shd w:val="clear" w:color="auto" w:fill="auto"/>
          </w:tcPr>
          <w:p w14:paraId="2F4F9FC4" w14:textId="77777777" w:rsidR="00D82D82" w:rsidRPr="00335CC3" w:rsidRDefault="00D82D82" w:rsidP="0054329B">
            <w:pPr>
              <w:jc w:val="right"/>
              <w:rPr>
                <w:rFonts w:cs="Calibri"/>
                <w:color w:val="000000"/>
                <w:szCs w:val="26"/>
              </w:rPr>
            </w:pPr>
            <w:r w:rsidRPr="00DF1A22">
              <w:t>2.7</w:t>
            </w:r>
          </w:p>
        </w:tc>
      </w:tr>
      <w:tr w:rsidR="00D82D82" w:rsidRPr="00335CC3" w14:paraId="5CB70E1F" w14:textId="77777777" w:rsidTr="000F6596">
        <w:tc>
          <w:tcPr>
            <w:tcW w:w="4819" w:type="dxa"/>
            <w:tcBorders>
              <w:bottom w:val="single" w:sz="12" w:space="0" w:color="000000"/>
            </w:tcBorders>
            <w:shd w:val="clear" w:color="auto" w:fill="auto"/>
          </w:tcPr>
          <w:p w14:paraId="4BD36E67" w14:textId="77777777" w:rsidR="00D82D82" w:rsidRPr="009A642B" w:rsidRDefault="00D82D82" w:rsidP="009A642B">
            <w:pPr>
              <w:pStyle w:val="TableRowHead"/>
              <w:rPr>
                <w:rFonts w:ascii="Gill Sans MT" w:hAnsi="Gill Sans MT" w:cs="Calibri"/>
                <w:color w:val="000000"/>
                <w:szCs w:val="26"/>
              </w:rPr>
            </w:pPr>
            <w:r w:rsidRPr="009A642B">
              <w:rPr>
                <w:rFonts w:ascii="Gill Sans MT" w:hAnsi="Gill Sans MT"/>
              </w:rPr>
              <w:t>Overall care in hospital are birth score</w:t>
            </w:r>
          </w:p>
        </w:tc>
        <w:tc>
          <w:tcPr>
            <w:tcW w:w="1417" w:type="dxa"/>
            <w:tcBorders>
              <w:bottom w:val="single" w:sz="12" w:space="0" w:color="000000"/>
            </w:tcBorders>
            <w:shd w:val="clear" w:color="auto" w:fill="auto"/>
          </w:tcPr>
          <w:p w14:paraId="093F3B97" w14:textId="77777777" w:rsidR="00D82D82" w:rsidRPr="00335CC3" w:rsidRDefault="00D82D82" w:rsidP="0054329B">
            <w:pPr>
              <w:jc w:val="right"/>
              <w:rPr>
                <w:rFonts w:cs="Calibri"/>
                <w:color w:val="000000"/>
                <w:szCs w:val="26"/>
              </w:rPr>
            </w:pPr>
            <w:r w:rsidRPr="00E63872">
              <w:t>216</w:t>
            </w:r>
          </w:p>
        </w:tc>
        <w:tc>
          <w:tcPr>
            <w:tcW w:w="1417" w:type="dxa"/>
            <w:tcBorders>
              <w:bottom w:val="single" w:sz="12" w:space="0" w:color="000000"/>
            </w:tcBorders>
            <w:shd w:val="clear" w:color="auto" w:fill="auto"/>
          </w:tcPr>
          <w:p w14:paraId="59DDBEFC" w14:textId="77777777" w:rsidR="00D82D82" w:rsidRPr="00335CC3" w:rsidRDefault="00D82D82" w:rsidP="0054329B">
            <w:pPr>
              <w:jc w:val="right"/>
              <w:rPr>
                <w:rFonts w:cs="Calibri"/>
                <w:color w:val="000000"/>
                <w:szCs w:val="26"/>
              </w:rPr>
            </w:pPr>
            <w:r w:rsidRPr="00C44A92">
              <w:t>7.1</w:t>
            </w:r>
          </w:p>
        </w:tc>
        <w:tc>
          <w:tcPr>
            <w:tcW w:w="1417" w:type="dxa"/>
            <w:tcBorders>
              <w:bottom w:val="single" w:sz="12" w:space="0" w:color="000000"/>
            </w:tcBorders>
            <w:shd w:val="clear" w:color="auto" w:fill="auto"/>
          </w:tcPr>
          <w:p w14:paraId="2AF4AD0E" w14:textId="77777777" w:rsidR="00D82D82" w:rsidRPr="00335CC3" w:rsidRDefault="00D82D82" w:rsidP="0054329B">
            <w:pPr>
              <w:jc w:val="right"/>
              <w:rPr>
                <w:rFonts w:cs="Calibri"/>
                <w:color w:val="000000"/>
                <w:szCs w:val="26"/>
              </w:rPr>
            </w:pPr>
            <w:r w:rsidRPr="00C44A92">
              <w:t>2.5</w:t>
            </w:r>
          </w:p>
        </w:tc>
        <w:tc>
          <w:tcPr>
            <w:tcW w:w="1417" w:type="dxa"/>
            <w:tcBorders>
              <w:bottom w:val="single" w:sz="12" w:space="0" w:color="000000"/>
            </w:tcBorders>
            <w:shd w:val="clear" w:color="auto" w:fill="auto"/>
          </w:tcPr>
          <w:p w14:paraId="079FADF5" w14:textId="77777777" w:rsidR="00D82D82" w:rsidRPr="00335CC3" w:rsidRDefault="00D82D82" w:rsidP="0054329B">
            <w:pPr>
              <w:jc w:val="right"/>
              <w:rPr>
                <w:rFonts w:cs="Calibri"/>
                <w:color w:val="000000"/>
                <w:szCs w:val="26"/>
              </w:rPr>
            </w:pPr>
            <w:r w:rsidRPr="00A6000A">
              <w:t>2965</w:t>
            </w:r>
          </w:p>
        </w:tc>
        <w:tc>
          <w:tcPr>
            <w:tcW w:w="1417" w:type="dxa"/>
            <w:tcBorders>
              <w:bottom w:val="single" w:sz="12" w:space="0" w:color="000000"/>
            </w:tcBorders>
            <w:shd w:val="clear" w:color="auto" w:fill="auto"/>
          </w:tcPr>
          <w:p w14:paraId="13E14881" w14:textId="77777777" w:rsidR="00D82D82" w:rsidRPr="00335CC3" w:rsidRDefault="00D82D82" w:rsidP="0054329B">
            <w:pPr>
              <w:jc w:val="right"/>
              <w:rPr>
                <w:rFonts w:cs="Calibri"/>
                <w:color w:val="000000"/>
                <w:szCs w:val="26"/>
              </w:rPr>
            </w:pPr>
            <w:r w:rsidRPr="00DF1A22">
              <w:t>7.5</w:t>
            </w:r>
          </w:p>
        </w:tc>
        <w:tc>
          <w:tcPr>
            <w:tcW w:w="1417" w:type="dxa"/>
            <w:tcBorders>
              <w:bottom w:val="single" w:sz="12" w:space="0" w:color="000000"/>
            </w:tcBorders>
            <w:shd w:val="clear" w:color="auto" w:fill="auto"/>
          </w:tcPr>
          <w:p w14:paraId="44A72EB1" w14:textId="77777777" w:rsidR="00D82D82" w:rsidRPr="00335CC3" w:rsidRDefault="00D82D82" w:rsidP="0054329B">
            <w:pPr>
              <w:jc w:val="right"/>
              <w:rPr>
                <w:rFonts w:cs="Calibri"/>
                <w:color w:val="000000"/>
                <w:szCs w:val="26"/>
              </w:rPr>
            </w:pPr>
            <w:r w:rsidRPr="00DF1A22">
              <w:t>2.2</w:t>
            </w:r>
          </w:p>
        </w:tc>
      </w:tr>
    </w:tbl>
    <w:p w14:paraId="20D44A31" w14:textId="6F65991A" w:rsidR="00BD35B4" w:rsidRDefault="00BD35B4" w:rsidP="00BD35B4">
      <w:pPr>
        <w:pStyle w:val="TableTitle"/>
      </w:pPr>
      <w:r>
        <w:lastRenderedPageBreak/>
        <w:t>Table B</w:t>
      </w:r>
      <w:r w:rsidR="009D41E2">
        <w:t>3.2</w:t>
      </w:r>
      <w:r>
        <w:t xml:space="preserve"> - Statistics from individual regressions on care in hospital after birth experiences</w:t>
      </w:r>
    </w:p>
    <w:tbl>
      <w:tblPr>
        <w:tblW w:w="1431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842"/>
        <w:gridCol w:w="1843"/>
        <w:gridCol w:w="1843"/>
        <w:gridCol w:w="1843"/>
        <w:gridCol w:w="2126"/>
        <w:gridCol w:w="2126"/>
      </w:tblGrid>
      <w:tr w:rsidR="004B7782" w:rsidRPr="002856B0" w14:paraId="29ABB889" w14:textId="77777777" w:rsidTr="004B7782">
        <w:trPr>
          <w:tblHeader/>
        </w:trPr>
        <w:tc>
          <w:tcPr>
            <w:tcW w:w="2694" w:type="dxa"/>
            <w:tcBorders>
              <w:bottom w:val="single" w:sz="12" w:space="0" w:color="000000"/>
            </w:tcBorders>
            <w:shd w:val="clear" w:color="auto" w:fill="auto"/>
          </w:tcPr>
          <w:p w14:paraId="6B6878E0" w14:textId="32581ABF" w:rsidR="006C5A39" w:rsidRPr="00A57383" w:rsidRDefault="006C5A39" w:rsidP="000C5407">
            <w:pPr>
              <w:pStyle w:val="TableRowHead"/>
              <w:rPr>
                <w:rFonts w:ascii="Gill Sans MT" w:hAnsi="Gill Sans MT"/>
              </w:rPr>
            </w:pPr>
          </w:p>
        </w:tc>
        <w:tc>
          <w:tcPr>
            <w:tcW w:w="1842" w:type="dxa"/>
            <w:tcBorders>
              <w:bottom w:val="single" w:sz="12" w:space="0" w:color="000000"/>
            </w:tcBorders>
          </w:tcPr>
          <w:p w14:paraId="21F20FBB" w14:textId="1EFEBFEC" w:rsidR="006C5A39" w:rsidRPr="00BF13C4" w:rsidRDefault="003971DF" w:rsidP="005553BF">
            <w:pPr>
              <w:pStyle w:val="TableHead"/>
              <w:jc w:val="right"/>
            </w:pPr>
            <w:r>
              <w:t xml:space="preserve">1. Debriefing </w:t>
            </w:r>
            <w:r>
              <w:br/>
            </w:r>
            <w:r w:rsidR="006C5A39" w:rsidRPr="00BF13C4">
              <w:t>Beta</w:t>
            </w:r>
          </w:p>
        </w:tc>
        <w:tc>
          <w:tcPr>
            <w:tcW w:w="1843" w:type="dxa"/>
            <w:tcBorders>
              <w:bottom w:val="single" w:sz="12" w:space="0" w:color="000000"/>
            </w:tcBorders>
            <w:shd w:val="clear" w:color="auto" w:fill="auto"/>
          </w:tcPr>
          <w:p w14:paraId="5E523134" w14:textId="118F7809" w:rsidR="006C5A39" w:rsidRPr="00BF13C4" w:rsidRDefault="003971DF" w:rsidP="005553BF">
            <w:pPr>
              <w:pStyle w:val="TableHead"/>
              <w:jc w:val="right"/>
            </w:pPr>
            <w:r>
              <w:t>1. Debriefing</w:t>
            </w:r>
            <w:r w:rsidR="006C5A39">
              <w:br/>
            </w:r>
            <w:r w:rsidR="006C5A39" w:rsidRPr="00BF13C4">
              <w:t>t</w:t>
            </w:r>
          </w:p>
        </w:tc>
        <w:tc>
          <w:tcPr>
            <w:tcW w:w="1843" w:type="dxa"/>
            <w:tcBorders>
              <w:bottom w:val="single" w:sz="12" w:space="0" w:color="000000"/>
            </w:tcBorders>
          </w:tcPr>
          <w:p w14:paraId="50146951" w14:textId="29BCB120" w:rsidR="006C5A39" w:rsidRPr="003D498E" w:rsidRDefault="003971DF" w:rsidP="005553BF">
            <w:pPr>
              <w:pStyle w:val="TableHead"/>
              <w:jc w:val="right"/>
            </w:pPr>
            <w:r w:rsidRPr="003971DF">
              <w:rPr>
                <w:szCs w:val="26"/>
              </w:rPr>
              <w:t xml:space="preserve">2. Assistance in hospital </w:t>
            </w:r>
            <w:r w:rsidR="006C5A39" w:rsidRPr="003D498E">
              <w:t>Beta</w:t>
            </w:r>
          </w:p>
        </w:tc>
        <w:tc>
          <w:tcPr>
            <w:tcW w:w="1843" w:type="dxa"/>
            <w:tcBorders>
              <w:bottom w:val="single" w:sz="12" w:space="0" w:color="000000"/>
            </w:tcBorders>
          </w:tcPr>
          <w:p w14:paraId="3A192EA1" w14:textId="2530871E" w:rsidR="006C5A39" w:rsidRPr="003D498E" w:rsidRDefault="003971DF" w:rsidP="005553BF">
            <w:pPr>
              <w:pStyle w:val="TableHead"/>
              <w:jc w:val="right"/>
            </w:pPr>
            <w:r w:rsidRPr="003971DF">
              <w:rPr>
                <w:szCs w:val="26"/>
              </w:rPr>
              <w:t>2. Assistance in hospital</w:t>
            </w:r>
            <w:r w:rsidR="006C5A39" w:rsidRPr="003D498E">
              <w:br/>
              <w:t>t</w:t>
            </w:r>
          </w:p>
        </w:tc>
        <w:tc>
          <w:tcPr>
            <w:tcW w:w="2126" w:type="dxa"/>
            <w:tcBorders>
              <w:bottom w:val="single" w:sz="12" w:space="0" w:color="000000"/>
            </w:tcBorders>
          </w:tcPr>
          <w:p w14:paraId="731EA709" w14:textId="50BEAF36" w:rsidR="006C5A39" w:rsidRPr="00BF13C4" w:rsidRDefault="003971DF" w:rsidP="005553BF">
            <w:pPr>
              <w:pStyle w:val="TableHead"/>
              <w:jc w:val="right"/>
            </w:pPr>
            <w:r w:rsidRPr="003971DF">
              <w:t>3. Involvement in decision</w:t>
            </w:r>
            <w:r w:rsidR="006C5A39">
              <w:br/>
            </w:r>
            <w:r w:rsidR="006C5A39" w:rsidRPr="00BF13C4">
              <w:t>Beta</w:t>
            </w:r>
          </w:p>
        </w:tc>
        <w:tc>
          <w:tcPr>
            <w:tcW w:w="2126" w:type="dxa"/>
            <w:tcBorders>
              <w:bottom w:val="single" w:sz="12" w:space="0" w:color="000000"/>
            </w:tcBorders>
          </w:tcPr>
          <w:p w14:paraId="79FAE838" w14:textId="50639FEF" w:rsidR="006C5A39" w:rsidRPr="00BF13C4" w:rsidRDefault="003971DF" w:rsidP="005553BF">
            <w:pPr>
              <w:pStyle w:val="TableHead"/>
              <w:jc w:val="right"/>
            </w:pPr>
            <w:r w:rsidRPr="003971DF">
              <w:t>3. Involvement in decision</w:t>
            </w:r>
            <w:r w:rsidR="006C5A39">
              <w:br/>
            </w:r>
            <w:r w:rsidR="006C5A39" w:rsidRPr="00BF13C4">
              <w:t>t</w:t>
            </w:r>
          </w:p>
        </w:tc>
      </w:tr>
      <w:tr w:rsidR="004B7782" w:rsidRPr="002856B0" w14:paraId="7263B50B" w14:textId="77777777" w:rsidTr="004B7782">
        <w:tc>
          <w:tcPr>
            <w:tcW w:w="2694" w:type="dxa"/>
            <w:shd w:val="clear" w:color="auto" w:fill="auto"/>
          </w:tcPr>
          <w:p w14:paraId="3BD333EA" w14:textId="77777777" w:rsidR="004B7782" w:rsidRPr="00A57383" w:rsidRDefault="004B7782" w:rsidP="004B7782">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842" w:type="dxa"/>
          </w:tcPr>
          <w:p w14:paraId="307B712C" w14:textId="671F0D7F" w:rsidR="004B7782" w:rsidRPr="00EB7702" w:rsidRDefault="004B7782" w:rsidP="004B7782">
            <w:pPr>
              <w:jc w:val="right"/>
            </w:pPr>
            <w:r>
              <w:rPr>
                <w:szCs w:val="26"/>
              </w:rPr>
              <w:t>0.00</w:t>
            </w:r>
          </w:p>
        </w:tc>
        <w:tc>
          <w:tcPr>
            <w:tcW w:w="1843" w:type="dxa"/>
            <w:shd w:val="clear" w:color="auto" w:fill="auto"/>
          </w:tcPr>
          <w:p w14:paraId="0AB184AC" w14:textId="2D55A278" w:rsidR="004B7782" w:rsidRPr="00EB7702" w:rsidRDefault="004B7782" w:rsidP="004B7782">
            <w:pPr>
              <w:jc w:val="right"/>
            </w:pPr>
            <w:r>
              <w:rPr>
                <w:szCs w:val="26"/>
              </w:rPr>
              <w:t>-0.23</w:t>
            </w:r>
          </w:p>
        </w:tc>
        <w:tc>
          <w:tcPr>
            <w:tcW w:w="1843" w:type="dxa"/>
          </w:tcPr>
          <w:p w14:paraId="573B6C3C" w14:textId="0E192646" w:rsidR="004B7782" w:rsidRPr="006C0D38" w:rsidRDefault="004B7782" w:rsidP="004B7782">
            <w:pPr>
              <w:jc w:val="right"/>
            </w:pPr>
            <w:r>
              <w:rPr>
                <w:szCs w:val="26"/>
              </w:rPr>
              <w:t>0.00</w:t>
            </w:r>
          </w:p>
        </w:tc>
        <w:tc>
          <w:tcPr>
            <w:tcW w:w="1843" w:type="dxa"/>
          </w:tcPr>
          <w:p w14:paraId="1DB42B04" w14:textId="75DE0BCA" w:rsidR="004B7782" w:rsidRPr="006C0D38" w:rsidRDefault="004B7782" w:rsidP="004B7782">
            <w:pPr>
              <w:jc w:val="right"/>
            </w:pPr>
            <w:r>
              <w:rPr>
                <w:szCs w:val="26"/>
              </w:rPr>
              <w:t>0.24</w:t>
            </w:r>
          </w:p>
        </w:tc>
        <w:tc>
          <w:tcPr>
            <w:tcW w:w="2126" w:type="dxa"/>
          </w:tcPr>
          <w:p w14:paraId="23E2FD8A" w14:textId="5C9189D1" w:rsidR="004B7782" w:rsidRPr="006C0D38" w:rsidRDefault="004B7782" w:rsidP="004B7782">
            <w:pPr>
              <w:jc w:val="right"/>
            </w:pPr>
            <w:r>
              <w:rPr>
                <w:szCs w:val="26"/>
              </w:rPr>
              <w:t>-0.05</w:t>
            </w:r>
          </w:p>
        </w:tc>
        <w:tc>
          <w:tcPr>
            <w:tcW w:w="2126" w:type="dxa"/>
          </w:tcPr>
          <w:p w14:paraId="56255CBD" w14:textId="5660FD80" w:rsidR="004B7782" w:rsidRPr="006C0D38" w:rsidRDefault="004B7782" w:rsidP="004B7782">
            <w:pPr>
              <w:jc w:val="right"/>
            </w:pPr>
            <w:r>
              <w:rPr>
                <w:szCs w:val="26"/>
              </w:rPr>
              <w:t>-2.74**</w:t>
            </w:r>
          </w:p>
        </w:tc>
      </w:tr>
      <w:tr w:rsidR="004B7782" w:rsidRPr="002856B0" w14:paraId="782F515C" w14:textId="77777777" w:rsidTr="004B7782">
        <w:tc>
          <w:tcPr>
            <w:tcW w:w="2694" w:type="dxa"/>
            <w:shd w:val="clear" w:color="auto" w:fill="auto"/>
          </w:tcPr>
          <w:p w14:paraId="762566E5" w14:textId="77777777" w:rsidR="004B7782" w:rsidRPr="00A57383" w:rsidRDefault="004B7782" w:rsidP="004B7782">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842" w:type="dxa"/>
          </w:tcPr>
          <w:p w14:paraId="13E961CB" w14:textId="6D59568B" w:rsidR="004B7782" w:rsidRPr="00EB7702" w:rsidRDefault="004B7782" w:rsidP="004B7782">
            <w:pPr>
              <w:jc w:val="right"/>
            </w:pPr>
            <w:r>
              <w:rPr>
                <w:szCs w:val="26"/>
              </w:rPr>
              <w:t>0.09</w:t>
            </w:r>
          </w:p>
        </w:tc>
        <w:tc>
          <w:tcPr>
            <w:tcW w:w="1843" w:type="dxa"/>
            <w:shd w:val="clear" w:color="auto" w:fill="auto"/>
          </w:tcPr>
          <w:p w14:paraId="7B59734C" w14:textId="1759F435" w:rsidR="004B7782" w:rsidRPr="00EB7702" w:rsidRDefault="004B7782" w:rsidP="004B7782">
            <w:pPr>
              <w:jc w:val="right"/>
            </w:pPr>
            <w:r>
              <w:rPr>
                <w:szCs w:val="26"/>
              </w:rPr>
              <w:t>4.59***</w:t>
            </w:r>
          </w:p>
        </w:tc>
        <w:tc>
          <w:tcPr>
            <w:tcW w:w="1843" w:type="dxa"/>
          </w:tcPr>
          <w:p w14:paraId="31A9208C" w14:textId="078B9229" w:rsidR="004B7782" w:rsidRPr="006C0D38" w:rsidRDefault="004B7782" w:rsidP="004B7782">
            <w:pPr>
              <w:jc w:val="right"/>
            </w:pPr>
            <w:r>
              <w:rPr>
                <w:szCs w:val="26"/>
              </w:rPr>
              <w:t>-0.03</w:t>
            </w:r>
          </w:p>
        </w:tc>
        <w:tc>
          <w:tcPr>
            <w:tcW w:w="1843" w:type="dxa"/>
          </w:tcPr>
          <w:p w14:paraId="4052711A" w14:textId="1072EA51" w:rsidR="004B7782" w:rsidRPr="006C0D38" w:rsidRDefault="004B7782" w:rsidP="004B7782">
            <w:pPr>
              <w:jc w:val="right"/>
            </w:pPr>
            <w:r>
              <w:rPr>
                <w:szCs w:val="26"/>
              </w:rPr>
              <w:t>-1.38</w:t>
            </w:r>
          </w:p>
        </w:tc>
        <w:tc>
          <w:tcPr>
            <w:tcW w:w="2126" w:type="dxa"/>
          </w:tcPr>
          <w:p w14:paraId="35C9CEE8" w14:textId="009C8160" w:rsidR="004B7782" w:rsidRPr="006C0D38" w:rsidRDefault="004B7782" w:rsidP="004B7782">
            <w:pPr>
              <w:jc w:val="right"/>
            </w:pPr>
            <w:r>
              <w:rPr>
                <w:szCs w:val="26"/>
              </w:rPr>
              <w:t>0.03</w:t>
            </w:r>
          </w:p>
        </w:tc>
        <w:tc>
          <w:tcPr>
            <w:tcW w:w="2126" w:type="dxa"/>
          </w:tcPr>
          <w:p w14:paraId="1A1379AB" w14:textId="0F1BF920" w:rsidR="004B7782" w:rsidRPr="006C0D38" w:rsidRDefault="004B7782" w:rsidP="004B7782">
            <w:pPr>
              <w:jc w:val="right"/>
            </w:pPr>
            <w:r>
              <w:rPr>
                <w:szCs w:val="26"/>
              </w:rPr>
              <w:t>1.60</w:t>
            </w:r>
          </w:p>
        </w:tc>
      </w:tr>
      <w:tr w:rsidR="004B7782" w:rsidRPr="002856B0" w14:paraId="4AC34B26" w14:textId="77777777" w:rsidTr="004B7782">
        <w:tc>
          <w:tcPr>
            <w:tcW w:w="2694" w:type="dxa"/>
            <w:shd w:val="clear" w:color="auto" w:fill="auto"/>
          </w:tcPr>
          <w:p w14:paraId="4A51381F" w14:textId="77777777" w:rsidR="004B7782" w:rsidRPr="00A57383" w:rsidRDefault="004B7782" w:rsidP="004B7782">
            <w:pPr>
              <w:pStyle w:val="TableRowHead"/>
              <w:rPr>
                <w:rFonts w:ascii="Gill Sans MT" w:hAnsi="Gill Sans MT"/>
              </w:rPr>
            </w:pPr>
            <w:r w:rsidRPr="00A57383">
              <w:rPr>
                <w:rFonts w:ascii="Gill Sans MT" w:hAnsi="Gill Sans MT"/>
                <w:szCs w:val="26"/>
              </w:rPr>
              <w:t>Type of care: Other care (compared to public)</w:t>
            </w:r>
          </w:p>
        </w:tc>
        <w:tc>
          <w:tcPr>
            <w:tcW w:w="1842" w:type="dxa"/>
          </w:tcPr>
          <w:p w14:paraId="28E2E749" w14:textId="70FA4355" w:rsidR="004B7782" w:rsidRPr="00EB7702" w:rsidRDefault="004B7782" w:rsidP="004B7782">
            <w:pPr>
              <w:jc w:val="right"/>
            </w:pPr>
            <w:r>
              <w:rPr>
                <w:szCs w:val="26"/>
              </w:rPr>
              <w:t>-0.01</w:t>
            </w:r>
          </w:p>
        </w:tc>
        <w:tc>
          <w:tcPr>
            <w:tcW w:w="1843" w:type="dxa"/>
            <w:shd w:val="clear" w:color="auto" w:fill="auto"/>
          </w:tcPr>
          <w:p w14:paraId="23CFB62F" w14:textId="4BF608EB" w:rsidR="004B7782" w:rsidRPr="00EB7702" w:rsidRDefault="004B7782" w:rsidP="004B7782">
            <w:pPr>
              <w:jc w:val="right"/>
            </w:pPr>
            <w:r>
              <w:rPr>
                <w:szCs w:val="26"/>
              </w:rPr>
              <w:t>-0.57</w:t>
            </w:r>
          </w:p>
        </w:tc>
        <w:tc>
          <w:tcPr>
            <w:tcW w:w="1843" w:type="dxa"/>
          </w:tcPr>
          <w:p w14:paraId="728CFAAB" w14:textId="2393DA7A" w:rsidR="004B7782" w:rsidRPr="006C0D38" w:rsidRDefault="004B7782" w:rsidP="004B7782">
            <w:pPr>
              <w:jc w:val="right"/>
            </w:pPr>
            <w:r>
              <w:rPr>
                <w:szCs w:val="26"/>
              </w:rPr>
              <w:t>-0.04</w:t>
            </w:r>
          </w:p>
        </w:tc>
        <w:tc>
          <w:tcPr>
            <w:tcW w:w="1843" w:type="dxa"/>
          </w:tcPr>
          <w:p w14:paraId="25796AE8" w14:textId="7A3144DF" w:rsidR="004B7782" w:rsidRPr="006C0D38" w:rsidRDefault="004B7782" w:rsidP="004B7782">
            <w:pPr>
              <w:jc w:val="right"/>
            </w:pPr>
            <w:r>
              <w:rPr>
                <w:szCs w:val="26"/>
              </w:rPr>
              <w:t>-2.08*</w:t>
            </w:r>
          </w:p>
        </w:tc>
        <w:tc>
          <w:tcPr>
            <w:tcW w:w="2126" w:type="dxa"/>
          </w:tcPr>
          <w:p w14:paraId="3E0718A1" w14:textId="3F30EB69" w:rsidR="004B7782" w:rsidRPr="006C0D38" w:rsidRDefault="004B7782" w:rsidP="004B7782">
            <w:pPr>
              <w:jc w:val="right"/>
            </w:pPr>
            <w:r>
              <w:rPr>
                <w:szCs w:val="26"/>
              </w:rPr>
              <w:t>-0.02</w:t>
            </w:r>
          </w:p>
        </w:tc>
        <w:tc>
          <w:tcPr>
            <w:tcW w:w="2126" w:type="dxa"/>
          </w:tcPr>
          <w:p w14:paraId="3148A3DE" w14:textId="52C3F59F" w:rsidR="004B7782" w:rsidRPr="006C0D38" w:rsidRDefault="004B7782" w:rsidP="004B7782">
            <w:pPr>
              <w:jc w:val="right"/>
            </w:pPr>
            <w:r>
              <w:rPr>
                <w:szCs w:val="26"/>
              </w:rPr>
              <w:t>-0.85</w:t>
            </w:r>
          </w:p>
        </w:tc>
      </w:tr>
      <w:tr w:rsidR="004B7782" w:rsidRPr="002856B0" w14:paraId="7FB27023" w14:textId="77777777" w:rsidTr="004B7782">
        <w:tc>
          <w:tcPr>
            <w:tcW w:w="2694" w:type="dxa"/>
            <w:tcBorders>
              <w:bottom w:val="single" w:sz="6" w:space="0" w:color="000000"/>
            </w:tcBorders>
            <w:shd w:val="clear" w:color="auto" w:fill="auto"/>
          </w:tcPr>
          <w:p w14:paraId="4126BFEE" w14:textId="77777777" w:rsidR="004B7782" w:rsidRPr="00A57383" w:rsidRDefault="004B7782" w:rsidP="004B7782">
            <w:pPr>
              <w:pStyle w:val="TableRowHead"/>
              <w:rPr>
                <w:rFonts w:ascii="Gill Sans MT" w:hAnsi="Gill Sans MT"/>
              </w:rPr>
            </w:pPr>
            <w:r w:rsidRPr="00A57383">
              <w:rPr>
                <w:rFonts w:ascii="Gill Sans MT" w:hAnsi="Gill Sans MT"/>
                <w:szCs w:val="26"/>
              </w:rPr>
              <w:t>Age: 30 to 39 (compared to under 29)</w:t>
            </w:r>
          </w:p>
        </w:tc>
        <w:tc>
          <w:tcPr>
            <w:tcW w:w="1842" w:type="dxa"/>
            <w:tcBorders>
              <w:bottom w:val="single" w:sz="6" w:space="0" w:color="000000"/>
            </w:tcBorders>
          </w:tcPr>
          <w:p w14:paraId="069DE01C" w14:textId="0FA51C01" w:rsidR="004B7782" w:rsidRPr="00EB7702" w:rsidRDefault="004B7782" w:rsidP="004B7782">
            <w:pPr>
              <w:jc w:val="right"/>
            </w:pPr>
            <w:r w:rsidRPr="00B40094">
              <w:t>0.06</w:t>
            </w:r>
          </w:p>
        </w:tc>
        <w:tc>
          <w:tcPr>
            <w:tcW w:w="1843" w:type="dxa"/>
            <w:tcBorders>
              <w:bottom w:val="single" w:sz="6" w:space="0" w:color="000000"/>
            </w:tcBorders>
            <w:shd w:val="clear" w:color="auto" w:fill="auto"/>
          </w:tcPr>
          <w:p w14:paraId="71AB530F" w14:textId="4C2FFAC0" w:rsidR="004B7782" w:rsidRPr="00EB7702" w:rsidRDefault="004B7782" w:rsidP="004B7782">
            <w:pPr>
              <w:jc w:val="right"/>
            </w:pPr>
            <w:r w:rsidRPr="00B40094">
              <w:t>2.81**</w:t>
            </w:r>
          </w:p>
        </w:tc>
        <w:tc>
          <w:tcPr>
            <w:tcW w:w="1843" w:type="dxa"/>
            <w:tcBorders>
              <w:bottom w:val="single" w:sz="6" w:space="0" w:color="000000"/>
            </w:tcBorders>
          </w:tcPr>
          <w:p w14:paraId="549E4BD4" w14:textId="079F58D3" w:rsidR="004B7782" w:rsidRPr="006C0D38" w:rsidRDefault="004B7782" w:rsidP="004B7782">
            <w:pPr>
              <w:jc w:val="right"/>
            </w:pPr>
            <w:r>
              <w:rPr>
                <w:szCs w:val="26"/>
              </w:rPr>
              <w:t>0.04</w:t>
            </w:r>
          </w:p>
        </w:tc>
        <w:tc>
          <w:tcPr>
            <w:tcW w:w="1843" w:type="dxa"/>
            <w:tcBorders>
              <w:bottom w:val="single" w:sz="6" w:space="0" w:color="000000"/>
            </w:tcBorders>
          </w:tcPr>
          <w:p w14:paraId="57CFD4B6" w14:textId="071F38D3" w:rsidR="004B7782" w:rsidRPr="006C0D38" w:rsidRDefault="004B7782" w:rsidP="004B7782">
            <w:pPr>
              <w:jc w:val="right"/>
            </w:pPr>
            <w:r>
              <w:rPr>
                <w:szCs w:val="26"/>
              </w:rPr>
              <w:t>1.75</w:t>
            </w:r>
          </w:p>
        </w:tc>
        <w:tc>
          <w:tcPr>
            <w:tcW w:w="2126" w:type="dxa"/>
            <w:tcBorders>
              <w:bottom w:val="single" w:sz="6" w:space="0" w:color="000000"/>
            </w:tcBorders>
          </w:tcPr>
          <w:p w14:paraId="5B203C02" w14:textId="01538D48" w:rsidR="004B7782" w:rsidRPr="006C0D38" w:rsidRDefault="004B7782" w:rsidP="004B7782">
            <w:pPr>
              <w:jc w:val="right"/>
            </w:pPr>
            <w:r>
              <w:rPr>
                <w:szCs w:val="26"/>
              </w:rPr>
              <w:t>0.02</w:t>
            </w:r>
          </w:p>
        </w:tc>
        <w:tc>
          <w:tcPr>
            <w:tcW w:w="2126" w:type="dxa"/>
            <w:tcBorders>
              <w:bottom w:val="single" w:sz="6" w:space="0" w:color="000000"/>
            </w:tcBorders>
          </w:tcPr>
          <w:p w14:paraId="7EAAF629" w14:textId="7D5FA58C" w:rsidR="004B7782" w:rsidRPr="006C0D38" w:rsidRDefault="004B7782" w:rsidP="004B7782">
            <w:pPr>
              <w:jc w:val="right"/>
            </w:pPr>
            <w:r>
              <w:rPr>
                <w:szCs w:val="26"/>
              </w:rPr>
              <w:t>0.95</w:t>
            </w:r>
          </w:p>
        </w:tc>
      </w:tr>
      <w:tr w:rsidR="004B7782" w:rsidRPr="002856B0" w14:paraId="3C689134" w14:textId="77777777" w:rsidTr="004B7782">
        <w:tc>
          <w:tcPr>
            <w:tcW w:w="2694" w:type="dxa"/>
            <w:tcBorders>
              <w:top w:val="single" w:sz="6" w:space="0" w:color="000000"/>
              <w:bottom w:val="single" w:sz="4" w:space="0" w:color="auto"/>
            </w:tcBorders>
            <w:shd w:val="clear" w:color="auto" w:fill="auto"/>
          </w:tcPr>
          <w:p w14:paraId="7B84E89F" w14:textId="77777777" w:rsidR="004B7782" w:rsidRPr="00A57383" w:rsidRDefault="004B7782" w:rsidP="004B7782">
            <w:pPr>
              <w:pStyle w:val="TableRowHead"/>
              <w:rPr>
                <w:rFonts w:ascii="Gill Sans MT" w:hAnsi="Gill Sans MT"/>
              </w:rPr>
            </w:pPr>
            <w:r w:rsidRPr="00A57383">
              <w:rPr>
                <w:rFonts w:ascii="Gill Sans MT" w:hAnsi="Gill Sans MT"/>
                <w:szCs w:val="26"/>
              </w:rPr>
              <w:t>Age: 40 and over (compared to under 29)</w:t>
            </w:r>
          </w:p>
        </w:tc>
        <w:tc>
          <w:tcPr>
            <w:tcW w:w="1842" w:type="dxa"/>
            <w:tcBorders>
              <w:top w:val="single" w:sz="6" w:space="0" w:color="000000"/>
              <w:bottom w:val="single" w:sz="4" w:space="0" w:color="auto"/>
            </w:tcBorders>
          </w:tcPr>
          <w:p w14:paraId="34DD09FB" w14:textId="67B36DEA" w:rsidR="004B7782" w:rsidRPr="00EB7702" w:rsidRDefault="004B7782" w:rsidP="004B7782">
            <w:pPr>
              <w:jc w:val="right"/>
            </w:pPr>
            <w:r w:rsidRPr="00B40094">
              <w:t>0.09</w:t>
            </w:r>
          </w:p>
        </w:tc>
        <w:tc>
          <w:tcPr>
            <w:tcW w:w="1843" w:type="dxa"/>
            <w:tcBorders>
              <w:top w:val="single" w:sz="6" w:space="0" w:color="000000"/>
              <w:bottom w:val="single" w:sz="4" w:space="0" w:color="auto"/>
            </w:tcBorders>
            <w:shd w:val="clear" w:color="auto" w:fill="auto"/>
          </w:tcPr>
          <w:p w14:paraId="1ED4C385" w14:textId="698CA5DD" w:rsidR="004B7782" w:rsidRPr="00EB7702" w:rsidRDefault="004B7782" w:rsidP="004B7782">
            <w:pPr>
              <w:jc w:val="right"/>
            </w:pPr>
            <w:r w:rsidRPr="00B40094">
              <w:t>3.84***</w:t>
            </w:r>
          </w:p>
        </w:tc>
        <w:tc>
          <w:tcPr>
            <w:tcW w:w="1843" w:type="dxa"/>
            <w:tcBorders>
              <w:top w:val="single" w:sz="6" w:space="0" w:color="000000"/>
              <w:bottom w:val="single" w:sz="4" w:space="0" w:color="auto"/>
            </w:tcBorders>
          </w:tcPr>
          <w:p w14:paraId="635D76EB" w14:textId="53D3A389" w:rsidR="004B7782" w:rsidRPr="006C0D38" w:rsidRDefault="004B7782" w:rsidP="004B7782">
            <w:pPr>
              <w:jc w:val="right"/>
            </w:pPr>
            <w:r>
              <w:rPr>
                <w:szCs w:val="26"/>
              </w:rPr>
              <w:t>0.08</w:t>
            </w:r>
          </w:p>
        </w:tc>
        <w:tc>
          <w:tcPr>
            <w:tcW w:w="1843" w:type="dxa"/>
            <w:tcBorders>
              <w:top w:val="single" w:sz="6" w:space="0" w:color="000000"/>
              <w:bottom w:val="single" w:sz="4" w:space="0" w:color="auto"/>
            </w:tcBorders>
          </w:tcPr>
          <w:p w14:paraId="13A7F8A7" w14:textId="7935910A" w:rsidR="004B7782" w:rsidRPr="006C0D38" w:rsidRDefault="004B7782" w:rsidP="004B7782">
            <w:pPr>
              <w:jc w:val="right"/>
            </w:pPr>
            <w:r>
              <w:rPr>
                <w:szCs w:val="26"/>
              </w:rPr>
              <w:t>3.50***</w:t>
            </w:r>
          </w:p>
        </w:tc>
        <w:tc>
          <w:tcPr>
            <w:tcW w:w="2126" w:type="dxa"/>
            <w:tcBorders>
              <w:top w:val="single" w:sz="6" w:space="0" w:color="000000"/>
              <w:bottom w:val="single" w:sz="4" w:space="0" w:color="auto"/>
            </w:tcBorders>
          </w:tcPr>
          <w:p w14:paraId="2DFAEBFF" w14:textId="595ED402" w:rsidR="004B7782" w:rsidRPr="006C0D38" w:rsidRDefault="004B7782" w:rsidP="004B7782">
            <w:pPr>
              <w:jc w:val="right"/>
            </w:pPr>
            <w:r>
              <w:rPr>
                <w:szCs w:val="26"/>
              </w:rPr>
              <w:t>0.07</w:t>
            </w:r>
          </w:p>
        </w:tc>
        <w:tc>
          <w:tcPr>
            <w:tcW w:w="2126" w:type="dxa"/>
            <w:tcBorders>
              <w:top w:val="single" w:sz="6" w:space="0" w:color="000000"/>
              <w:bottom w:val="single" w:sz="4" w:space="0" w:color="auto"/>
            </w:tcBorders>
          </w:tcPr>
          <w:p w14:paraId="0E3C5A80" w14:textId="25F8488A" w:rsidR="004B7782" w:rsidRPr="006C0D38" w:rsidRDefault="004B7782" w:rsidP="004B7782">
            <w:pPr>
              <w:jc w:val="right"/>
            </w:pPr>
            <w:r>
              <w:rPr>
                <w:szCs w:val="26"/>
              </w:rPr>
              <w:t>3.32**</w:t>
            </w:r>
          </w:p>
        </w:tc>
      </w:tr>
    </w:tbl>
    <w:p w14:paraId="2FB8F5E4"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2AF83141" w14:textId="36CC5232" w:rsidR="0073770A" w:rsidRDefault="0073770A" w:rsidP="0073770A">
      <w:pPr>
        <w:pStyle w:val="TableTitle"/>
      </w:pPr>
      <w:r>
        <w:lastRenderedPageBreak/>
        <w:t>Table B</w:t>
      </w:r>
      <w:r w:rsidR="009D41E2">
        <w:t>3.2</w:t>
      </w:r>
      <w:r>
        <w:t xml:space="preserve"> </w:t>
      </w:r>
      <w:r w:rsidR="00A140C7">
        <w:t>–</w:t>
      </w:r>
      <w:r>
        <w:t xml:space="preserve"> Continued</w:t>
      </w:r>
    </w:p>
    <w:tbl>
      <w:tblPr>
        <w:tblW w:w="1431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842"/>
        <w:gridCol w:w="1843"/>
        <w:gridCol w:w="1843"/>
        <w:gridCol w:w="1843"/>
        <w:gridCol w:w="2126"/>
        <w:gridCol w:w="2126"/>
      </w:tblGrid>
      <w:tr w:rsidR="00A140C7" w:rsidRPr="002856B0" w14:paraId="44A507E3" w14:textId="77777777" w:rsidTr="000C5407">
        <w:trPr>
          <w:tblHeader/>
        </w:trPr>
        <w:tc>
          <w:tcPr>
            <w:tcW w:w="2694" w:type="dxa"/>
            <w:tcBorders>
              <w:bottom w:val="single" w:sz="12" w:space="0" w:color="000000"/>
            </w:tcBorders>
            <w:shd w:val="clear" w:color="auto" w:fill="auto"/>
          </w:tcPr>
          <w:p w14:paraId="32BBB1C9" w14:textId="5DBD567A" w:rsidR="00A140C7" w:rsidRPr="00A57383" w:rsidRDefault="00A140C7" w:rsidP="000C5407">
            <w:pPr>
              <w:pStyle w:val="TableRowHead"/>
              <w:rPr>
                <w:rFonts w:ascii="Gill Sans MT" w:hAnsi="Gill Sans MT"/>
              </w:rPr>
            </w:pPr>
          </w:p>
        </w:tc>
        <w:tc>
          <w:tcPr>
            <w:tcW w:w="1842" w:type="dxa"/>
            <w:tcBorders>
              <w:bottom w:val="single" w:sz="12" w:space="0" w:color="000000"/>
            </w:tcBorders>
          </w:tcPr>
          <w:p w14:paraId="65A03CB7" w14:textId="02CA0E02" w:rsidR="00A140C7" w:rsidRPr="00BF13C4" w:rsidRDefault="00A140C7" w:rsidP="005553BF">
            <w:pPr>
              <w:pStyle w:val="TableHead"/>
              <w:jc w:val="right"/>
            </w:pPr>
            <w:r w:rsidRPr="00A140C7">
              <w:t>4. Answering questions</w:t>
            </w:r>
            <w:r>
              <w:br/>
            </w:r>
            <w:r w:rsidRPr="00BF13C4">
              <w:t>Beta</w:t>
            </w:r>
          </w:p>
        </w:tc>
        <w:tc>
          <w:tcPr>
            <w:tcW w:w="1843" w:type="dxa"/>
            <w:tcBorders>
              <w:bottom w:val="single" w:sz="12" w:space="0" w:color="000000"/>
            </w:tcBorders>
            <w:shd w:val="clear" w:color="auto" w:fill="auto"/>
          </w:tcPr>
          <w:p w14:paraId="4F462A5F" w14:textId="457C19A0" w:rsidR="00A140C7" w:rsidRPr="00BF13C4" w:rsidRDefault="00A140C7" w:rsidP="005553BF">
            <w:pPr>
              <w:pStyle w:val="TableHead"/>
              <w:jc w:val="right"/>
            </w:pPr>
            <w:r w:rsidRPr="00A140C7">
              <w:t>4. Answering questions</w:t>
            </w:r>
            <w:r>
              <w:br/>
            </w:r>
            <w:r w:rsidRPr="00BF13C4">
              <w:t>t</w:t>
            </w:r>
          </w:p>
        </w:tc>
        <w:tc>
          <w:tcPr>
            <w:tcW w:w="1843" w:type="dxa"/>
            <w:tcBorders>
              <w:bottom w:val="single" w:sz="12" w:space="0" w:color="000000"/>
            </w:tcBorders>
          </w:tcPr>
          <w:p w14:paraId="51D45BF2" w14:textId="4DFE5716" w:rsidR="00A140C7" w:rsidRPr="003D498E" w:rsidRDefault="00A140C7" w:rsidP="005553BF">
            <w:pPr>
              <w:pStyle w:val="TableHead"/>
              <w:jc w:val="right"/>
            </w:pPr>
            <w:r w:rsidRPr="00A140C7">
              <w:rPr>
                <w:szCs w:val="26"/>
              </w:rPr>
              <w:t xml:space="preserve">5. Worries and fears </w:t>
            </w:r>
            <w:r w:rsidRPr="003D498E">
              <w:t>Beta</w:t>
            </w:r>
          </w:p>
        </w:tc>
        <w:tc>
          <w:tcPr>
            <w:tcW w:w="1843" w:type="dxa"/>
            <w:tcBorders>
              <w:bottom w:val="single" w:sz="12" w:space="0" w:color="000000"/>
            </w:tcBorders>
          </w:tcPr>
          <w:p w14:paraId="5AD84028" w14:textId="62A813A1" w:rsidR="00A140C7" w:rsidRPr="003D498E" w:rsidRDefault="00A140C7" w:rsidP="005553BF">
            <w:pPr>
              <w:pStyle w:val="TableHead"/>
              <w:jc w:val="right"/>
            </w:pPr>
            <w:r w:rsidRPr="00A140C7">
              <w:rPr>
                <w:szCs w:val="26"/>
              </w:rPr>
              <w:t>5. Worries and fears</w:t>
            </w:r>
            <w:r w:rsidRPr="003D498E">
              <w:br/>
              <w:t>t</w:t>
            </w:r>
          </w:p>
        </w:tc>
        <w:tc>
          <w:tcPr>
            <w:tcW w:w="2126" w:type="dxa"/>
            <w:tcBorders>
              <w:bottom w:val="single" w:sz="12" w:space="0" w:color="000000"/>
            </w:tcBorders>
          </w:tcPr>
          <w:p w14:paraId="3522384A" w14:textId="0085997F" w:rsidR="00A140C7" w:rsidRPr="00BF13C4" w:rsidRDefault="00A140C7" w:rsidP="005553BF">
            <w:pPr>
              <w:pStyle w:val="TableHead"/>
              <w:jc w:val="right"/>
            </w:pPr>
            <w:r w:rsidRPr="00A140C7">
              <w:t>6. Info. physical recovery</w:t>
            </w:r>
            <w:r>
              <w:br/>
            </w:r>
            <w:r w:rsidRPr="00BF13C4">
              <w:t>Beta</w:t>
            </w:r>
          </w:p>
        </w:tc>
        <w:tc>
          <w:tcPr>
            <w:tcW w:w="2126" w:type="dxa"/>
            <w:tcBorders>
              <w:bottom w:val="single" w:sz="12" w:space="0" w:color="000000"/>
            </w:tcBorders>
          </w:tcPr>
          <w:p w14:paraId="7CD64F16" w14:textId="1DD84463" w:rsidR="00A140C7" w:rsidRPr="00BF13C4" w:rsidRDefault="00A140C7" w:rsidP="005553BF">
            <w:pPr>
              <w:pStyle w:val="TableHead"/>
              <w:jc w:val="right"/>
            </w:pPr>
            <w:r w:rsidRPr="00A140C7">
              <w:t>6. Info. physical recovery</w:t>
            </w:r>
            <w:r>
              <w:br/>
            </w:r>
            <w:r w:rsidRPr="00BF13C4">
              <w:t>t</w:t>
            </w:r>
          </w:p>
        </w:tc>
      </w:tr>
      <w:tr w:rsidR="00A140C7" w:rsidRPr="002856B0" w14:paraId="6CAB4057" w14:textId="77777777" w:rsidTr="000C5407">
        <w:tc>
          <w:tcPr>
            <w:tcW w:w="2694" w:type="dxa"/>
            <w:shd w:val="clear" w:color="auto" w:fill="auto"/>
          </w:tcPr>
          <w:p w14:paraId="0A2C63EA" w14:textId="77777777" w:rsidR="00A140C7" w:rsidRPr="00A57383" w:rsidRDefault="00A140C7" w:rsidP="00A140C7">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842" w:type="dxa"/>
          </w:tcPr>
          <w:p w14:paraId="6401B051" w14:textId="735BF469" w:rsidR="00A140C7" w:rsidRPr="00EB7702" w:rsidRDefault="00A140C7" w:rsidP="00A140C7">
            <w:pPr>
              <w:jc w:val="right"/>
            </w:pPr>
            <w:r>
              <w:rPr>
                <w:szCs w:val="26"/>
              </w:rPr>
              <w:t>-0.04</w:t>
            </w:r>
          </w:p>
        </w:tc>
        <w:tc>
          <w:tcPr>
            <w:tcW w:w="1843" w:type="dxa"/>
            <w:shd w:val="clear" w:color="auto" w:fill="auto"/>
          </w:tcPr>
          <w:p w14:paraId="2FD608FD" w14:textId="29BC4659" w:rsidR="00A140C7" w:rsidRPr="00EB7702" w:rsidRDefault="00A140C7" w:rsidP="00A140C7">
            <w:pPr>
              <w:jc w:val="right"/>
            </w:pPr>
            <w:r>
              <w:rPr>
                <w:szCs w:val="26"/>
              </w:rPr>
              <w:t>-2.02*</w:t>
            </w:r>
          </w:p>
        </w:tc>
        <w:tc>
          <w:tcPr>
            <w:tcW w:w="1843" w:type="dxa"/>
          </w:tcPr>
          <w:p w14:paraId="4123AB86" w14:textId="153A63A1" w:rsidR="00A140C7" w:rsidRPr="006C0D38" w:rsidRDefault="00A140C7" w:rsidP="00A140C7">
            <w:pPr>
              <w:jc w:val="right"/>
            </w:pPr>
            <w:r>
              <w:rPr>
                <w:szCs w:val="26"/>
              </w:rPr>
              <w:t>-0.02</w:t>
            </w:r>
          </w:p>
        </w:tc>
        <w:tc>
          <w:tcPr>
            <w:tcW w:w="1843" w:type="dxa"/>
          </w:tcPr>
          <w:p w14:paraId="107816D0" w14:textId="7C0CCDA8" w:rsidR="00A140C7" w:rsidRPr="006C0D38" w:rsidRDefault="00A140C7" w:rsidP="00A140C7">
            <w:pPr>
              <w:jc w:val="right"/>
            </w:pPr>
            <w:r>
              <w:rPr>
                <w:szCs w:val="26"/>
              </w:rPr>
              <w:t>-0.83</w:t>
            </w:r>
          </w:p>
        </w:tc>
        <w:tc>
          <w:tcPr>
            <w:tcW w:w="2126" w:type="dxa"/>
          </w:tcPr>
          <w:p w14:paraId="6A0FE8F3" w14:textId="4306B149" w:rsidR="00A140C7" w:rsidRPr="006C0D38" w:rsidRDefault="00A140C7" w:rsidP="00A140C7">
            <w:pPr>
              <w:jc w:val="right"/>
            </w:pPr>
            <w:r>
              <w:rPr>
                <w:szCs w:val="26"/>
              </w:rPr>
              <w:t>-0.04</w:t>
            </w:r>
          </w:p>
        </w:tc>
        <w:tc>
          <w:tcPr>
            <w:tcW w:w="2126" w:type="dxa"/>
          </w:tcPr>
          <w:p w14:paraId="7F68A5BD" w14:textId="72CC0AFE" w:rsidR="00A140C7" w:rsidRPr="006C0D38" w:rsidRDefault="00A140C7" w:rsidP="00A140C7">
            <w:pPr>
              <w:jc w:val="right"/>
            </w:pPr>
            <w:r>
              <w:rPr>
                <w:szCs w:val="26"/>
              </w:rPr>
              <w:t>-2.41*</w:t>
            </w:r>
          </w:p>
        </w:tc>
      </w:tr>
      <w:tr w:rsidR="00A140C7" w:rsidRPr="002856B0" w14:paraId="2097D1EF" w14:textId="77777777" w:rsidTr="000C5407">
        <w:tc>
          <w:tcPr>
            <w:tcW w:w="2694" w:type="dxa"/>
            <w:shd w:val="clear" w:color="auto" w:fill="auto"/>
          </w:tcPr>
          <w:p w14:paraId="00D02D0A" w14:textId="77777777" w:rsidR="00A140C7" w:rsidRPr="00A57383" w:rsidRDefault="00A140C7" w:rsidP="00A140C7">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842" w:type="dxa"/>
          </w:tcPr>
          <w:p w14:paraId="4D5C8D9B" w14:textId="60BD94D2" w:rsidR="00A140C7" w:rsidRPr="00EB7702" w:rsidRDefault="00A140C7" w:rsidP="00A140C7">
            <w:pPr>
              <w:jc w:val="right"/>
            </w:pPr>
            <w:r>
              <w:rPr>
                <w:szCs w:val="26"/>
              </w:rPr>
              <w:t>0.03</w:t>
            </w:r>
          </w:p>
        </w:tc>
        <w:tc>
          <w:tcPr>
            <w:tcW w:w="1843" w:type="dxa"/>
            <w:shd w:val="clear" w:color="auto" w:fill="auto"/>
          </w:tcPr>
          <w:p w14:paraId="72B15D41" w14:textId="64033020" w:rsidR="00A140C7" w:rsidRPr="00EB7702" w:rsidRDefault="00A140C7" w:rsidP="00A140C7">
            <w:pPr>
              <w:jc w:val="right"/>
            </w:pPr>
            <w:r>
              <w:rPr>
                <w:szCs w:val="26"/>
              </w:rPr>
              <w:t>1.64</w:t>
            </w:r>
          </w:p>
        </w:tc>
        <w:tc>
          <w:tcPr>
            <w:tcW w:w="1843" w:type="dxa"/>
          </w:tcPr>
          <w:p w14:paraId="19538C23" w14:textId="0863070A" w:rsidR="00A140C7" w:rsidRPr="006C0D38" w:rsidRDefault="00A140C7" w:rsidP="00A140C7">
            <w:pPr>
              <w:jc w:val="right"/>
            </w:pPr>
            <w:r>
              <w:rPr>
                <w:szCs w:val="26"/>
              </w:rPr>
              <w:t>0.04</w:t>
            </w:r>
          </w:p>
        </w:tc>
        <w:tc>
          <w:tcPr>
            <w:tcW w:w="1843" w:type="dxa"/>
          </w:tcPr>
          <w:p w14:paraId="3533E891" w14:textId="5A11C659" w:rsidR="00A140C7" w:rsidRPr="006C0D38" w:rsidRDefault="00A140C7" w:rsidP="00A140C7">
            <w:pPr>
              <w:jc w:val="right"/>
            </w:pPr>
            <w:r>
              <w:rPr>
                <w:szCs w:val="26"/>
              </w:rPr>
              <w:t>1.93</w:t>
            </w:r>
          </w:p>
        </w:tc>
        <w:tc>
          <w:tcPr>
            <w:tcW w:w="2126" w:type="dxa"/>
          </w:tcPr>
          <w:p w14:paraId="236DD1F4" w14:textId="1CA651A7" w:rsidR="00A140C7" w:rsidRPr="006C0D38" w:rsidRDefault="00A140C7" w:rsidP="00A140C7">
            <w:pPr>
              <w:jc w:val="right"/>
            </w:pPr>
            <w:r>
              <w:rPr>
                <w:szCs w:val="26"/>
              </w:rPr>
              <w:t>-0.02</w:t>
            </w:r>
          </w:p>
        </w:tc>
        <w:tc>
          <w:tcPr>
            <w:tcW w:w="2126" w:type="dxa"/>
          </w:tcPr>
          <w:p w14:paraId="471C37DC" w14:textId="33972259" w:rsidR="00A140C7" w:rsidRPr="006C0D38" w:rsidRDefault="00A140C7" w:rsidP="00A140C7">
            <w:pPr>
              <w:jc w:val="right"/>
            </w:pPr>
            <w:r>
              <w:rPr>
                <w:szCs w:val="26"/>
              </w:rPr>
              <w:t>-0.81</w:t>
            </w:r>
          </w:p>
        </w:tc>
      </w:tr>
      <w:tr w:rsidR="00A140C7" w:rsidRPr="002856B0" w14:paraId="70E888EC" w14:textId="77777777" w:rsidTr="000C5407">
        <w:tc>
          <w:tcPr>
            <w:tcW w:w="2694" w:type="dxa"/>
            <w:shd w:val="clear" w:color="auto" w:fill="auto"/>
          </w:tcPr>
          <w:p w14:paraId="7B5D7D96" w14:textId="77777777" w:rsidR="00A140C7" w:rsidRPr="00A57383" w:rsidRDefault="00A140C7" w:rsidP="00A140C7">
            <w:pPr>
              <w:pStyle w:val="TableRowHead"/>
              <w:rPr>
                <w:rFonts w:ascii="Gill Sans MT" w:hAnsi="Gill Sans MT"/>
              </w:rPr>
            </w:pPr>
            <w:r w:rsidRPr="00A57383">
              <w:rPr>
                <w:rFonts w:ascii="Gill Sans MT" w:hAnsi="Gill Sans MT"/>
                <w:szCs w:val="26"/>
              </w:rPr>
              <w:t>Type of care: Other care (compared to public)</w:t>
            </w:r>
          </w:p>
        </w:tc>
        <w:tc>
          <w:tcPr>
            <w:tcW w:w="1842" w:type="dxa"/>
          </w:tcPr>
          <w:p w14:paraId="4CA7D36F" w14:textId="695A34C8" w:rsidR="00A140C7" w:rsidRPr="00EB7702" w:rsidRDefault="00A140C7" w:rsidP="00A140C7">
            <w:pPr>
              <w:jc w:val="right"/>
            </w:pPr>
            <w:r>
              <w:rPr>
                <w:szCs w:val="26"/>
              </w:rPr>
              <w:t>0.00</w:t>
            </w:r>
          </w:p>
        </w:tc>
        <w:tc>
          <w:tcPr>
            <w:tcW w:w="1843" w:type="dxa"/>
            <w:shd w:val="clear" w:color="auto" w:fill="auto"/>
          </w:tcPr>
          <w:p w14:paraId="5D67318C" w14:textId="44A7D1D8" w:rsidR="00A140C7" w:rsidRPr="00EB7702" w:rsidRDefault="00A140C7" w:rsidP="00A140C7">
            <w:pPr>
              <w:jc w:val="right"/>
            </w:pPr>
            <w:r>
              <w:rPr>
                <w:szCs w:val="26"/>
              </w:rPr>
              <w:t>-0.12</w:t>
            </w:r>
          </w:p>
        </w:tc>
        <w:tc>
          <w:tcPr>
            <w:tcW w:w="1843" w:type="dxa"/>
          </w:tcPr>
          <w:p w14:paraId="5AE4BB19" w14:textId="76F33B9D" w:rsidR="00A140C7" w:rsidRPr="006C0D38" w:rsidRDefault="00A140C7" w:rsidP="00A140C7">
            <w:pPr>
              <w:jc w:val="right"/>
            </w:pPr>
            <w:r>
              <w:rPr>
                <w:szCs w:val="26"/>
              </w:rPr>
              <w:t>-0.03</w:t>
            </w:r>
          </w:p>
        </w:tc>
        <w:tc>
          <w:tcPr>
            <w:tcW w:w="1843" w:type="dxa"/>
          </w:tcPr>
          <w:p w14:paraId="13EA95DC" w14:textId="6C42FCD4" w:rsidR="00A140C7" w:rsidRPr="006C0D38" w:rsidRDefault="00A140C7" w:rsidP="00A140C7">
            <w:pPr>
              <w:jc w:val="right"/>
            </w:pPr>
            <w:r>
              <w:rPr>
                <w:szCs w:val="26"/>
              </w:rPr>
              <w:t>-1.67</w:t>
            </w:r>
          </w:p>
        </w:tc>
        <w:tc>
          <w:tcPr>
            <w:tcW w:w="2126" w:type="dxa"/>
          </w:tcPr>
          <w:p w14:paraId="2983E25A" w14:textId="480D9064" w:rsidR="00A140C7" w:rsidRPr="006C0D38" w:rsidRDefault="00A140C7" w:rsidP="00A140C7">
            <w:pPr>
              <w:jc w:val="right"/>
            </w:pPr>
            <w:r>
              <w:rPr>
                <w:szCs w:val="26"/>
              </w:rPr>
              <w:t>-0.04</w:t>
            </w:r>
          </w:p>
        </w:tc>
        <w:tc>
          <w:tcPr>
            <w:tcW w:w="2126" w:type="dxa"/>
          </w:tcPr>
          <w:p w14:paraId="438F70D6" w14:textId="4B6920EC" w:rsidR="00A140C7" w:rsidRPr="006C0D38" w:rsidRDefault="00A140C7" w:rsidP="00A140C7">
            <w:pPr>
              <w:jc w:val="right"/>
            </w:pPr>
            <w:r>
              <w:rPr>
                <w:szCs w:val="26"/>
              </w:rPr>
              <w:t>-2.13*</w:t>
            </w:r>
          </w:p>
        </w:tc>
      </w:tr>
      <w:tr w:rsidR="00A140C7" w:rsidRPr="002856B0" w14:paraId="1E2091A1" w14:textId="77777777" w:rsidTr="000C5407">
        <w:tc>
          <w:tcPr>
            <w:tcW w:w="2694" w:type="dxa"/>
            <w:tcBorders>
              <w:bottom w:val="single" w:sz="6" w:space="0" w:color="000000"/>
            </w:tcBorders>
            <w:shd w:val="clear" w:color="auto" w:fill="auto"/>
          </w:tcPr>
          <w:p w14:paraId="23D9B501" w14:textId="77777777" w:rsidR="00A140C7" w:rsidRPr="00A57383" w:rsidRDefault="00A140C7" w:rsidP="00A140C7">
            <w:pPr>
              <w:pStyle w:val="TableRowHead"/>
              <w:rPr>
                <w:rFonts w:ascii="Gill Sans MT" w:hAnsi="Gill Sans MT"/>
              </w:rPr>
            </w:pPr>
            <w:r w:rsidRPr="00A57383">
              <w:rPr>
                <w:rFonts w:ascii="Gill Sans MT" w:hAnsi="Gill Sans MT"/>
                <w:szCs w:val="26"/>
              </w:rPr>
              <w:t>Age: 30 to 39 (compared to under 29)</w:t>
            </w:r>
          </w:p>
        </w:tc>
        <w:tc>
          <w:tcPr>
            <w:tcW w:w="1842" w:type="dxa"/>
            <w:tcBorders>
              <w:bottom w:val="single" w:sz="6" w:space="0" w:color="000000"/>
            </w:tcBorders>
          </w:tcPr>
          <w:p w14:paraId="7201B729" w14:textId="70AE975A" w:rsidR="00A140C7" w:rsidRPr="00EB7702" w:rsidRDefault="00A140C7" w:rsidP="00A140C7">
            <w:pPr>
              <w:jc w:val="right"/>
            </w:pPr>
            <w:r>
              <w:rPr>
                <w:szCs w:val="26"/>
              </w:rPr>
              <w:t>0.08</w:t>
            </w:r>
          </w:p>
        </w:tc>
        <w:tc>
          <w:tcPr>
            <w:tcW w:w="1843" w:type="dxa"/>
            <w:tcBorders>
              <w:bottom w:val="single" w:sz="6" w:space="0" w:color="000000"/>
            </w:tcBorders>
            <w:shd w:val="clear" w:color="auto" w:fill="auto"/>
          </w:tcPr>
          <w:p w14:paraId="46DC8AE4" w14:textId="74F14BD5" w:rsidR="00A140C7" w:rsidRPr="00EB7702" w:rsidRDefault="00A140C7" w:rsidP="00A140C7">
            <w:pPr>
              <w:jc w:val="right"/>
            </w:pPr>
            <w:r>
              <w:rPr>
                <w:szCs w:val="26"/>
              </w:rPr>
              <w:t>3.80***</w:t>
            </w:r>
          </w:p>
        </w:tc>
        <w:tc>
          <w:tcPr>
            <w:tcW w:w="1843" w:type="dxa"/>
            <w:tcBorders>
              <w:bottom w:val="single" w:sz="6" w:space="0" w:color="000000"/>
            </w:tcBorders>
          </w:tcPr>
          <w:p w14:paraId="15C9355B" w14:textId="490FAFA3" w:rsidR="00A140C7" w:rsidRPr="006C0D38" w:rsidRDefault="00A140C7" w:rsidP="00A140C7">
            <w:pPr>
              <w:jc w:val="right"/>
            </w:pPr>
            <w:r>
              <w:rPr>
                <w:szCs w:val="26"/>
              </w:rPr>
              <w:t>0.04</w:t>
            </w:r>
          </w:p>
        </w:tc>
        <w:tc>
          <w:tcPr>
            <w:tcW w:w="1843" w:type="dxa"/>
            <w:tcBorders>
              <w:bottom w:val="single" w:sz="6" w:space="0" w:color="000000"/>
            </w:tcBorders>
          </w:tcPr>
          <w:p w14:paraId="6310A671" w14:textId="79D1EC7C" w:rsidR="00A140C7" w:rsidRPr="006C0D38" w:rsidRDefault="00A140C7" w:rsidP="00A140C7">
            <w:pPr>
              <w:jc w:val="right"/>
            </w:pPr>
            <w:r>
              <w:rPr>
                <w:szCs w:val="26"/>
              </w:rPr>
              <w:t>1.91</w:t>
            </w:r>
          </w:p>
        </w:tc>
        <w:tc>
          <w:tcPr>
            <w:tcW w:w="2126" w:type="dxa"/>
            <w:tcBorders>
              <w:bottom w:val="single" w:sz="6" w:space="0" w:color="000000"/>
            </w:tcBorders>
          </w:tcPr>
          <w:p w14:paraId="10CE3AB5" w14:textId="33D1E249" w:rsidR="00A140C7" w:rsidRPr="006C0D38" w:rsidRDefault="00A140C7" w:rsidP="00A140C7">
            <w:pPr>
              <w:jc w:val="right"/>
            </w:pPr>
            <w:r>
              <w:rPr>
                <w:szCs w:val="26"/>
              </w:rPr>
              <w:t>0.01</w:t>
            </w:r>
          </w:p>
        </w:tc>
        <w:tc>
          <w:tcPr>
            <w:tcW w:w="2126" w:type="dxa"/>
            <w:tcBorders>
              <w:bottom w:val="single" w:sz="6" w:space="0" w:color="000000"/>
            </w:tcBorders>
          </w:tcPr>
          <w:p w14:paraId="52AEFCAE" w14:textId="15E2D4A0" w:rsidR="00A140C7" w:rsidRPr="006C0D38" w:rsidRDefault="00A140C7" w:rsidP="00A140C7">
            <w:pPr>
              <w:jc w:val="right"/>
            </w:pPr>
            <w:r>
              <w:rPr>
                <w:szCs w:val="26"/>
              </w:rPr>
              <w:t>0.44</w:t>
            </w:r>
          </w:p>
        </w:tc>
      </w:tr>
      <w:tr w:rsidR="00A140C7" w:rsidRPr="002856B0" w14:paraId="26282B3C" w14:textId="77777777" w:rsidTr="000C5407">
        <w:tc>
          <w:tcPr>
            <w:tcW w:w="2694" w:type="dxa"/>
            <w:tcBorders>
              <w:top w:val="single" w:sz="6" w:space="0" w:color="000000"/>
              <w:bottom w:val="single" w:sz="4" w:space="0" w:color="auto"/>
            </w:tcBorders>
            <w:shd w:val="clear" w:color="auto" w:fill="auto"/>
          </w:tcPr>
          <w:p w14:paraId="627F8EF9" w14:textId="77777777" w:rsidR="00A140C7" w:rsidRPr="00A57383" w:rsidRDefault="00A140C7" w:rsidP="00A140C7">
            <w:pPr>
              <w:pStyle w:val="TableRowHead"/>
              <w:rPr>
                <w:rFonts w:ascii="Gill Sans MT" w:hAnsi="Gill Sans MT"/>
              </w:rPr>
            </w:pPr>
            <w:r w:rsidRPr="00A57383">
              <w:rPr>
                <w:rFonts w:ascii="Gill Sans MT" w:hAnsi="Gill Sans MT"/>
                <w:szCs w:val="26"/>
              </w:rPr>
              <w:t>Age: 40 and over (compared to under 29)</w:t>
            </w:r>
          </w:p>
        </w:tc>
        <w:tc>
          <w:tcPr>
            <w:tcW w:w="1842" w:type="dxa"/>
            <w:tcBorders>
              <w:top w:val="single" w:sz="6" w:space="0" w:color="000000"/>
              <w:bottom w:val="single" w:sz="4" w:space="0" w:color="auto"/>
            </w:tcBorders>
          </w:tcPr>
          <w:p w14:paraId="529CDD38" w14:textId="67F71932" w:rsidR="00A140C7" w:rsidRPr="00EB7702" w:rsidRDefault="00A140C7" w:rsidP="00A140C7">
            <w:pPr>
              <w:jc w:val="right"/>
            </w:pPr>
            <w:r>
              <w:rPr>
                <w:szCs w:val="26"/>
              </w:rPr>
              <w:t>0.10</w:t>
            </w:r>
          </w:p>
        </w:tc>
        <w:tc>
          <w:tcPr>
            <w:tcW w:w="1843" w:type="dxa"/>
            <w:tcBorders>
              <w:top w:val="single" w:sz="6" w:space="0" w:color="000000"/>
              <w:bottom w:val="single" w:sz="4" w:space="0" w:color="auto"/>
            </w:tcBorders>
            <w:shd w:val="clear" w:color="auto" w:fill="auto"/>
          </w:tcPr>
          <w:p w14:paraId="66DF835C" w14:textId="0D8E85E2" w:rsidR="00A140C7" w:rsidRPr="00EB7702" w:rsidRDefault="00A140C7" w:rsidP="00A140C7">
            <w:pPr>
              <w:jc w:val="right"/>
            </w:pPr>
            <w:r>
              <w:rPr>
                <w:szCs w:val="26"/>
              </w:rPr>
              <w:t>4.51***</w:t>
            </w:r>
          </w:p>
        </w:tc>
        <w:tc>
          <w:tcPr>
            <w:tcW w:w="1843" w:type="dxa"/>
            <w:tcBorders>
              <w:top w:val="single" w:sz="6" w:space="0" w:color="000000"/>
              <w:bottom w:val="single" w:sz="4" w:space="0" w:color="auto"/>
            </w:tcBorders>
          </w:tcPr>
          <w:p w14:paraId="27BF4E58" w14:textId="056A3CF3" w:rsidR="00A140C7" w:rsidRPr="006C0D38" w:rsidRDefault="00A140C7" w:rsidP="00A140C7">
            <w:pPr>
              <w:jc w:val="right"/>
            </w:pPr>
            <w:r>
              <w:rPr>
                <w:szCs w:val="26"/>
              </w:rPr>
              <w:t>0.06</w:t>
            </w:r>
          </w:p>
        </w:tc>
        <w:tc>
          <w:tcPr>
            <w:tcW w:w="1843" w:type="dxa"/>
            <w:tcBorders>
              <w:top w:val="single" w:sz="6" w:space="0" w:color="000000"/>
              <w:bottom w:val="single" w:sz="4" w:space="0" w:color="auto"/>
            </w:tcBorders>
          </w:tcPr>
          <w:p w14:paraId="712D4B5A" w14:textId="57B0D8F8" w:rsidR="00A140C7" w:rsidRPr="006C0D38" w:rsidRDefault="00A140C7" w:rsidP="00A140C7">
            <w:pPr>
              <w:jc w:val="right"/>
            </w:pPr>
            <w:r>
              <w:rPr>
                <w:szCs w:val="26"/>
              </w:rPr>
              <w:t>2.61**</w:t>
            </w:r>
          </w:p>
        </w:tc>
        <w:tc>
          <w:tcPr>
            <w:tcW w:w="2126" w:type="dxa"/>
            <w:tcBorders>
              <w:top w:val="single" w:sz="6" w:space="0" w:color="000000"/>
              <w:bottom w:val="single" w:sz="4" w:space="0" w:color="auto"/>
            </w:tcBorders>
          </w:tcPr>
          <w:p w14:paraId="71B09D2D" w14:textId="3A03CA41" w:rsidR="00A140C7" w:rsidRPr="006C0D38" w:rsidRDefault="00A140C7" w:rsidP="00A140C7">
            <w:pPr>
              <w:jc w:val="right"/>
            </w:pPr>
            <w:r>
              <w:rPr>
                <w:szCs w:val="26"/>
              </w:rPr>
              <w:t>0.03</w:t>
            </w:r>
          </w:p>
        </w:tc>
        <w:tc>
          <w:tcPr>
            <w:tcW w:w="2126" w:type="dxa"/>
            <w:tcBorders>
              <w:top w:val="single" w:sz="6" w:space="0" w:color="000000"/>
              <w:bottom w:val="single" w:sz="4" w:space="0" w:color="auto"/>
            </w:tcBorders>
          </w:tcPr>
          <w:p w14:paraId="1F8AAD54" w14:textId="3E72E812" w:rsidR="00A140C7" w:rsidRPr="006C0D38" w:rsidRDefault="00A140C7" w:rsidP="00A140C7">
            <w:pPr>
              <w:jc w:val="right"/>
            </w:pPr>
            <w:r>
              <w:rPr>
                <w:szCs w:val="26"/>
              </w:rPr>
              <w:t>1.50</w:t>
            </w:r>
          </w:p>
        </w:tc>
      </w:tr>
    </w:tbl>
    <w:p w14:paraId="026FB04D"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5A515FB7" w14:textId="04C029C0" w:rsidR="001A3B11" w:rsidRDefault="001A3B11" w:rsidP="001A3B11">
      <w:pPr>
        <w:pStyle w:val="TableTitle"/>
      </w:pPr>
      <w:r>
        <w:lastRenderedPageBreak/>
        <w:t>Table B</w:t>
      </w:r>
      <w:r w:rsidR="009D41E2">
        <w:t>3.2</w:t>
      </w:r>
      <w:r>
        <w:t xml:space="preserve"> </w:t>
      </w:r>
      <w:r w:rsidR="00D12A6C">
        <w:t>–</w:t>
      </w:r>
      <w:r>
        <w:t xml:space="preserve"> Continued</w:t>
      </w:r>
    </w:p>
    <w:tbl>
      <w:tblPr>
        <w:tblW w:w="1431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842"/>
        <w:gridCol w:w="1843"/>
        <w:gridCol w:w="1843"/>
        <w:gridCol w:w="1843"/>
        <w:gridCol w:w="2126"/>
        <w:gridCol w:w="2126"/>
      </w:tblGrid>
      <w:tr w:rsidR="00D12A6C" w:rsidRPr="002856B0" w14:paraId="517B8111" w14:textId="77777777" w:rsidTr="000C5407">
        <w:trPr>
          <w:tblHeader/>
        </w:trPr>
        <w:tc>
          <w:tcPr>
            <w:tcW w:w="2694" w:type="dxa"/>
            <w:tcBorders>
              <w:bottom w:val="single" w:sz="12" w:space="0" w:color="000000"/>
            </w:tcBorders>
            <w:shd w:val="clear" w:color="auto" w:fill="auto"/>
          </w:tcPr>
          <w:p w14:paraId="4D1D3E68" w14:textId="5533B2F5" w:rsidR="00D12A6C" w:rsidRPr="00A57383" w:rsidRDefault="00D12A6C" w:rsidP="000C5407">
            <w:pPr>
              <w:pStyle w:val="TableRowHead"/>
              <w:rPr>
                <w:rFonts w:ascii="Gill Sans MT" w:hAnsi="Gill Sans MT"/>
              </w:rPr>
            </w:pPr>
          </w:p>
        </w:tc>
        <w:tc>
          <w:tcPr>
            <w:tcW w:w="1842" w:type="dxa"/>
            <w:tcBorders>
              <w:bottom w:val="single" w:sz="12" w:space="0" w:color="000000"/>
            </w:tcBorders>
          </w:tcPr>
          <w:p w14:paraId="75EFE894" w14:textId="36DBC75B" w:rsidR="00D12A6C" w:rsidRPr="00BF13C4" w:rsidRDefault="00D12A6C" w:rsidP="005553BF">
            <w:pPr>
              <w:pStyle w:val="TableHead"/>
              <w:jc w:val="right"/>
            </w:pPr>
            <w:r w:rsidRPr="00D12A6C">
              <w:t>7. Info. mental health changes</w:t>
            </w:r>
            <w:r>
              <w:br/>
            </w:r>
            <w:r w:rsidRPr="00BF13C4">
              <w:t>Beta</w:t>
            </w:r>
          </w:p>
        </w:tc>
        <w:tc>
          <w:tcPr>
            <w:tcW w:w="1843" w:type="dxa"/>
            <w:tcBorders>
              <w:bottom w:val="single" w:sz="12" w:space="0" w:color="000000"/>
            </w:tcBorders>
            <w:shd w:val="clear" w:color="auto" w:fill="auto"/>
          </w:tcPr>
          <w:p w14:paraId="0FBA7CF1" w14:textId="0EDD974E" w:rsidR="00D12A6C" w:rsidRPr="00BF13C4" w:rsidRDefault="00D12A6C" w:rsidP="005553BF">
            <w:pPr>
              <w:pStyle w:val="TableHead"/>
              <w:jc w:val="right"/>
            </w:pPr>
            <w:r w:rsidRPr="00D12A6C">
              <w:t>7. Info. mental health changes</w:t>
            </w:r>
            <w:r>
              <w:br/>
            </w:r>
            <w:r w:rsidRPr="00BF13C4">
              <w:t>t</w:t>
            </w:r>
          </w:p>
        </w:tc>
        <w:tc>
          <w:tcPr>
            <w:tcW w:w="1843" w:type="dxa"/>
            <w:tcBorders>
              <w:bottom w:val="single" w:sz="12" w:space="0" w:color="000000"/>
            </w:tcBorders>
          </w:tcPr>
          <w:p w14:paraId="0057D0BE" w14:textId="5DB16C45" w:rsidR="00D12A6C" w:rsidRPr="003D498E" w:rsidRDefault="00D12A6C" w:rsidP="005553BF">
            <w:pPr>
              <w:pStyle w:val="TableHead"/>
              <w:jc w:val="right"/>
            </w:pPr>
            <w:r w:rsidRPr="00D12A6C">
              <w:rPr>
                <w:szCs w:val="26"/>
              </w:rPr>
              <w:t xml:space="preserve">8. Told who to contact </w:t>
            </w:r>
            <w:r w:rsidRPr="003D498E">
              <w:t>Beta</w:t>
            </w:r>
          </w:p>
        </w:tc>
        <w:tc>
          <w:tcPr>
            <w:tcW w:w="1843" w:type="dxa"/>
            <w:tcBorders>
              <w:bottom w:val="single" w:sz="12" w:space="0" w:color="000000"/>
            </w:tcBorders>
          </w:tcPr>
          <w:p w14:paraId="43EFBC6D" w14:textId="3333519E" w:rsidR="00D12A6C" w:rsidRPr="003D498E" w:rsidRDefault="00D12A6C" w:rsidP="005553BF">
            <w:pPr>
              <w:pStyle w:val="TableHead"/>
              <w:jc w:val="right"/>
            </w:pPr>
            <w:r w:rsidRPr="00D12A6C">
              <w:rPr>
                <w:szCs w:val="26"/>
              </w:rPr>
              <w:t>8. Told who to contact</w:t>
            </w:r>
            <w:r w:rsidRPr="003D498E">
              <w:br/>
              <w:t>t</w:t>
            </w:r>
          </w:p>
        </w:tc>
        <w:tc>
          <w:tcPr>
            <w:tcW w:w="2126" w:type="dxa"/>
            <w:tcBorders>
              <w:bottom w:val="single" w:sz="12" w:space="0" w:color="000000"/>
            </w:tcBorders>
          </w:tcPr>
          <w:p w14:paraId="5F1C6C4D" w14:textId="40B952D4" w:rsidR="00D12A6C" w:rsidRPr="00BF13C4" w:rsidRDefault="00D12A6C" w:rsidP="005553BF">
            <w:pPr>
              <w:pStyle w:val="TableHead"/>
              <w:jc w:val="right"/>
            </w:pPr>
            <w:r w:rsidRPr="00D12A6C">
              <w:t xml:space="preserve">9. Respect </w:t>
            </w:r>
            <w:r w:rsidR="005553BF">
              <w:t>&amp;</w:t>
            </w:r>
            <w:r w:rsidRPr="00D12A6C">
              <w:t xml:space="preserve"> dignity</w:t>
            </w:r>
            <w:r>
              <w:br/>
            </w:r>
            <w:r w:rsidRPr="00BF13C4">
              <w:t>Beta</w:t>
            </w:r>
          </w:p>
        </w:tc>
        <w:tc>
          <w:tcPr>
            <w:tcW w:w="2126" w:type="dxa"/>
            <w:tcBorders>
              <w:bottom w:val="single" w:sz="12" w:space="0" w:color="000000"/>
            </w:tcBorders>
          </w:tcPr>
          <w:p w14:paraId="6073B1DE" w14:textId="672D63D1" w:rsidR="00D12A6C" w:rsidRPr="00BF13C4" w:rsidRDefault="00D12A6C" w:rsidP="005553BF">
            <w:pPr>
              <w:pStyle w:val="TableHead"/>
              <w:jc w:val="right"/>
            </w:pPr>
            <w:r w:rsidRPr="00D12A6C">
              <w:t xml:space="preserve">9. Respect </w:t>
            </w:r>
            <w:r w:rsidR="005553BF">
              <w:t>&amp;</w:t>
            </w:r>
            <w:r w:rsidRPr="00D12A6C">
              <w:t xml:space="preserve"> dignity</w:t>
            </w:r>
            <w:r>
              <w:br/>
            </w:r>
            <w:r w:rsidRPr="00BF13C4">
              <w:t>t</w:t>
            </w:r>
          </w:p>
        </w:tc>
      </w:tr>
      <w:tr w:rsidR="00887BE1" w:rsidRPr="002856B0" w14:paraId="39525BD0" w14:textId="77777777" w:rsidTr="000C5407">
        <w:tc>
          <w:tcPr>
            <w:tcW w:w="2694" w:type="dxa"/>
            <w:shd w:val="clear" w:color="auto" w:fill="auto"/>
          </w:tcPr>
          <w:p w14:paraId="0A1346D7" w14:textId="77777777" w:rsidR="00887BE1" w:rsidRPr="00A57383" w:rsidRDefault="00887BE1" w:rsidP="00887BE1">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842" w:type="dxa"/>
          </w:tcPr>
          <w:p w14:paraId="20915B88" w14:textId="3BAF9666" w:rsidR="00887BE1" w:rsidRPr="00EB7702" w:rsidRDefault="00887BE1" w:rsidP="00887BE1">
            <w:pPr>
              <w:jc w:val="right"/>
            </w:pPr>
            <w:r>
              <w:rPr>
                <w:szCs w:val="26"/>
              </w:rPr>
              <w:t>-0.02</w:t>
            </w:r>
          </w:p>
        </w:tc>
        <w:tc>
          <w:tcPr>
            <w:tcW w:w="1843" w:type="dxa"/>
            <w:shd w:val="clear" w:color="auto" w:fill="auto"/>
          </w:tcPr>
          <w:p w14:paraId="03713771" w14:textId="5A29AD55" w:rsidR="00887BE1" w:rsidRPr="00EB7702" w:rsidRDefault="00887BE1" w:rsidP="00887BE1">
            <w:pPr>
              <w:jc w:val="right"/>
            </w:pPr>
            <w:r>
              <w:rPr>
                <w:szCs w:val="26"/>
              </w:rPr>
              <w:t>-1.07</w:t>
            </w:r>
          </w:p>
        </w:tc>
        <w:tc>
          <w:tcPr>
            <w:tcW w:w="1843" w:type="dxa"/>
          </w:tcPr>
          <w:p w14:paraId="2968A505" w14:textId="4262BEBB" w:rsidR="00887BE1" w:rsidRPr="006C0D38" w:rsidRDefault="00887BE1" w:rsidP="00887BE1">
            <w:pPr>
              <w:jc w:val="right"/>
            </w:pPr>
            <w:r>
              <w:rPr>
                <w:szCs w:val="26"/>
              </w:rPr>
              <w:t>-0.04</w:t>
            </w:r>
          </w:p>
        </w:tc>
        <w:tc>
          <w:tcPr>
            <w:tcW w:w="1843" w:type="dxa"/>
          </w:tcPr>
          <w:p w14:paraId="2E8F88C9" w14:textId="613BE47F" w:rsidR="00887BE1" w:rsidRPr="006C0D38" w:rsidRDefault="00887BE1" w:rsidP="00887BE1">
            <w:pPr>
              <w:jc w:val="right"/>
            </w:pPr>
            <w:r>
              <w:rPr>
                <w:szCs w:val="26"/>
              </w:rPr>
              <w:t>-2.17*</w:t>
            </w:r>
          </w:p>
        </w:tc>
        <w:tc>
          <w:tcPr>
            <w:tcW w:w="2126" w:type="dxa"/>
          </w:tcPr>
          <w:p w14:paraId="537F43EF" w14:textId="2D894B35" w:rsidR="00887BE1" w:rsidRPr="006C0D38" w:rsidRDefault="00887BE1" w:rsidP="00887BE1">
            <w:pPr>
              <w:jc w:val="right"/>
            </w:pPr>
            <w:r>
              <w:rPr>
                <w:szCs w:val="26"/>
              </w:rPr>
              <w:t>-0.08</w:t>
            </w:r>
          </w:p>
        </w:tc>
        <w:tc>
          <w:tcPr>
            <w:tcW w:w="2126" w:type="dxa"/>
          </w:tcPr>
          <w:p w14:paraId="545E1B83" w14:textId="0716ECA6" w:rsidR="00887BE1" w:rsidRPr="006C0D38" w:rsidRDefault="00887BE1" w:rsidP="00887BE1">
            <w:pPr>
              <w:jc w:val="right"/>
            </w:pPr>
            <w:r>
              <w:rPr>
                <w:szCs w:val="26"/>
              </w:rPr>
              <w:t>-4.38***</w:t>
            </w:r>
          </w:p>
        </w:tc>
      </w:tr>
      <w:tr w:rsidR="00887BE1" w:rsidRPr="002856B0" w14:paraId="300984A6" w14:textId="77777777" w:rsidTr="000C5407">
        <w:tc>
          <w:tcPr>
            <w:tcW w:w="2694" w:type="dxa"/>
            <w:shd w:val="clear" w:color="auto" w:fill="auto"/>
          </w:tcPr>
          <w:p w14:paraId="279911A2" w14:textId="77777777" w:rsidR="00887BE1" w:rsidRPr="00A57383" w:rsidRDefault="00887BE1" w:rsidP="00887BE1">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842" w:type="dxa"/>
          </w:tcPr>
          <w:p w14:paraId="364629E0" w14:textId="00863F77" w:rsidR="00887BE1" w:rsidRPr="00EB7702" w:rsidRDefault="00887BE1" w:rsidP="00887BE1">
            <w:pPr>
              <w:jc w:val="right"/>
            </w:pPr>
            <w:r>
              <w:rPr>
                <w:szCs w:val="26"/>
              </w:rPr>
              <w:t>-0.05</w:t>
            </w:r>
          </w:p>
        </w:tc>
        <w:tc>
          <w:tcPr>
            <w:tcW w:w="1843" w:type="dxa"/>
            <w:shd w:val="clear" w:color="auto" w:fill="auto"/>
          </w:tcPr>
          <w:p w14:paraId="3CC14ECA" w14:textId="393D79F1" w:rsidR="00887BE1" w:rsidRPr="00EB7702" w:rsidRDefault="00887BE1" w:rsidP="00887BE1">
            <w:pPr>
              <w:jc w:val="right"/>
            </w:pPr>
            <w:r>
              <w:rPr>
                <w:szCs w:val="26"/>
              </w:rPr>
              <w:t>-2.75**</w:t>
            </w:r>
          </w:p>
        </w:tc>
        <w:tc>
          <w:tcPr>
            <w:tcW w:w="1843" w:type="dxa"/>
          </w:tcPr>
          <w:p w14:paraId="5EF8821C" w14:textId="7DAFA4DE" w:rsidR="00887BE1" w:rsidRPr="006C0D38" w:rsidRDefault="00887BE1" w:rsidP="00887BE1">
            <w:pPr>
              <w:jc w:val="right"/>
            </w:pPr>
            <w:r>
              <w:rPr>
                <w:szCs w:val="26"/>
              </w:rPr>
              <w:t>0.00</w:t>
            </w:r>
          </w:p>
        </w:tc>
        <w:tc>
          <w:tcPr>
            <w:tcW w:w="1843" w:type="dxa"/>
          </w:tcPr>
          <w:p w14:paraId="7EA44722" w14:textId="5654DC85" w:rsidR="00887BE1" w:rsidRPr="006C0D38" w:rsidRDefault="00887BE1" w:rsidP="00887BE1">
            <w:pPr>
              <w:jc w:val="right"/>
            </w:pPr>
            <w:r>
              <w:rPr>
                <w:szCs w:val="26"/>
              </w:rPr>
              <w:t>-0.15</w:t>
            </w:r>
          </w:p>
        </w:tc>
        <w:tc>
          <w:tcPr>
            <w:tcW w:w="2126" w:type="dxa"/>
          </w:tcPr>
          <w:p w14:paraId="7F49D0D1" w14:textId="68477917" w:rsidR="00887BE1" w:rsidRPr="006C0D38" w:rsidRDefault="00887BE1" w:rsidP="00887BE1">
            <w:pPr>
              <w:jc w:val="right"/>
            </w:pPr>
            <w:r>
              <w:rPr>
                <w:szCs w:val="26"/>
              </w:rPr>
              <w:t>0.02</w:t>
            </w:r>
          </w:p>
        </w:tc>
        <w:tc>
          <w:tcPr>
            <w:tcW w:w="2126" w:type="dxa"/>
          </w:tcPr>
          <w:p w14:paraId="4DDCF0AA" w14:textId="18FD683C" w:rsidR="00887BE1" w:rsidRPr="006C0D38" w:rsidRDefault="00887BE1" w:rsidP="00887BE1">
            <w:pPr>
              <w:jc w:val="right"/>
            </w:pPr>
            <w:r>
              <w:rPr>
                <w:szCs w:val="26"/>
              </w:rPr>
              <w:t>1.08</w:t>
            </w:r>
          </w:p>
        </w:tc>
      </w:tr>
      <w:tr w:rsidR="00887BE1" w:rsidRPr="002856B0" w14:paraId="0FBB8ABB" w14:textId="77777777" w:rsidTr="000C5407">
        <w:tc>
          <w:tcPr>
            <w:tcW w:w="2694" w:type="dxa"/>
            <w:shd w:val="clear" w:color="auto" w:fill="auto"/>
          </w:tcPr>
          <w:p w14:paraId="78329471" w14:textId="77777777" w:rsidR="00887BE1" w:rsidRPr="00A57383" w:rsidRDefault="00887BE1" w:rsidP="00887BE1">
            <w:pPr>
              <w:pStyle w:val="TableRowHead"/>
              <w:rPr>
                <w:rFonts w:ascii="Gill Sans MT" w:hAnsi="Gill Sans MT"/>
              </w:rPr>
            </w:pPr>
            <w:r w:rsidRPr="00A57383">
              <w:rPr>
                <w:rFonts w:ascii="Gill Sans MT" w:hAnsi="Gill Sans MT"/>
                <w:szCs w:val="26"/>
              </w:rPr>
              <w:t>Type of care: Other care (compared to public)</w:t>
            </w:r>
          </w:p>
        </w:tc>
        <w:tc>
          <w:tcPr>
            <w:tcW w:w="1842" w:type="dxa"/>
          </w:tcPr>
          <w:p w14:paraId="47759F79" w14:textId="067BF7DC" w:rsidR="00887BE1" w:rsidRPr="00EB7702" w:rsidRDefault="00887BE1" w:rsidP="00887BE1">
            <w:pPr>
              <w:jc w:val="right"/>
            </w:pPr>
            <w:r>
              <w:rPr>
                <w:szCs w:val="26"/>
              </w:rPr>
              <w:t>-0.03</w:t>
            </w:r>
          </w:p>
        </w:tc>
        <w:tc>
          <w:tcPr>
            <w:tcW w:w="1843" w:type="dxa"/>
            <w:shd w:val="clear" w:color="auto" w:fill="auto"/>
          </w:tcPr>
          <w:p w14:paraId="0673B882" w14:textId="5CE061AD" w:rsidR="00887BE1" w:rsidRPr="00EB7702" w:rsidRDefault="00887BE1" w:rsidP="00887BE1">
            <w:pPr>
              <w:jc w:val="right"/>
            </w:pPr>
            <w:r>
              <w:rPr>
                <w:szCs w:val="26"/>
              </w:rPr>
              <w:t>-1.71</w:t>
            </w:r>
          </w:p>
        </w:tc>
        <w:tc>
          <w:tcPr>
            <w:tcW w:w="1843" w:type="dxa"/>
          </w:tcPr>
          <w:p w14:paraId="2079F4A6" w14:textId="109CCE89" w:rsidR="00887BE1" w:rsidRPr="006C0D38" w:rsidRDefault="00887BE1" w:rsidP="00887BE1">
            <w:pPr>
              <w:jc w:val="right"/>
            </w:pPr>
            <w:r>
              <w:rPr>
                <w:szCs w:val="26"/>
              </w:rPr>
              <w:t>0.03</w:t>
            </w:r>
          </w:p>
        </w:tc>
        <w:tc>
          <w:tcPr>
            <w:tcW w:w="1843" w:type="dxa"/>
          </w:tcPr>
          <w:p w14:paraId="01AB383C" w14:textId="6AAC06AE" w:rsidR="00887BE1" w:rsidRPr="006C0D38" w:rsidRDefault="00887BE1" w:rsidP="00887BE1">
            <w:pPr>
              <w:jc w:val="right"/>
            </w:pPr>
            <w:r>
              <w:rPr>
                <w:szCs w:val="26"/>
              </w:rPr>
              <w:t>1.68</w:t>
            </w:r>
          </w:p>
        </w:tc>
        <w:tc>
          <w:tcPr>
            <w:tcW w:w="2126" w:type="dxa"/>
          </w:tcPr>
          <w:p w14:paraId="2099048E" w14:textId="4C948975" w:rsidR="00887BE1" w:rsidRPr="006C0D38" w:rsidRDefault="00887BE1" w:rsidP="00887BE1">
            <w:pPr>
              <w:jc w:val="right"/>
            </w:pPr>
            <w:r>
              <w:rPr>
                <w:szCs w:val="26"/>
              </w:rPr>
              <w:t>0.00</w:t>
            </w:r>
          </w:p>
        </w:tc>
        <w:tc>
          <w:tcPr>
            <w:tcW w:w="2126" w:type="dxa"/>
          </w:tcPr>
          <w:p w14:paraId="29507C41" w14:textId="796A282A" w:rsidR="00887BE1" w:rsidRPr="006C0D38" w:rsidRDefault="00887BE1" w:rsidP="00887BE1">
            <w:pPr>
              <w:jc w:val="right"/>
            </w:pPr>
            <w:r>
              <w:rPr>
                <w:szCs w:val="26"/>
              </w:rPr>
              <w:t>-0.06</w:t>
            </w:r>
          </w:p>
        </w:tc>
      </w:tr>
      <w:tr w:rsidR="00887BE1" w:rsidRPr="002856B0" w14:paraId="1C8D16F8" w14:textId="77777777" w:rsidTr="000C5407">
        <w:tc>
          <w:tcPr>
            <w:tcW w:w="2694" w:type="dxa"/>
            <w:tcBorders>
              <w:bottom w:val="single" w:sz="6" w:space="0" w:color="000000"/>
            </w:tcBorders>
            <w:shd w:val="clear" w:color="auto" w:fill="auto"/>
          </w:tcPr>
          <w:p w14:paraId="28C5D57E" w14:textId="77777777" w:rsidR="00887BE1" w:rsidRPr="00A57383" w:rsidRDefault="00887BE1" w:rsidP="00887BE1">
            <w:pPr>
              <w:pStyle w:val="TableRowHead"/>
              <w:rPr>
                <w:rFonts w:ascii="Gill Sans MT" w:hAnsi="Gill Sans MT"/>
              </w:rPr>
            </w:pPr>
            <w:r w:rsidRPr="00A57383">
              <w:rPr>
                <w:rFonts w:ascii="Gill Sans MT" w:hAnsi="Gill Sans MT"/>
                <w:szCs w:val="26"/>
              </w:rPr>
              <w:t>Age: 30 to 39 (compared to under 29)</w:t>
            </w:r>
          </w:p>
        </w:tc>
        <w:tc>
          <w:tcPr>
            <w:tcW w:w="1842" w:type="dxa"/>
            <w:tcBorders>
              <w:bottom w:val="single" w:sz="6" w:space="0" w:color="000000"/>
            </w:tcBorders>
          </w:tcPr>
          <w:p w14:paraId="489C0708" w14:textId="1D525ECD" w:rsidR="00887BE1" w:rsidRPr="00EB7702" w:rsidRDefault="00887BE1" w:rsidP="00887BE1">
            <w:pPr>
              <w:jc w:val="right"/>
            </w:pPr>
            <w:r>
              <w:rPr>
                <w:szCs w:val="26"/>
              </w:rPr>
              <w:t>0.01</w:t>
            </w:r>
          </w:p>
        </w:tc>
        <w:tc>
          <w:tcPr>
            <w:tcW w:w="1843" w:type="dxa"/>
            <w:tcBorders>
              <w:bottom w:val="single" w:sz="6" w:space="0" w:color="000000"/>
            </w:tcBorders>
            <w:shd w:val="clear" w:color="auto" w:fill="auto"/>
          </w:tcPr>
          <w:p w14:paraId="24C6A9F4" w14:textId="7C0BA38E" w:rsidR="00887BE1" w:rsidRPr="00EB7702" w:rsidRDefault="00887BE1" w:rsidP="00887BE1">
            <w:pPr>
              <w:jc w:val="right"/>
            </w:pPr>
            <w:r>
              <w:rPr>
                <w:szCs w:val="26"/>
              </w:rPr>
              <w:t>0.21</w:t>
            </w:r>
          </w:p>
        </w:tc>
        <w:tc>
          <w:tcPr>
            <w:tcW w:w="1843" w:type="dxa"/>
            <w:tcBorders>
              <w:bottom w:val="single" w:sz="6" w:space="0" w:color="000000"/>
            </w:tcBorders>
          </w:tcPr>
          <w:p w14:paraId="7472CCA1" w14:textId="218E42B7" w:rsidR="00887BE1" w:rsidRPr="006C0D38" w:rsidRDefault="00887BE1" w:rsidP="00887BE1">
            <w:pPr>
              <w:jc w:val="right"/>
            </w:pPr>
            <w:r>
              <w:rPr>
                <w:szCs w:val="26"/>
              </w:rPr>
              <w:t>0.06</w:t>
            </w:r>
          </w:p>
        </w:tc>
        <w:tc>
          <w:tcPr>
            <w:tcW w:w="1843" w:type="dxa"/>
            <w:tcBorders>
              <w:bottom w:val="single" w:sz="6" w:space="0" w:color="000000"/>
            </w:tcBorders>
          </w:tcPr>
          <w:p w14:paraId="73213844" w14:textId="69A22EDC" w:rsidR="00887BE1" w:rsidRPr="006C0D38" w:rsidRDefault="00887BE1" w:rsidP="00887BE1">
            <w:pPr>
              <w:jc w:val="right"/>
            </w:pPr>
            <w:r>
              <w:rPr>
                <w:szCs w:val="26"/>
              </w:rPr>
              <w:t>2.64**</w:t>
            </w:r>
          </w:p>
        </w:tc>
        <w:tc>
          <w:tcPr>
            <w:tcW w:w="2126" w:type="dxa"/>
            <w:tcBorders>
              <w:bottom w:val="single" w:sz="6" w:space="0" w:color="000000"/>
            </w:tcBorders>
          </w:tcPr>
          <w:p w14:paraId="5C788B9A" w14:textId="7CE963B5" w:rsidR="00887BE1" w:rsidRPr="006C0D38" w:rsidRDefault="00887BE1" w:rsidP="00887BE1">
            <w:pPr>
              <w:jc w:val="right"/>
            </w:pPr>
            <w:r>
              <w:rPr>
                <w:szCs w:val="26"/>
              </w:rPr>
              <w:t>0.07</w:t>
            </w:r>
          </w:p>
        </w:tc>
        <w:tc>
          <w:tcPr>
            <w:tcW w:w="2126" w:type="dxa"/>
            <w:tcBorders>
              <w:bottom w:val="single" w:sz="6" w:space="0" w:color="000000"/>
            </w:tcBorders>
          </w:tcPr>
          <w:p w14:paraId="17907960" w14:textId="20A30D84" w:rsidR="00887BE1" w:rsidRPr="006C0D38" w:rsidRDefault="00887BE1" w:rsidP="00887BE1">
            <w:pPr>
              <w:jc w:val="right"/>
            </w:pPr>
            <w:r>
              <w:rPr>
                <w:szCs w:val="26"/>
              </w:rPr>
              <w:t>3.24**</w:t>
            </w:r>
          </w:p>
        </w:tc>
      </w:tr>
      <w:tr w:rsidR="00887BE1" w:rsidRPr="002856B0" w14:paraId="7CDBFAB0" w14:textId="77777777" w:rsidTr="000C5407">
        <w:tc>
          <w:tcPr>
            <w:tcW w:w="2694" w:type="dxa"/>
            <w:tcBorders>
              <w:top w:val="single" w:sz="6" w:space="0" w:color="000000"/>
              <w:bottom w:val="single" w:sz="4" w:space="0" w:color="auto"/>
            </w:tcBorders>
            <w:shd w:val="clear" w:color="auto" w:fill="auto"/>
          </w:tcPr>
          <w:p w14:paraId="6BB6D952" w14:textId="77777777" w:rsidR="00887BE1" w:rsidRPr="00A57383" w:rsidRDefault="00887BE1" w:rsidP="00887BE1">
            <w:pPr>
              <w:pStyle w:val="TableRowHead"/>
              <w:rPr>
                <w:rFonts w:ascii="Gill Sans MT" w:hAnsi="Gill Sans MT"/>
              </w:rPr>
            </w:pPr>
            <w:r w:rsidRPr="00A57383">
              <w:rPr>
                <w:rFonts w:ascii="Gill Sans MT" w:hAnsi="Gill Sans MT"/>
                <w:szCs w:val="26"/>
              </w:rPr>
              <w:t>Age: 40 and over (compared to under 29)</w:t>
            </w:r>
          </w:p>
        </w:tc>
        <w:tc>
          <w:tcPr>
            <w:tcW w:w="1842" w:type="dxa"/>
            <w:tcBorders>
              <w:top w:val="single" w:sz="6" w:space="0" w:color="000000"/>
              <w:bottom w:val="single" w:sz="4" w:space="0" w:color="auto"/>
            </w:tcBorders>
          </w:tcPr>
          <w:p w14:paraId="60BC0597" w14:textId="658E6A8E" w:rsidR="00887BE1" w:rsidRPr="00EB7702" w:rsidRDefault="00887BE1" w:rsidP="00887BE1">
            <w:pPr>
              <w:jc w:val="right"/>
            </w:pPr>
            <w:r>
              <w:rPr>
                <w:szCs w:val="26"/>
              </w:rPr>
              <w:t>0.03</w:t>
            </w:r>
          </w:p>
        </w:tc>
        <w:tc>
          <w:tcPr>
            <w:tcW w:w="1843" w:type="dxa"/>
            <w:tcBorders>
              <w:top w:val="single" w:sz="6" w:space="0" w:color="000000"/>
              <w:bottom w:val="single" w:sz="4" w:space="0" w:color="auto"/>
            </w:tcBorders>
            <w:shd w:val="clear" w:color="auto" w:fill="auto"/>
          </w:tcPr>
          <w:p w14:paraId="282F53CA" w14:textId="239AC00D" w:rsidR="00887BE1" w:rsidRPr="00EB7702" w:rsidRDefault="00887BE1" w:rsidP="00887BE1">
            <w:pPr>
              <w:jc w:val="right"/>
            </w:pPr>
            <w:r>
              <w:rPr>
                <w:szCs w:val="26"/>
              </w:rPr>
              <w:t>1.17</w:t>
            </w:r>
          </w:p>
        </w:tc>
        <w:tc>
          <w:tcPr>
            <w:tcW w:w="1843" w:type="dxa"/>
            <w:tcBorders>
              <w:top w:val="single" w:sz="6" w:space="0" w:color="000000"/>
              <w:bottom w:val="single" w:sz="4" w:space="0" w:color="auto"/>
            </w:tcBorders>
          </w:tcPr>
          <w:p w14:paraId="3AAE2F5F" w14:textId="0DEC9999" w:rsidR="00887BE1" w:rsidRPr="006C0D38" w:rsidRDefault="00887BE1" w:rsidP="00887BE1">
            <w:pPr>
              <w:jc w:val="right"/>
            </w:pPr>
            <w:r>
              <w:rPr>
                <w:szCs w:val="26"/>
              </w:rPr>
              <w:t>0.08</w:t>
            </w:r>
          </w:p>
        </w:tc>
        <w:tc>
          <w:tcPr>
            <w:tcW w:w="1843" w:type="dxa"/>
            <w:tcBorders>
              <w:top w:val="single" w:sz="6" w:space="0" w:color="000000"/>
              <w:bottom w:val="single" w:sz="4" w:space="0" w:color="auto"/>
            </w:tcBorders>
          </w:tcPr>
          <w:p w14:paraId="475C11D3" w14:textId="48CD36BB" w:rsidR="00887BE1" w:rsidRPr="006C0D38" w:rsidRDefault="00887BE1" w:rsidP="00887BE1">
            <w:pPr>
              <w:jc w:val="right"/>
            </w:pPr>
            <w:r>
              <w:rPr>
                <w:szCs w:val="26"/>
              </w:rPr>
              <w:t>3.55***</w:t>
            </w:r>
          </w:p>
        </w:tc>
        <w:tc>
          <w:tcPr>
            <w:tcW w:w="2126" w:type="dxa"/>
            <w:tcBorders>
              <w:top w:val="single" w:sz="6" w:space="0" w:color="000000"/>
              <w:bottom w:val="single" w:sz="4" w:space="0" w:color="auto"/>
            </w:tcBorders>
          </w:tcPr>
          <w:p w14:paraId="32249BFA" w14:textId="2A4A570C" w:rsidR="00887BE1" w:rsidRPr="006C0D38" w:rsidRDefault="00887BE1" w:rsidP="00887BE1">
            <w:pPr>
              <w:jc w:val="right"/>
            </w:pPr>
            <w:r>
              <w:rPr>
                <w:szCs w:val="26"/>
              </w:rPr>
              <w:t>0.08</w:t>
            </w:r>
          </w:p>
        </w:tc>
        <w:tc>
          <w:tcPr>
            <w:tcW w:w="2126" w:type="dxa"/>
            <w:tcBorders>
              <w:top w:val="single" w:sz="6" w:space="0" w:color="000000"/>
              <w:bottom w:val="single" w:sz="4" w:space="0" w:color="auto"/>
            </w:tcBorders>
          </w:tcPr>
          <w:p w14:paraId="418094DF" w14:textId="00FA35E3" w:rsidR="00887BE1" w:rsidRPr="006C0D38" w:rsidRDefault="00887BE1" w:rsidP="00887BE1">
            <w:pPr>
              <w:jc w:val="right"/>
            </w:pPr>
            <w:r>
              <w:rPr>
                <w:szCs w:val="26"/>
              </w:rPr>
              <w:t>3.60***</w:t>
            </w:r>
          </w:p>
        </w:tc>
      </w:tr>
    </w:tbl>
    <w:p w14:paraId="2EC54640"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01D5D420" w14:textId="177C6474" w:rsidR="00274459" w:rsidRDefault="00274459" w:rsidP="00274459">
      <w:pPr>
        <w:pStyle w:val="TableTitle"/>
      </w:pPr>
      <w:r>
        <w:lastRenderedPageBreak/>
        <w:t>Table B</w:t>
      </w:r>
      <w:r w:rsidR="009D41E2">
        <w:t>3.2</w:t>
      </w:r>
      <w:r>
        <w:t xml:space="preserve"> </w:t>
      </w:r>
      <w:r w:rsidR="002D4D29">
        <w:t>–</w:t>
      </w:r>
      <w:r>
        <w:t xml:space="preserve"> Continued</w:t>
      </w:r>
    </w:p>
    <w:tbl>
      <w:tblPr>
        <w:tblW w:w="737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2409"/>
        <w:gridCol w:w="2268"/>
      </w:tblGrid>
      <w:tr w:rsidR="002D4D29" w:rsidRPr="002856B0" w14:paraId="26A875DB" w14:textId="77777777" w:rsidTr="002D4D29">
        <w:trPr>
          <w:tblHeader/>
        </w:trPr>
        <w:tc>
          <w:tcPr>
            <w:tcW w:w="2694" w:type="dxa"/>
            <w:tcBorders>
              <w:bottom w:val="single" w:sz="12" w:space="0" w:color="000000"/>
            </w:tcBorders>
            <w:shd w:val="clear" w:color="auto" w:fill="auto"/>
          </w:tcPr>
          <w:p w14:paraId="181C121F" w14:textId="22AD77CD" w:rsidR="002D4D29" w:rsidRPr="00A57383" w:rsidRDefault="002D4D29" w:rsidP="000C5407">
            <w:pPr>
              <w:pStyle w:val="TableRowHead"/>
              <w:rPr>
                <w:rFonts w:ascii="Gill Sans MT" w:hAnsi="Gill Sans MT"/>
              </w:rPr>
            </w:pPr>
          </w:p>
        </w:tc>
        <w:tc>
          <w:tcPr>
            <w:tcW w:w="2409" w:type="dxa"/>
            <w:tcBorders>
              <w:bottom w:val="single" w:sz="12" w:space="0" w:color="000000"/>
            </w:tcBorders>
          </w:tcPr>
          <w:p w14:paraId="07EFFE77" w14:textId="6FECD53D" w:rsidR="002D4D29" w:rsidRPr="002D4D29" w:rsidRDefault="002D4D29" w:rsidP="000C5407">
            <w:pPr>
              <w:pStyle w:val="TableHead"/>
            </w:pPr>
            <w:r w:rsidRPr="002D4D29">
              <w:rPr>
                <w:szCs w:val="26"/>
              </w:rPr>
              <w:t>10. Overall care in hospital after birth</w:t>
            </w:r>
            <w:r w:rsidRPr="002D4D29">
              <w:br/>
              <w:t>Beta</w:t>
            </w:r>
          </w:p>
        </w:tc>
        <w:tc>
          <w:tcPr>
            <w:tcW w:w="2268" w:type="dxa"/>
            <w:tcBorders>
              <w:bottom w:val="single" w:sz="12" w:space="0" w:color="000000"/>
            </w:tcBorders>
            <w:shd w:val="clear" w:color="auto" w:fill="auto"/>
          </w:tcPr>
          <w:p w14:paraId="1D01CE7C" w14:textId="56563AD3" w:rsidR="002D4D29" w:rsidRPr="002D4D29" w:rsidRDefault="002D4D29" w:rsidP="000C5407">
            <w:pPr>
              <w:pStyle w:val="TableHead"/>
            </w:pPr>
            <w:r w:rsidRPr="002D4D29">
              <w:rPr>
                <w:szCs w:val="26"/>
              </w:rPr>
              <w:t>10. Overall care in hospital after birth</w:t>
            </w:r>
            <w:r w:rsidRPr="002D4D29">
              <w:br/>
              <w:t>t</w:t>
            </w:r>
          </w:p>
        </w:tc>
      </w:tr>
      <w:tr w:rsidR="002D4D29" w:rsidRPr="002856B0" w14:paraId="480D48AF" w14:textId="77777777" w:rsidTr="002D4D29">
        <w:tc>
          <w:tcPr>
            <w:tcW w:w="2694" w:type="dxa"/>
            <w:shd w:val="clear" w:color="auto" w:fill="auto"/>
          </w:tcPr>
          <w:p w14:paraId="27BE0776" w14:textId="77777777" w:rsidR="002D4D29" w:rsidRPr="00A57383" w:rsidRDefault="002D4D29" w:rsidP="002D4D29">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2409" w:type="dxa"/>
          </w:tcPr>
          <w:p w14:paraId="4030F67C" w14:textId="3CA4772B" w:rsidR="002D4D29" w:rsidRPr="00EB7702" w:rsidRDefault="002D4D29" w:rsidP="002D4D29">
            <w:pPr>
              <w:jc w:val="right"/>
            </w:pPr>
            <w:r>
              <w:rPr>
                <w:szCs w:val="26"/>
              </w:rPr>
              <w:t>-0.05</w:t>
            </w:r>
          </w:p>
        </w:tc>
        <w:tc>
          <w:tcPr>
            <w:tcW w:w="2268" w:type="dxa"/>
            <w:shd w:val="clear" w:color="auto" w:fill="auto"/>
          </w:tcPr>
          <w:p w14:paraId="316CCADD" w14:textId="21674138" w:rsidR="002D4D29" w:rsidRPr="00EB7702" w:rsidRDefault="002D4D29" w:rsidP="002D4D29">
            <w:pPr>
              <w:jc w:val="right"/>
            </w:pPr>
            <w:r>
              <w:rPr>
                <w:szCs w:val="26"/>
              </w:rPr>
              <w:t>-2.60*</w:t>
            </w:r>
          </w:p>
        </w:tc>
      </w:tr>
      <w:tr w:rsidR="002D4D29" w:rsidRPr="002856B0" w14:paraId="274F779D" w14:textId="77777777" w:rsidTr="002D4D29">
        <w:tc>
          <w:tcPr>
            <w:tcW w:w="2694" w:type="dxa"/>
            <w:shd w:val="clear" w:color="auto" w:fill="auto"/>
          </w:tcPr>
          <w:p w14:paraId="40AA363E" w14:textId="77777777" w:rsidR="002D4D29" w:rsidRPr="00A57383" w:rsidRDefault="002D4D29" w:rsidP="002D4D29">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2409" w:type="dxa"/>
          </w:tcPr>
          <w:p w14:paraId="5CEFCC1A" w14:textId="0BCB8036" w:rsidR="002D4D29" w:rsidRPr="00EB7702" w:rsidRDefault="002D4D29" w:rsidP="002D4D29">
            <w:pPr>
              <w:jc w:val="right"/>
            </w:pPr>
            <w:r>
              <w:rPr>
                <w:szCs w:val="26"/>
              </w:rPr>
              <w:t>0.02</w:t>
            </w:r>
          </w:p>
        </w:tc>
        <w:tc>
          <w:tcPr>
            <w:tcW w:w="2268" w:type="dxa"/>
            <w:shd w:val="clear" w:color="auto" w:fill="auto"/>
          </w:tcPr>
          <w:p w14:paraId="7675EAA4" w14:textId="08A8A227" w:rsidR="002D4D29" w:rsidRPr="00EB7702" w:rsidRDefault="002D4D29" w:rsidP="002D4D29">
            <w:pPr>
              <w:jc w:val="right"/>
            </w:pPr>
            <w:r>
              <w:rPr>
                <w:szCs w:val="26"/>
              </w:rPr>
              <w:t>0.81</w:t>
            </w:r>
          </w:p>
        </w:tc>
      </w:tr>
      <w:tr w:rsidR="002D4D29" w:rsidRPr="002856B0" w14:paraId="62085E27" w14:textId="77777777" w:rsidTr="002D4D29">
        <w:tc>
          <w:tcPr>
            <w:tcW w:w="2694" w:type="dxa"/>
            <w:shd w:val="clear" w:color="auto" w:fill="auto"/>
          </w:tcPr>
          <w:p w14:paraId="2EAC7969" w14:textId="77777777" w:rsidR="002D4D29" w:rsidRPr="00A57383" w:rsidRDefault="002D4D29" w:rsidP="002D4D29">
            <w:pPr>
              <w:pStyle w:val="TableRowHead"/>
              <w:rPr>
                <w:rFonts w:ascii="Gill Sans MT" w:hAnsi="Gill Sans MT"/>
              </w:rPr>
            </w:pPr>
            <w:r w:rsidRPr="00A57383">
              <w:rPr>
                <w:rFonts w:ascii="Gill Sans MT" w:hAnsi="Gill Sans MT"/>
                <w:szCs w:val="26"/>
              </w:rPr>
              <w:t>Type of care: Other care (compared to public)</w:t>
            </w:r>
          </w:p>
        </w:tc>
        <w:tc>
          <w:tcPr>
            <w:tcW w:w="2409" w:type="dxa"/>
          </w:tcPr>
          <w:p w14:paraId="29BA6D8A" w14:textId="5B5CFE6C" w:rsidR="002D4D29" w:rsidRPr="00EB7702" w:rsidRDefault="002D4D29" w:rsidP="002D4D29">
            <w:pPr>
              <w:jc w:val="right"/>
            </w:pPr>
            <w:r>
              <w:rPr>
                <w:szCs w:val="26"/>
              </w:rPr>
              <w:t>-0.02</w:t>
            </w:r>
          </w:p>
        </w:tc>
        <w:tc>
          <w:tcPr>
            <w:tcW w:w="2268" w:type="dxa"/>
            <w:shd w:val="clear" w:color="auto" w:fill="auto"/>
          </w:tcPr>
          <w:p w14:paraId="70090A0B" w14:textId="2C4FBCFC" w:rsidR="002D4D29" w:rsidRPr="00EB7702" w:rsidRDefault="002D4D29" w:rsidP="002D4D29">
            <w:pPr>
              <w:jc w:val="right"/>
            </w:pPr>
            <w:r>
              <w:rPr>
                <w:szCs w:val="26"/>
              </w:rPr>
              <w:t>-1.35</w:t>
            </w:r>
          </w:p>
        </w:tc>
      </w:tr>
      <w:tr w:rsidR="002D4D29" w:rsidRPr="002856B0" w14:paraId="35A0E316" w14:textId="77777777" w:rsidTr="002D4D29">
        <w:tc>
          <w:tcPr>
            <w:tcW w:w="2694" w:type="dxa"/>
            <w:tcBorders>
              <w:bottom w:val="single" w:sz="6" w:space="0" w:color="000000"/>
            </w:tcBorders>
            <w:shd w:val="clear" w:color="auto" w:fill="auto"/>
          </w:tcPr>
          <w:p w14:paraId="7610E14C" w14:textId="77777777" w:rsidR="002D4D29" w:rsidRPr="00A57383" w:rsidRDefault="002D4D29" w:rsidP="002D4D29">
            <w:pPr>
              <w:pStyle w:val="TableRowHead"/>
              <w:rPr>
                <w:rFonts w:ascii="Gill Sans MT" w:hAnsi="Gill Sans MT"/>
              </w:rPr>
            </w:pPr>
            <w:r w:rsidRPr="00A57383">
              <w:rPr>
                <w:rFonts w:ascii="Gill Sans MT" w:hAnsi="Gill Sans MT"/>
                <w:szCs w:val="26"/>
              </w:rPr>
              <w:t>Age: 30 to 39 (compared to under 29)</w:t>
            </w:r>
          </w:p>
        </w:tc>
        <w:tc>
          <w:tcPr>
            <w:tcW w:w="2409" w:type="dxa"/>
            <w:tcBorders>
              <w:bottom w:val="single" w:sz="6" w:space="0" w:color="000000"/>
            </w:tcBorders>
          </w:tcPr>
          <w:p w14:paraId="00A0065E" w14:textId="2B97C297" w:rsidR="002D4D29" w:rsidRPr="00EB7702" w:rsidRDefault="002D4D29" w:rsidP="002D4D29">
            <w:pPr>
              <w:jc w:val="right"/>
            </w:pPr>
            <w:r>
              <w:rPr>
                <w:szCs w:val="26"/>
              </w:rPr>
              <w:t>0.06</w:t>
            </w:r>
          </w:p>
        </w:tc>
        <w:tc>
          <w:tcPr>
            <w:tcW w:w="2268" w:type="dxa"/>
            <w:tcBorders>
              <w:bottom w:val="single" w:sz="6" w:space="0" w:color="000000"/>
            </w:tcBorders>
            <w:shd w:val="clear" w:color="auto" w:fill="auto"/>
          </w:tcPr>
          <w:p w14:paraId="1620EB0A" w14:textId="3D404592" w:rsidR="002D4D29" w:rsidRPr="00EB7702" w:rsidRDefault="002D4D29" w:rsidP="002D4D29">
            <w:pPr>
              <w:jc w:val="right"/>
            </w:pPr>
            <w:r>
              <w:rPr>
                <w:szCs w:val="26"/>
              </w:rPr>
              <w:t>3.02**</w:t>
            </w:r>
          </w:p>
        </w:tc>
      </w:tr>
      <w:tr w:rsidR="002D4D29" w:rsidRPr="002856B0" w14:paraId="1C6B1CEC" w14:textId="77777777" w:rsidTr="002D4D29">
        <w:tc>
          <w:tcPr>
            <w:tcW w:w="2694" w:type="dxa"/>
            <w:tcBorders>
              <w:top w:val="single" w:sz="6" w:space="0" w:color="000000"/>
              <w:bottom w:val="single" w:sz="4" w:space="0" w:color="auto"/>
            </w:tcBorders>
            <w:shd w:val="clear" w:color="auto" w:fill="auto"/>
          </w:tcPr>
          <w:p w14:paraId="78348FF1" w14:textId="77777777" w:rsidR="002D4D29" w:rsidRPr="00A57383" w:rsidRDefault="002D4D29" w:rsidP="002D4D29">
            <w:pPr>
              <w:pStyle w:val="TableRowHead"/>
              <w:rPr>
                <w:rFonts w:ascii="Gill Sans MT" w:hAnsi="Gill Sans MT"/>
              </w:rPr>
            </w:pPr>
            <w:r w:rsidRPr="00A57383">
              <w:rPr>
                <w:rFonts w:ascii="Gill Sans MT" w:hAnsi="Gill Sans MT"/>
                <w:szCs w:val="26"/>
              </w:rPr>
              <w:t>Age: 40 and over (compared to under 29)</w:t>
            </w:r>
          </w:p>
        </w:tc>
        <w:tc>
          <w:tcPr>
            <w:tcW w:w="2409" w:type="dxa"/>
            <w:tcBorders>
              <w:top w:val="single" w:sz="6" w:space="0" w:color="000000"/>
              <w:bottom w:val="single" w:sz="4" w:space="0" w:color="auto"/>
            </w:tcBorders>
          </w:tcPr>
          <w:p w14:paraId="1382FF4C" w14:textId="21F21DE1" w:rsidR="002D4D29" w:rsidRPr="00EB7702" w:rsidRDefault="002D4D29" w:rsidP="002D4D29">
            <w:pPr>
              <w:jc w:val="right"/>
            </w:pPr>
            <w:r>
              <w:rPr>
                <w:szCs w:val="26"/>
              </w:rPr>
              <w:t>0.10</w:t>
            </w:r>
          </w:p>
        </w:tc>
        <w:tc>
          <w:tcPr>
            <w:tcW w:w="2268" w:type="dxa"/>
            <w:tcBorders>
              <w:top w:val="single" w:sz="6" w:space="0" w:color="000000"/>
              <w:bottom w:val="single" w:sz="4" w:space="0" w:color="auto"/>
            </w:tcBorders>
            <w:shd w:val="clear" w:color="auto" w:fill="auto"/>
          </w:tcPr>
          <w:p w14:paraId="2388CC12" w14:textId="6D0CFD55" w:rsidR="002D4D29" w:rsidRPr="00EB7702" w:rsidRDefault="002D4D29" w:rsidP="002D4D29">
            <w:pPr>
              <w:jc w:val="right"/>
            </w:pPr>
            <w:r>
              <w:rPr>
                <w:szCs w:val="26"/>
              </w:rPr>
              <w:t>4.58***</w:t>
            </w:r>
          </w:p>
        </w:tc>
      </w:tr>
    </w:tbl>
    <w:p w14:paraId="273A6D7B"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580825C6" w14:textId="59382E14" w:rsidR="00BD35B4" w:rsidRDefault="00BD35B4" w:rsidP="00BD35B4">
      <w:pPr>
        <w:pStyle w:val="TableTitle"/>
        <w:ind w:left="360"/>
        <w:jc w:val="left"/>
      </w:pPr>
      <w:r>
        <w:lastRenderedPageBreak/>
        <w:t>Table B</w:t>
      </w:r>
      <w:r w:rsidR="009D41E2">
        <w:t>4.1</w:t>
      </w:r>
      <w:r>
        <w:t xml:space="preserve"> - Descriptive statistics on </w:t>
      </w:r>
      <w:r w:rsidR="003F645F">
        <w:t xml:space="preserve">specialised care </w:t>
      </w:r>
      <w:r>
        <w:t>experienced by those with and without long-term disabilities</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AB18FC" w:rsidRPr="00335CC3" w14:paraId="73CAEA9D" w14:textId="77777777" w:rsidTr="004B3AAC">
        <w:trPr>
          <w:tblHeader/>
        </w:trPr>
        <w:tc>
          <w:tcPr>
            <w:tcW w:w="4819" w:type="dxa"/>
            <w:shd w:val="clear" w:color="auto" w:fill="auto"/>
          </w:tcPr>
          <w:p w14:paraId="0D80BF01" w14:textId="4E8DCF52" w:rsidR="00AB18FC" w:rsidRPr="002D4D29" w:rsidRDefault="00AB18FC" w:rsidP="001F0CBC">
            <w:pPr>
              <w:pStyle w:val="TableRowHead"/>
              <w:rPr>
                <w:rFonts w:ascii="Gill Sans MT" w:hAnsi="Gill Sans MT"/>
              </w:rPr>
            </w:pPr>
          </w:p>
        </w:tc>
        <w:tc>
          <w:tcPr>
            <w:tcW w:w="1417" w:type="dxa"/>
            <w:tcBorders>
              <w:bottom w:val="single" w:sz="12" w:space="0" w:color="000000"/>
            </w:tcBorders>
            <w:shd w:val="clear" w:color="auto" w:fill="auto"/>
          </w:tcPr>
          <w:p w14:paraId="1F2C35A6" w14:textId="092CA5CF" w:rsidR="00AB18FC" w:rsidRPr="004B3AAC" w:rsidRDefault="00AB18FC" w:rsidP="00BA6220">
            <w:pPr>
              <w:pStyle w:val="TableHead"/>
              <w:jc w:val="right"/>
            </w:pPr>
            <w:r w:rsidRPr="004B3AAC">
              <w:t>Has disability N</w:t>
            </w:r>
          </w:p>
        </w:tc>
        <w:tc>
          <w:tcPr>
            <w:tcW w:w="1417" w:type="dxa"/>
            <w:tcBorders>
              <w:bottom w:val="single" w:sz="12" w:space="0" w:color="000000"/>
            </w:tcBorders>
            <w:shd w:val="clear" w:color="auto" w:fill="auto"/>
          </w:tcPr>
          <w:p w14:paraId="7E12E230" w14:textId="3A799791" w:rsidR="00AB18FC" w:rsidRPr="004B3AAC" w:rsidRDefault="00AB18FC" w:rsidP="00BA6220">
            <w:pPr>
              <w:pStyle w:val="TableHead"/>
              <w:jc w:val="right"/>
            </w:pPr>
            <w:r w:rsidRPr="004B3AAC">
              <w:t>Has disability M</w:t>
            </w:r>
          </w:p>
        </w:tc>
        <w:tc>
          <w:tcPr>
            <w:tcW w:w="1417" w:type="dxa"/>
            <w:tcBorders>
              <w:bottom w:val="single" w:sz="12" w:space="0" w:color="000000"/>
            </w:tcBorders>
            <w:shd w:val="clear" w:color="auto" w:fill="auto"/>
          </w:tcPr>
          <w:p w14:paraId="357C572E" w14:textId="6D87248C" w:rsidR="00AB18FC" w:rsidRPr="004B3AAC" w:rsidRDefault="00AB18FC" w:rsidP="00BA6220">
            <w:pPr>
              <w:pStyle w:val="TableHead"/>
              <w:jc w:val="right"/>
            </w:pPr>
            <w:r w:rsidRPr="004B3AAC">
              <w:t>Has disability SD</w:t>
            </w:r>
          </w:p>
        </w:tc>
        <w:tc>
          <w:tcPr>
            <w:tcW w:w="1417" w:type="dxa"/>
            <w:tcBorders>
              <w:bottom w:val="single" w:sz="12" w:space="0" w:color="000000"/>
            </w:tcBorders>
            <w:shd w:val="clear" w:color="auto" w:fill="auto"/>
          </w:tcPr>
          <w:p w14:paraId="7E295068" w14:textId="218C93AB" w:rsidR="00AB18FC" w:rsidRPr="004B3AAC" w:rsidRDefault="00AB18FC" w:rsidP="00BA6220">
            <w:pPr>
              <w:pStyle w:val="TableHead"/>
              <w:jc w:val="right"/>
            </w:pPr>
            <w:r w:rsidRPr="004B3AAC">
              <w:t>No disability N</w:t>
            </w:r>
          </w:p>
        </w:tc>
        <w:tc>
          <w:tcPr>
            <w:tcW w:w="1417" w:type="dxa"/>
            <w:tcBorders>
              <w:bottom w:val="single" w:sz="12" w:space="0" w:color="000000"/>
            </w:tcBorders>
            <w:shd w:val="clear" w:color="auto" w:fill="auto"/>
          </w:tcPr>
          <w:p w14:paraId="11FE97AD" w14:textId="78D4A862" w:rsidR="00AB18FC" w:rsidRPr="004B3AAC" w:rsidRDefault="00AB18FC" w:rsidP="00BA6220">
            <w:pPr>
              <w:pStyle w:val="TableHead"/>
              <w:jc w:val="right"/>
            </w:pPr>
            <w:r w:rsidRPr="004B3AAC">
              <w:t>No disability M</w:t>
            </w:r>
          </w:p>
        </w:tc>
        <w:tc>
          <w:tcPr>
            <w:tcW w:w="1417" w:type="dxa"/>
            <w:tcBorders>
              <w:bottom w:val="single" w:sz="12" w:space="0" w:color="000000"/>
            </w:tcBorders>
            <w:shd w:val="clear" w:color="auto" w:fill="auto"/>
          </w:tcPr>
          <w:p w14:paraId="6F0D7EEB" w14:textId="477368BD" w:rsidR="00AB18FC" w:rsidRPr="004B3AAC" w:rsidRDefault="00AB18FC" w:rsidP="00BA6220">
            <w:pPr>
              <w:pStyle w:val="TableHead"/>
              <w:jc w:val="right"/>
            </w:pPr>
            <w:r w:rsidRPr="004B3AAC">
              <w:t>No disability SD</w:t>
            </w:r>
          </w:p>
        </w:tc>
      </w:tr>
      <w:tr w:rsidR="00AB18FC" w:rsidRPr="00335CC3" w14:paraId="7AE0113C" w14:textId="77777777" w:rsidTr="004B3AAC">
        <w:tc>
          <w:tcPr>
            <w:tcW w:w="4819" w:type="dxa"/>
            <w:shd w:val="clear" w:color="auto" w:fill="auto"/>
          </w:tcPr>
          <w:p w14:paraId="4A9782F1" w14:textId="75BBA050" w:rsidR="00AB18FC" w:rsidRPr="002D4D29" w:rsidRDefault="00AB18FC" w:rsidP="00AB18FC">
            <w:pPr>
              <w:pStyle w:val="TableRowHead"/>
              <w:rPr>
                <w:rFonts w:ascii="Gill Sans MT" w:hAnsi="Gill Sans MT" w:cs="Calibri"/>
                <w:color w:val="000000"/>
                <w:szCs w:val="26"/>
              </w:rPr>
            </w:pPr>
            <w:r w:rsidRPr="002D4D29">
              <w:rPr>
                <w:rFonts w:ascii="Gill Sans MT" w:hAnsi="Gill Sans MT"/>
              </w:rPr>
              <w:t>While your baby was in the neonatal unit, did you receive enough emotional support from health care professionals</w:t>
            </w:r>
            <w:r w:rsidR="001F0CBC">
              <w:rPr>
                <w:rFonts w:ascii="Gill Sans MT" w:hAnsi="Gill Sans MT"/>
              </w:rPr>
              <w:t>?</w:t>
            </w:r>
          </w:p>
        </w:tc>
        <w:tc>
          <w:tcPr>
            <w:tcW w:w="1417" w:type="dxa"/>
            <w:shd w:val="clear" w:color="auto" w:fill="auto"/>
          </w:tcPr>
          <w:p w14:paraId="318745C6" w14:textId="731F455A" w:rsidR="00AB18FC" w:rsidRPr="00335CC3" w:rsidRDefault="00AB18FC" w:rsidP="00AB18FC">
            <w:pPr>
              <w:jc w:val="right"/>
              <w:rPr>
                <w:rFonts w:cs="Calibri"/>
                <w:color w:val="000000"/>
                <w:szCs w:val="26"/>
              </w:rPr>
            </w:pPr>
            <w:r w:rsidRPr="00271D4D">
              <w:t>53</w:t>
            </w:r>
          </w:p>
        </w:tc>
        <w:tc>
          <w:tcPr>
            <w:tcW w:w="1417" w:type="dxa"/>
            <w:shd w:val="clear" w:color="auto" w:fill="auto"/>
          </w:tcPr>
          <w:p w14:paraId="2D8C77D3" w14:textId="7CE94774" w:rsidR="00AB18FC" w:rsidRPr="00335CC3" w:rsidRDefault="00AB18FC" w:rsidP="00AB18FC">
            <w:pPr>
              <w:jc w:val="right"/>
              <w:rPr>
                <w:rFonts w:cs="Calibri"/>
                <w:color w:val="000000"/>
                <w:szCs w:val="26"/>
              </w:rPr>
            </w:pPr>
            <w:r w:rsidRPr="0067313C">
              <w:t>5.2</w:t>
            </w:r>
          </w:p>
        </w:tc>
        <w:tc>
          <w:tcPr>
            <w:tcW w:w="1417" w:type="dxa"/>
            <w:shd w:val="clear" w:color="auto" w:fill="auto"/>
          </w:tcPr>
          <w:p w14:paraId="00DDAAA7" w14:textId="1C673AC2" w:rsidR="00AB18FC" w:rsidRPr="00335CC3" w:rsidRDefault="00AB18FC" w:rsidP="00AB18FC">
            <w:pPr>
              <w:jc w:val="right"/>
              <w:rPr>
                <w:rFonts w:cs="Calibri"/>
                <w:color w:val="000000"/>
                <w:szCs w:val="26"/>
              </w:rPr>
            </w:pPr>
            <w:r w:rsidRPr="0067313C">
              <w:t>4.4</w:t>
            </w:r>
          </w:p>
        </w:tc>
        <w:tc>
          <w:tcPr>
            <w:tcW w:w="1417" w:type="dxa"/>
            <w:shd w:val="clear" w:color="auto" w:fill="auto"/>
          </w:tcPr>
          <w:p w14:paraId="52E889B4" w14:textId="003820B8" w:rsidR="00AB18FC" w:rsidRPr="00335CC3" w:rsidRDefault="00AB18FC" w:rsidP="00AB18FC">
            <w:pPr>
              <w:jc w:val="right"/>
              <w:rPr>
                <w:rFonts w:cs="Calibri"/>
                <w:color w:val="000000"/>
                <w:szCs w:val="26"/>
              </w:rPr>
            </w:pPr>
            <w:r w:rsidRPr="00395B23">
              <w:t>482</w:t>
            </w:r>
          </w:p>
        </w:tc>
        <w:tc>
          <w:tcPr>
            <w:tcW w:w="1417" w:type="dxa"/>
            <w:shd w:val="clear" w:color="auto" w:fill="auto"/>
          </w:tcPr>
          <w:p w14:paraId="3DF7B1B5" w14:textId="04EEB985" w:rsidR="00AB18FC" w:rsidRPr="00335CC3" w:rsidRDefault="00AB18FC" w:rsidP="00AB18FC">
            <w:pPr>
              <w:jc w:val="right"/>
              <w:rPr>
                <w:rFonts w:cs="Calibri"/>
                <w:color w:val="000000"/>
                <w:szCs w:val="26"/>
              </w:rPr>
            </w:pPr>
            <w:r w:rsidRPr="0054080A">
              <w:t>6.4</w:t>
            </w:r>
          </w:p>
        </w:tc>
        <w:tc>
          <w:tcPr>
            <w:tcW w:w="1417" w:type="dxa"/>
            <w:shd w:val="clear" w:color="auto" w:fill="auto"/>
          </w:tcPr>
          <w:p w14:paraId="62694099" w14:textId="554FC34F" w:rsidR="00AB18FC" w:rsidRPr="00335CC3" w:rsidRDefault="00AB18FC" w:rsidP="00AB18FC">
            <w:pPr>
              <w:jc w:val="right"/>
              <w:rPr>
                <w:rFonts w:cs="Calibri"/>
                <w:color w:val="000000"/>
                <w:szCs w:val="26"/>
              </w:rPr>
            </w:pPr>
            <w:r w:rsidRPr="0054080A">
              <w:t>4.0</w:t>
            </w:r>
          </w:p>
        </w:tc>
      </w:tr>
      <w:tr w:rsidR="00AB18FC" w:rsidRPr="00335CC3" w14:paraId="4C7D9E79" w14:textId="77777777" w:rsidTr="004B3AAC">
        <w:tc>
          <w:tcPr>
            <w:tcW w:w="4819" w:type="dxa"/>
            <w:shd w:val="clear" w:color="auto" w:fill="auto"/>
          </w:tcPr>
          <w:p w14:paraId="01021AF8" w14:textId="1345A088" w:rsidR="00AB18FC" w:rsidRPr="002D4D29" w:rsidRDefault="00AB18FC" w:rsidP="00AB18FC">
            <w:pPr>
              <w:pStyle w:val="TableRowHead"/>
              <w:rPr>
                <w:rFonts w:ascii="Gill Sans MT" w:hAnsi="Gill Sans MT" w:cs="Calibri"/>
                <w:color w:val="000000"/>
                <w:szCs w:val="26"/>
              </w:rPr>
            </w:pPr>
            <w:r w:rsidRPr="002D4D29">
              <w:rPr>
                <w:rFonts w:ascii="Gill Sans MT" w:hAnsi="Gill Sans MT"/>
              </w:rPr>
              <w:t>Overall, how would you rate your experience of the care your baby received in the neonatal unit</w:t>
            </w:r>
            <w:r w:rsidR="001F0CBC">
              <w:rPr>
                <w:rFonts w:ascii="Gill Sans MT" w:hAnsi="Gill Sans MT"/>
              </w:rPr>
              <w:t>?</w:t>
            </w:r>
          </w:p>
        </w:tc>
        <w:tc>
          <w:tcPr>
            <w:tcW w:w="1417" w:type="dxa"/>
            <w:shd w:val="clear" w:color="auto" w:fill="auto"/>
          </w:tcPr>
          <w:p w14:paraId="48D14C6C" w14:textId="11B48D74" w:rsidR="00AB18FC" w:rsidRPr="00335CC3" w:rsidRDefault="00AB18FC" w:rsidP="00AB18FC">
            <w:pPr>
              <w:jc w:val="right"/>
              <w:rPr>
                <w:rFonts w:cs="Calibri"/>
                <w:color w:val="000000"/>
                <w:szCs w:val="26"/>
              </w:rPr>
            </w:pPr>
            <w:r w:rsidRPr="00271D4D">
              <w:t>55</w:t>
            </w:r>
          </w:p>
        </w:tc>
        <w:tc>
          <w:tcPr>
            <w:tcW w:w="1417" w:type="dxa"/>
            <w:shd w:val="clear" w:color="auto" w:fill="auto"/>
          </w:tcPr>
          <w:p w14:paraId="206DAB25" w14:textId="3F45E3A4" w:rsidR="00AB18FC" w:rsidRPr="00335CC3" w:rsidRDefault="00AB18FC" w:rsidP="00AB18FC">
            <w:pPr>
              <w:jc w:val="right"/>
              <w:rPr>
                <w:rFonts w:cs="Calibri"/>
                <w:color w:val="000000"/>
                <w:szCs w:val="26"/>
              </w:rPr>
            </w:pPr>
            <w:r w:rsidRPr="0067313C">
              <w:t>8.6</w:t>
            </w:r>
          </w:p>
        </w:tc>
        <w:tc>
          <w:tcPr>
            <w:tcW w:w="1417" w:type="dxa"/>
            <w:shd w:val="clear" w:color="auto" w:fill="auto"/>
          </w:tcPr>
          <w:p w14:paraId="2A4B7C91" w14:textId="773AE922" w:rsidR="00AB18FC" w:rsidRPr="00335CC3" w:rsidRDefault="00AB18FC" w:rsidP="00AB18FC">
            <w:pPr>
              <w:jc w:val="right"/>
              <w:rPr>
                <w:rFonts w:cs="Calibri"/>
                <w:color w:val="000000"/>
                <w:szCs w:val="26"/>
              </w:rPr>
            </w:pPr>
            <w:r w:rsidRPr="0067313C">
              <w:t>2.3</w:t>
            </w:r>
          </w:p>
        </w:tc>
        <w:tc>
          <w:tcPr>
            <w:tcW w:w="1417" w:type="dxa"/>
            <w:shd w:val="clear" w:color="auto" w:fill="auto"/>
          </w:tcPr>
          <w:p w14:paraId="2CF67D26" w14:textId="044BDBAF" w:rsidR="00AB18FC" w:rsidRPr="00335CC3" w:rsidRDefault="00AB18FC" w:rsidP="00AB18FC">
            <w:pPr>
              <w:jc w:val="right"/>
              <w:rPr>
                <w:rFonts w:cs="Calibri"/>
                <w:color w:val="000000"/>
                <w:szCs w:val="26"/>
              </w:rPr>
            </w:pPr>
            <w:r w:rsidRPr="00395B23">
              <w:t>505</w:t>
            </w:r>
          </w:p>
        </w:tc>
        <w:tc>
          <w:tcPr>
            <w:tcW w:w="1417" w:type="dxa"/>
            <w:shd w:val="clear" w:color="auto" w:fill="auto"/>
          </w:tcPr>
          <w:p w14:paraId="072BF6AC" w14:textId="70049D0A" w:rsidR="00AB18FC" w:rsidRPr="00335CC3" w:rsidRDefault="00AB18FC" w:rsidP="00AB18FC">
            <w:pPr>
              <w:jc w:val="right"/>
              <w:rPr>
                <w:rFonts w:cs="Calibri"/>
                <w:color w:val="000000"/>
                <w:szCs w:val="26"/>
              </w:rPr>
            </w:pPr>
            <w:r w:rsidRPr="0054080A">
              <w:t>8.8</w:t>
            </w:r>
          </w:p>
        </w:tc>
        <w:tc>
          <w:tcPr>
            <w:tcW w:w="1417" w:type="dxa"/>
            <w:shd w:val="clear" w:color="auto" w:fill="auto"/>
          </w:tcPr>
          <w:p w14:paraId="3CA2CC1F" w14:textId="7C0985AF" w:rsidR="00AB18FC" w:rsidRPr="00335CC3" w:rsidRDefault="00AB18FC" w:rsidP="00AB18FC">
            <w:pPr>
              <w:jc w:val="right"/>
              <w:rPr>
                <w:rFonts w:cs="Calibri"/>
                <w:color w:val="000000"/>
                <w:szCs w:val="26"/>
              </w:rPr>
            </w:pPr>
            <w:r w:rsidRPr="0054080A">
              <w:t>2.0</w:t>
            </w:r>
          </w:p>
        </w:tc>
      </w:tr>
      <w:tr w:rsidR="00AB18FC" w:rsidRPr="00335CC3" w14:paraId="5E45A4AD" w14:textId="77777777" w:rsidTr="004B3AAC">
        <w:tc>
          <w:tcPr>
            <w:tcW w:w="4819" w:type="dxa"/>
            <w:shd w:val="clear" w:color="auto" w:fill="auto"/>
          </w:tcPr>
          <w:p w14:paraId="0A35604D" w14:textId="7A7E8378" w:rsidR="00AB18FC" w:rsidRPr="002D4D29" w:rsidRDefault="00AB18FC" w:rsidP="00AB18FC">
            <w:pPr>
              <w:pStyle w:val="TableRowHead"/>
              <w:rPr>
                <w:rFonts w:ascii="Gill Sans MT" w:hAnsi="Gill Sans MT" w:cs="Calibri"/>
                <w:color w:val="000000"/>
                <w:szCs w:val="26"/>
              </w:rPr>
            </w:pPr>
            <w:r w:rsidRPr="002D4D29">
              <w:rPr>
                <w:rFonts w:ascii="Gill Sans MT" w:hAnsi="Gill Sans MT"/>
              </w:rPr>
              <w:t>Overall experience of specialised care for baby</w:t>
            </w:r>
          </w:p>
        </w:tc>
        <w:tc>
          <w:tcPr>
            <w:tcW w:w="1417" w:type="dxa"/>
            <w:shd w:val="clear" w:color="auto" w:fill="auto"/>
          </w:tcPr>
          <w:p w14:paraId="3CBC235E" w14:textId="56A34314" w:rsidR="00AB18FC" w:rsidRPr="00335CC3" w:rsidRDefault="00AB18FC" w:rsidP="00AB18FC">
            <w:pPr>
              <w:jc w:val="right"/>
              <w:rPr>
                <w:rFonts w:cs="Calibri"/>
                <w:color w:val="000000"/>
                <w:szCs w:val="26"/>
              </w:rPr>
            </w:pPr>
            <w:r w:rsidRPr="00271D4D">
              <w:t>55</w:t>
            </w:r>
          </w:p>
        </w:tc>
        <w:tc>
          <w:tcPr>
            <w:tcW w:w="1417" w:type="dxa"/>
            <w:shd w:val="clear" w:color="auto" w:fill="auto"/>
          </w:tcPr>
          <w:p w14:paraId="18A5AC3C" w14:textId="2A0EC666" w:rsidR="00AB18FC" w:rsidRPr="00335CC3" w:rsidRDefault="00AB18FC" w:rsidP="00AB18FC">
            <w:pPr>
              <w:jc w:val="right"/>
              <w:rPr>
                <w:rFonts w:cs="Calibri"/>
                <w:color w:val="000000"/>
                <w:szCs w:val="26"/>
              </w:rPr>
            </w:pPr>
            <w:r w:rsidRPr="0067313C">
              <w:t>7.0</w:t>
            </w:r>
          </w:p>
        </w:tc>
        <w:tc>
          <w:tcPr>
            <w:tcW w:w="1417" w:type="dxa"/>
            <w:shd w:val="clear" w:color="auto" w:fill="auto"/>
          </w:tcPr>
          <w:p w14:paraId="26CD4088" w14:textId="13DDF313" w:rsidR="00AB18FC" w:rsidRPr="00335CC3" w:rsidRDefault="00AB18FC" w:rsidP="00AB18FC">
            <w:pPr>
              <w:jc w:val="right"/>
              <w:rPr>
                <w:rFonts w:cs="Calibri"/>
                <w:color w:val="000000"/>
                <w:szCs w:val="26"/>
              </w:rPr>
            </w:pPr>
            <w:r w:rsidRPr="0067313C">
              <w:t>2.9</w:t>
            </w:r>
          </w:p>
        </w:tc>
        <w:tc>
          <w:tcPr>
            <w:tcW w:w="1417" w:type="dxa"/>
            <w:shd w:val="clear" w:color="auto" w:fill="auto"/>
          </w:tcPr>
          <w:p w14:paraId="2B3166DE" w14:textId="6D377BD3" w:rsidR="00AB18FC" w:rsidRPr="00335CC3" w:rsidRDefault="00AB18FC" w:rsidP="00AB18FC">
            <w:pPr>
              <w:jc w:val="right"/>
              <w:rPr>
                <w:rFonts w:cs="Calibri"/>
                <w:color w:val="000000"/>
                <w:szCs w:val="26"/>
              </w:rPr>
            </w:pPr>
            <w:r w:rsidRPr="00395B23">
              <w:t>507</w:t>
            </w:r>
          </w:p>
        </w:tc>
        <w:tc>
          <w:tcPr>
            <w:tcW w:w="1417" w:type="dxa"/>
            <w:shd w:val="clear" w:color="auto" w:fill="auto"/>
          </w:tcPr>
          <w:p w14:paraId="214414BD" w14:textId="145A90EC" w:rsidR="00AB18FC" w:rsidRPr="00335CC3" w:rsidRDefault="00AB18FC" w:rsidP="00AB18FC">
            <w:pPr>
              <w:jc w:val="right"/>
              <w:rPr>
                <w:rFonts w:cs="Calibri"/>
                <w:color w:val="000000"/>
                <w:szCs w:val="26"/>
              </w:rPr>
            </w:pPr>
            <w:r w:rsidRPr="0054080A">
              <w:t>7.7</w:t>
            </w:r>
          </w:p>
        </w:tc>
        <w:tc>
          <w:tcPr>
            <w:tcW w:w="1417" w:type="dxa"/>
            <w:shd w:val="clear" w:color="auto" w:fill="auto"/>
          </w:tcPr>
          <w:p w14:paraId="4BDC5214" w14:textId="71767B6F" w:rsidR="00AB18FC" w:rsidRPr="00335CC3" w:rsidRDefault="00AB18FC" w:rsidP="00AB18FC">
            <w:pPr>
              <w:jc w:val="right"/>
              <w:rPr>
                <w:rFonts w:cs="Calibri"/>
                <w:color w:val="000000"/>
                <w:szCs w:val="26"/>
              </w:rPr>
            </w:pPr>
            <w:r w:rsidRPr="0054080A">
              <w:t>2.7</w:t>
            </w:r>
          </w:p>
        </w:tc>
      </w:tr>
    </w:tbl>
    <w:p w14:paraId="27690035" w14:textId="77777777" w:rsidR="00FD4E21" w:rsidRDefault="00FD4E21">
      <w:pPr>
        <w:spacing w:after="0"/>
        <w:rPr>
          <w:rFonts w:ascii="Times New Roman" w:eastAsia="Calibri" w:hAnsi="Times New Roman"/>
          <w:sz w:val="24"/>
        </w:rPr>
      </w:pPr>
      <w:r>
        <w:rPr>
          <w:rFonts w:ascii="Times New Roman" w:eastAsia="Calibri" w:hAnsi="Times New Roman"/>
          <w:sz w:val="24"/>
        </w:rPr>
        <w:br w:type="page"/>
      </w:r>
    </w:p>
    <w:p w14:paraId="25823D2D" w14:textId="210C48DE" w:rsidR="00BD35B4" w:rsidRDefault="00BD35B4" w:rsidP="00BD35B4">
      <w:pPr>
        <w:pStyle w:val="TableTitle"/>
      </w:pPr>
      <w:r>
        <w:lastRenderedPageBreak/>
        <w:t>Table B</w:t>
      </w:r>
      <w:r w:rsidR="009D41E2">
        <w:t>4.2</w:t>
      </w:r>
      <w:r>
        <w:t xml:space="preserve"> - Statistics from individual regressions on </w:t>
      </w:r>
      <w:r w:rsidR="00367912">
        <w:t xml:space="preserve">specialised </w:t>
      </w:r>
      <w:r>
        <w:t>care experiences</w:t>
      </w:r>
    </w:p>
    <w:tbl>
      <w:tblPr>
        <w:tblW w:w="1431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842"/>
        <w:gridCol w:w="1843"/>
        <w:gridCol w:w="1843"/>
        <w:gridCol w:w="1843"/>
        <w:gridCol w:w="2126"/>
        <w:gridCol w:w="2126"/>
      </w:tblGrid>
      <w:tr w:rsidR="00FD4E21" w:rsidRPr="002856B0" w14:paraId="5709664B" w14:textId="77777777" w:rsidTr="000C5407">
        <w:trPr>
          <w:tblHeader/>
        </w:trPr>
        <w:tc>
          <w:tcPr>
            <w:tcW w:w="2694" w:type="dxa"/>
            <w:tcBorders>
              <w:bottom w:val="single" w:sz="12" w:space="0" w:color="000000"/>
            </w:tcBorders>
            <w:shd w:val="clear" w:color="auto" w:fill="auto"/>
          </w:tcPr>
          <w:p w14:paraId="5663A8F8" w14:textId="43F9A4F0" w:rsidR="00FD4E21" w:rsidRPr="00A57383" w:rsidRDefault="00FD4E21" w:rsidP="000C5407">
            <w:pPr>
              <w:pStyle w:val="TableRowHead"/>
              <w:rPr>
                <w:rFonts w:ascii="Gill Sans MT" w:hAnsi="Gill Sans MT"/>
              </w:rPr>
            </w:pPr>
          </w:p>
        </w:tc>
        <w:tc>
          <w:tcPr>
            <w:tcW w:w="1842" w:type="dxa"/>
            <w:tcBorders>
              <w:bottom w:val="single" w:sz="12" w:space="0" w:color="000000"/>
            </w:tcBorders>
          </w:tcPr>
          <w:p w14:paraId="48560DBB" w14:textId="0D3F564F" w:rsidR="00FD4E21" w:rsidRPr="00BF13C4" w:rsidRDefault="00463314" w:rsidP="005553BF">
            <w:pPr>
              <w:pStyle w:val="TableHead"/>
              <w:jc w:val="right"/>
            </w:pPr>
            <w:r>
              <w:t>1. Emotional support</w:t>
            </w:r>
            <w:r w:rsidR="00FD4E21">
              <w:br/>
            </w:r>
            <w:r w:rsidR="00FD4E21" w:rsidRPr="00BF13C4">
              <w:t>Beta</w:t>
            </w:r>
          </w:p>
        </w:tc>
        <w:tc>
          <w:tcPr>
            <w:tcW w:w="1843" w:type="dxa"/>
            <w:tcBorders>
              <w:bottom w:val="single" w:sz="12" w:space="0" w:color="000000"/>
            </w:tcBorders>
            <w:shd w:val="clear" w:color="auto" w:fill="auto"/>
          </w:tcPr>
          <w:p w14:paraId="28599E65" w14:textId="424E45B2" w:rsidR="00FD4E21" w:rsidRPr="00BF13C4" w:rsidRDefault="00463314" w:rsidP="005553BF">
            <w:pPr>
              <w:pStyle w:val="TableHead"/>
              <w:jc w:val="right"/>
            </w:pPr>
            <w:r>
              <w:t>1. Emotional support</w:t>
            </w:r>
            <w:r w:rsidR="00FD4E21">
              <w:br/>
            </w:r>
            <w:r w:rsidR="00FD4E21" w:rsidRPr="00BF13C4">
              <w:t>t</w:t>
            </w:r>
          </w:p>
        </w:tc>
        <w:tc>
          <w:tcPr>
            <w:tcW w:w="1843" w:type="dxa"/>
            <w:tcBorders>
              <w:bottom w:val="single" w:sz="12" w:space="0" w:color="000000"/>
            </w:tcBorders>
          </w:tcPr>
          <w:p w14:paraId="22999C33" w14:textId="77777777" w:rsidR="00463314" w:rsidRDefault="00463314" w:rsidP="005553BF">
            <w:pPr>
              <w:pStyle w:val="TableHead"/>
              <w:jc w:val="right"/>
              <w:rPr>
                <w:szCs w:val="26"/>
              </w:rPr>
            </w:pPr>
            <w:r>
              <w:rPr>
                <w:szCs w:val="26"/>
              </w:rPr>
              <w:t>2. Care for baby</w:t>
            </w:r>
            <w:r w:rsidR="00FD4E21" w:rsidRPr="00D12A6C">
              <w:rPr>
                <w:szCs w:val="26"/>
              </w:rPr>
              <w:t xml:space="preserve"> </w:t>
            </w:r>
          </w:p>
          <w:p w14:paraId="111E4BE8" w14:textId="64A17F32" w:rsidR="00FD4E21" w:rsidRPr="003D498E" w:rsidRDefault="00FD4E21" w:rsidP="005553BF">
            <w:pPr>
              <w:pStyle w:val="TableHead"/>
              <w:jc w:val="right"/>
            </w:pPr>
            <w:r w:rsidRPr="003D498E">
              <w:t>Beta</w:t>
            </w:r>
          </w:p>
        </w:tc>
        <w:tc>
          <w:tcPr>
            <w:tcW w:w="1843" w:type="dxa"/>
            <w:tcBorders>
              <w:bottom w:val="single" w:sz="12" w:space="0" w:color="000000"/>
            </w:tcBorders>
          </w:tcPr>
          <w:p w14:paraId="5252B422" w14:textId="470F84A2" w:rsidR="00FD4E21" w:rsidRPr="003D498E" w:rsidRDefault="00463314" w:rsidP="005553BF">
            <w:pPr>
              <w:pStyle w:val="TableHead"/>
              <w:jc w:val="right"/>
            </w:pPr>
            <w:r>
              <w:rPr>
                <w:szCs w:val="26"/>
              </w:rPr>
              <w:t>2. Care for baby</w:t>
            </w:r>
            <w:r w:rsidR="00FD4E21" w:rsidRPr="003D498E">
              <w:br/>
              <w:t>t</w:t>
            </w:r>
          </w:p>
        </w:tc>
        <w:tc>
          <w:tcPr>
            <w:tcW w:w="2126" w:type="dxa"/>
            <w:tcBorders>
              <w:bottom w:val="single" w:sz="12" w:space="0" w:color="000000"/>
            </w:tcBorders>
          </w:tcPr>
          <w:p w14:paraId="49D566AD" w14:textId="094D684D" w:rsidR="00FD4E21" w:rsidRPr="00BF13C4" w:rsidRDefault="00463314" w:rsidP="005553BF">
            <w:pPr>
              <w:pStyle w:val="TableHead"/>
              <w:jc w:val="right"/>
            </w:pPr>
            <w:r>
              <w:t xml:space="preserve">3. </w:t>
            </w:r>
            <w:r w:rsidRPr="00463314">
              <w:t>Overall specialised care</w:t>
            </w:r>
            <w:r w:rsidR="00FD4E21">
              <w:br/>
            </w:r>
            <w:r w:rsidR="00FD4E21" w:rsidRPr="00BF13C4">
              <w:t>Beta</w:t>
            </w:r>
          </w:p>
        </w:tc>
        <w:tc>
          <w:tcPr>
            <w:tcW w:w="2126" w:type="dxa"/>
            <w:tcBorders>
              <w:bottom w:val="single" w:sz="12" w:space="0" w:color="000000"/>
            </w:tcBorders>
          </w:tcPr>
          <w:p w14:paraId="1AD0CB06" w14:textId="3277D30B" w:rsidR="00FD4E21" w:rsidRPr="00BF13C4" w:rsidRDefault="00463314" w:rsidP="005553BF">
            <w:pPr>
              <w:pStyle w:val="TableHead"/>
              <w:jc w:val="right"/>
            </w:pPr>
            <w:r w:rsidRPr="00463314">
              <w:t>3. Overall specialised care</w:t>
            </w:r>
            <w:r w:rsidR="00FD4E21">
              <w:br/>
            </w:r>
            <w:r w:rsidR="00FD4E21" w:rsidRPr="00BF13C4">
              <w:t>t</w:t>
            </w:r>
          </w:p>
        </w:tc>
      </w:tr>
      <w:tr w:rsidR="00463314" w:rsidRPr="002856B0" w14:paraId="0A2CA54A" w14:textId="77777777" w:rsidTr="000C5407">
        <w:tc>
          <w:tcPr>
            <w:tcW w:w="2694" w:type="dxa"/>
            <w:shd w:val="clear" w:color="auto" w:fill="auto"/>
          </w:tcPr>
          <w:p w14:paraId="1EA61F2B" w14:textId="77777777" w:rsidR="00463314" w:rsidRPr="00A57383" w:rsidRDefault="00463314" w:rsidP="00463314">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842" w:type="dxa"/>
          </w:tcPr>
          <w:p w14:paraId="660678E1" w14:textId="0EB1E3B9" w:rsidR="00463314" w:rsidRPr="00EB7702" w:rsidRDefault="00463314" w:rsidP="00463314">
            <w:pPr>
              <w:jc w:val="right"/>
            </w:pPr>
            <w:r>
              <w:rPr>
                <w:szCs w:val="26"/>
              </w:rPr>
              <w:t>-0.08</w:t>
            </w:r>
          </w:p>
        </w:tc>
        <w:tc>
          <w:tcPr>
            <w:tcW w:w="1843" w:type="dxa"/>
            <w:shd w:val="clear" w:color="auto" w:fill="auto"/>
          </w:tcPr>
          <w:p w14:paraId="21583BC9" w14:textId="5979E16F" w:rsidR="00463314" w:rsidRPr="00EB7702" w:rsidRDefault="00463314" w:rsidP="00463314">
            <w:pPr>
              <w:jc w:val="right"/>
            </w:pPr>
            <w:r>
              <w:rPr>
                <w:szCs w:val="26"/>
              </w:rPr>
              <w:t>-1.76</w:t>
            </w:r>
          </w:p>
        </w:tc>
        <w:tc>
          <w:tcPr>
            <w:tcW w:w="1843" w:type="dxa"/>
          </w:tcPr>
          <w:p w14:paraId="50FA6503" w14:textId="0D20841E" w:rsidR="00463314" w:rsidRPr="006C0D38" w:rsidRDefault="00463314" w:rsidP="00463314">
            <w:pPr>
              <w:jc w:val="right"/>
            </w:pPr>
            <w:r>
              <w:rPr>
                <w:szCs w:val="26"/>
              </w:rPr>
              <w:t>-0.03</w:t>
            </w:r>
          </w:p>
        </w:tc>
        <w:tc>
          <w:tcPr>
            <w:tcW w:w="1843" w:type="dxa"/>
          </w:tcPr>
          <w:p w14:paraId="3101F982" w14:textId="337919A3" w:rsidR="00463314" w:rsidRPr="006C0D38" w:rsidRDefault="00463314" w:rsidP="00463314">
            <w:pPr>
              <w:jc w:val="right"/>
            </w:pPr>
            <w:r>
              <w:rPr>
                <w:szCs w:val="26"/>
              </w:rPr>
              <w:t>-0.78</w:t>
            </w:r>
          </w:p>
        </w:tc>
        <w:tc>
          <w:tcPr>
            <w:tcW w:w="2126" w:type="dxa"/>
          </w:tcPr>
          <w:p w14:paraId="33CDCCC4" w14:textId="71E41700" w:rsidR="00463314" w:rsidRPr="006C0D38" w:rsidRDefault="00463314" w:rsidP="00463314">
            <w:pPr>
              <w:jc w:val="right"/>
            </w:pPr>
            <w:r>
              <w:rPr>
                <w:szCs w:val="26"/>
              </w:rPr>
              <w:t>-0.07</w:t>
            </w:r>
          </w:p>
        </w:tc>
        <w:tc>
          <w:tcPr>
            <w:tcW w:w="2126" w:type="dxa"/>
          </w:tcPr>
          <w:p w14:paraId="79353B30" w14:textId="56534493" w:rsidR="00463314" w:rsidRPr="006C0D38" w:rsidRDefault="00463314" w:rsidP="00463314">
            <w:pPr>
              <w:jc w:val="right"/>
            </w:pPr>
            <w:r>
              <w:rPr>
                <w:szCs w:val="26"/>
              </w:rPr>
              <w:t>-1.62</w:t>
            </w:r>
          </w:p>
        </w:tc>
      </w:tr>
      <w:tr w:rsidR="00463314" w:rsidRPr="002856B0" w14:paraId="62397FF4" w14:textId="77777777" w:rsidTr="000C5407">
        <w:tc>
          <w:tcPr>
            <w:tcW w:w="2694" w:type="dxa"/>
            <w:shd w:val="clear" w:color="auto" w:fill="auto"/>
          </w:tcPr>
          <w:p w14:paraId="6DCDBD4E" w14:textId="77777777" w:rsidR="00463314" w:rsidRPr="00A57383" w:rsidRDefault="00463314" w:rsidP="00463314">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842" w:type="dxa"/>
          </w:tcPr>
          <w:p w14:paraId="08E446BC" w14:textId="73D08319" w:rsidR="00463314" w:rsidRPr="00EB7702" w:rsidRDefault="00463314" w:rsidP="00463314">
            <w:pPr>
              <w:jc w:val="right"/>
            </w:pPr>
            <w:r>
              <w:rPr>
                <w:szCs w:val="26"/>
              </w:rPr>
              <w:t>0.03</w:t>
            </w:r>
          </w:p>
        </w:tc>
        <w:tc>
          <w:tcPr>
            <w:tcW w:w="1843" w:type="dxa"/>
            <w:shd w:val="clear" w:color="auto" w:fill="auto"/>
          </w:tcPr>
          <w:p w14:paraId="387A5544" w14:textId="21425B4F" w:rsidR="00463314" w:rsidRPr="00EB7702" w:rsidRDefault="00463314" w:rsidP="00463314">
            <w:pPr>
              <w:jc w:val="right"/>
            </w:pPr>
            <w:r>
              <w:rPr>
                <w:szCs w:val="26"/>
              </w:rPr>
              <w:t>0.68</w:t>
            </w:r>
          </w:p>
        </w:tc>
        <w:tc>
          <w:tcPr>
            <w:tcW w:w="1843" w:type="dxa"/>
          </w:tcPr>
          <w:p w14:paraId="4825E9AB" w14:textId="51A2D14E" w:rsidR="00463314" w:rsidRPr="006C0D38" w:rsidRDefault="00463314" w:rsidP="00463314">
            <w:pPr>
              <w:jc w:val="right"/>
            </w:pPr>
            <w:r>
              <w:rPr>
                <w:szCs w:val="26"/>
              </w:rPr>
              <w:t>-0.03</w:t>
            </w:r>
          </w:p>
        </w:tc>
        <w:tc>
          <w:tcPr>
            <w:tcW w:w="1843" w:type="dxa"/>
          </w:tcPr>
          <w:p w14:paraId="71822866" w14:textId="6E448CFA" w:rsidR="00463314" w:rsidRPr="006C0D38" w:rsidRDefault="00463314" w:rsidP="00463314">
            <w:pPr>
              <w:jc w:val="right"/>
            </w:pPr>
            <w:r>
              <w:rPr>
                <w:szCs w:val="26"/>
              </w:rPr>
              <w:t>-0.67</w:t>
            </w:r>
          </w:p>
        </w:tc>
        <w:tc>
          <w:tcPr>
            <w:tcW w:w="2126" w:type="dxa"/>
          </w:tcPr>
          <w:p w14:paraId="2954C4BF" w14:textId="491B2438" w:rsidR="00463314" w:rsidRPr="006C0D38" w:rsidRDefault="00463314" w:rsidP="00463314">
            <w:pPr>
              <w:jc w:val="right"/>
            </w:pPr>
            <w:r>
              <w:rPr>
                <w:szCs w:val="26"/>
              </w:rPr>
              <w:t>0.01</w:t>
            </w:r>
          </w:p>
        </w:tc>
        <w:tc>
          <w:tcPr>
            <w:tcW w:w="2126" w:type="dxa"/>
          </w:tcPr>
          <w:p w14:paraId="340C983F" w14:textId="31494A77" w:rsidR="00463314" w:rsidRPr="006C0D38" w:rsidRDefault="00463314" w:rsidP="00463314">
            <w:pPr>
              <w:jc w:val="right"/>
            </w:pPr>
            <w:r>
              <w:rPr>
                <w:szCs w:val="26"/>
              </w:rPr>
              <w:t>0.22</w:t>
            </w:r>
          </w:p>
        </w:tc>
      </w:tr>
      <w:tr w:rsidR="00463314" w:rsidRPr="002856B0" w14:paraId="2DBFB4E2" w14:textId="77777777" w:rsidTr="000C5407">
        <w:tc>
          <w:tcPr>
            <w:tcW w:w="2694" w:type="dxa"/>
            <w:shd w:val="clear" w:color="auto" w:fill="auto"/>
          </w:tcPr>
          <w:p w14:paraId="52EE9007" w14:textId="77777777" w:rsidR="00463314" w:rsidRPr="00A57383" w:rsidRDefault="00463314" w:rsidP="00463314">
            <w:pPr>
              <w:pStyle w:val="TableRowHead"/>
              <w:rPr>
                <w:rFonts w:ascii="Gill Sans MT" w:hAnsi="Gill Sans MT"/>
              </w:rPr>
            </w:pPr>
            <w:r w:rsidRPr="00A57383">
              <w:rPr>
                <w:rFonts w:ascii="Gill Sans MT" w:hAnsi="Gill Sans MT"/>
                <w:szCs w:val="26"/>
              </w:rPr>
              <w:t>Type of care: Other care (compared to public)</w:t>
            </w:r>
          </w:p>
        </w:tc>
        <w:tc>
          <w:tcPr>
            <w:tcW w:w="1842" w:type="dxa"/>
          </w:tcPr>
          <w:p w14:paraId="251834F6" w14:textId="09B597AE" w:rsidR="00463314" w:rsidRPr="00EB7702" w:rsidRDefault="00463314" w:rsidP="00463314">
            <w:pPr>
              <w:jc w:val="right"/>
            </w:pPr>
            <w:r>
              <w:rPr>
                <w:szCs w:val="26"/>
              </w:rPr>
              <w:t>-0.02</w:t>
            </w:r>
          </w:p>
        </w:tc>
        <w:tc>
          <w:tcPr>
            <w:tcW w:w="1843" w:type="dxa"/>
            <w:shd w:val="clear" w:color="auto" w:fill="auto"/>
          </w:tcPr>
          <w:p w14:paraId="2CB481BB" w14:textId="1688A79C" w:rsidR="00463314" w:rsidRPr="00EB7702" w:rsidRDefault="00463314" w:rsidP="00463314">
            <w:pPr>
              <w:jc w:val="right"/>
            </w:pPr>
            <w:r>
              <w:rPr>
                <w:szCs w:val="26"/>
              </w:rPr>
              <w:t>-0.54</w:t>
            </w:r>
          </w:p>
        </w:tc>
        <w:tc>
          <w:tcPr>
            <w:tcW w:w="1843" w:type="dxa"/>
          </w:tcPr>
          <w:p w14:paraId="23E1BDE6" w14:textId="56E14562" w:rsidR="00463314" w:rsidRPr="006C0D38" w:rsidRDefault="00463314" w:rsidP="00463314">
            <w:pPr>
              <w:jc w:val="right"/>
            </w:pPr>
            <w:r>
              <w:rPr>
                <w:szCs w:val="26"/>
              </w:rPr>
              <w:t>-0.05</w:t>
            </w:r>
          </w:p>
        </w:tc>
        <w:tc>
          <w:tcPr>
            <w:tcW w:w="1843" w:type="dxa"/>
          </w:tcPr>
          <w:p w14:paraId="263EE7AA" w14:textId="1B2FB677" w:rsidR="00463314" w:rsidRPr="006C0D38" w:rsidRDefault="00463314" w:rsidP="00463314">
            <w:pPr>
              <w:jc w:val="right"/>
            </w:pPr>
            <w:r>
              <w:rPr>
                <w:szCs w:val="26"/>
              </w:rPr>
              <w:t>-1.24</w:t>
            </w:r>
          </w:p>
        </w:tc>
        <w:tc>
          <w:tcPr>
            <w:tcW w:w="2126" w:type="dxa"/>
          </w:tcPr>
          <w:p w14:paraId="564A26B2" w14:textId="63BA9411" w:rsidR="00463314" w:rsidRPr="006C0D38" w:rsidRDefault="00463314" w:rsidP="00463314">
            <w:pPr>
              <w:jc w:val="right"/>
            </w:pPr>
            <w:r>
              <w:rPr>
                <w:szCs w:val="26"/>
              </w:rPr>
              <w:t>-0.03</w:t>
            </w:r>
          </w:p>
        </w:tc>
        <w:tc>
          <w:tcPr>
            <w:tcW w:w="2126" w:type="dxa"/>
          </w:tcPr>
          <w:p w14:paraId="75BB4E82" w14:textId="07CF2C0B" w:rsidR="00463314" w:rsidRPr="006C0D38" w:rsidRDefault="00463314" w:rsidP="00463314">
            <w:pPr>
              <w:jc w:val="right"/>
            </w:pPr>
            <w:r>
              <w:rPr>
                <w:szCs w:val="26"/>
              </w:rPr>
              <w:t>-0.76</w:t>
            </w:r>
          </w:p>
        </w:tc>
      </w:tr>
      <w:tr w:rsidR="00463314" w:rsidRPr="002856B0" w14:paraId="017DA37B" w14:textId="77777777" w:rsidTr="000C5407">
        <w:tc>
          <w:tcPr>
            <w:tcW w:w="2694" w:type="dxa"/>
            <w:tcBorders>
              <w:bottom w:val="single" w:sz="6" w:space="0" w:color="000000"/>
            </w:tcBorders>
            <w:shd w:val="clear" w:color="auto" w:fill="auto"/>
          </w:tcPr>
          <w:p w14:paraId="2E8B0C0F" w14:textId="77777777" w:rsidR="00463314" w:rsidRPr="00A57383" w:rsidRDefault="00463314" w:rsidP="00463314">
            <w:pPr>
              <w:pStyle w:val="TableRowHead"/>
              <w:rPr>
                <w:rFonts w:ascii="Gill Sans MT" w:hAnsi="Gill Sans MT"/>
              </w:rPr>
            </w:pPr>
            <w:r w:rsidRPr="00A57383">
              <w:rPr>
                <w:rFonts w:ascii="Gill Sans MT" w:hAnsi="Gill Sans MT"/>
                <w:szCs w:val="26"/>
              </w:rPr>
              <w:t>Age: 30 to 39 (compared to under 29)</w:t>
            </w:r>
          </w:p>
        </w:tc>
        <w:tc>
          <w:tcPr>
            <w:tcW w:w="1842" w:type="dxa"/>
            <w:tcBorders>
              <w:bottom w:val="single" w:sz="6" w:space="0" w:color="000000"/>
            </w:tcBorders>
          </w:tcPr>
          <w:p w14:paraId="275A59A4" w14:textId="3E488584" w:rsidR="00463314" w:rsidRPr="00EB7702" w:rsidRDefault="00463314" w:rsidP="00463314">
            <w:pPr>
              <w:jc w:val="right"/>
            </w:pPr>
            <w:r>
              <w:rPr>
                <w:szCs w:val="26"/>
              </w:rPr>
              <w:t>0.09</w:t>
            </w:r>
          </w:p>
        </w:tc>
        <w:tc>
          <w:tcPr>
            <w:tcW w:w="1843" w:type="dxa"/>
            <w:tcBorders>
              <w:bottom w:val="single" w:sz="6" w:space="0" w:color="000000"/>
            </w:tcBorders>
            <w:shd w:val="clear" w:color="auto" w:fill="auto"/>
          </w:tcPr>
          <w:p w14:paraId="502DB946" w14:textId="7F36E8C0" w:rsidR="00463314" w:rsidRPr="00EB7702" w:rsidRDefault="00463314" w:rsidP="00463314">
            <w:pPr>
              <w:jc w:val="right"/>
            </w:pPr>
            <w:r>
              <w:rPr>
                <w:szCs w:val="26"/>
              </w:rPr>
              <w:t>1.69</w:t>
            </w:r>
          </w:p>
        </w:tc>
        <w:tc>
          <w:tcPr>
            <w:tcW w:w="1843" w:type="dxa"/>
            <w:tcBorders>
              <w:bottom w:val="single" w:sz="6" w:space="0" w:color="000000"/>
            </w:tcBorders>
          </w:tcPr>
          <w:p w14:paraId="0529A453" w14:textId="4BCEEEB4" w:rsidR="00463314" w:rsidRPr="006C0D38" w:rsidRDefault="00463314" w:rsidP="00463314">
            <w:pPr>
              <w:jc w:val="right"/>
            </w:pPr>
            <w:r>
              <w:rPr>
                <w:szCs w:val="26"/>
              </w:rPr>
              <w:t>-0.03</w:t>
            </w:r>
          </w:p>
        </w:tc>
        <w:tc>
          <w:tcPr>
            <w:tcW w:w="1843" w:type="dxa"/>
            <w:tcBorders>
              <w:bottom w:val="single" w:sz="6" w:space="0" w:color="000000"/>
            </w:tcBorders>
          </w:tcPr>
          <w:p w14:paraId="2991BB3A" w14:textId="5CA85ECF" w:rsidR="00463314" w:rsidRPr="006C0D38" w:rsidRDefault="00463314" w:rsidP="00463314">
            <w:pPr>
              <w:jc w:val="right"/>
            </w:pPr>
            <w:r>
              <w:rPr>
                <w:szCs w:val="26"/>
              </w:rPr>
              <w:t>-0.57</w:t>
            </w:r>
          </w:p>
        </w:tc>
        <w:tc>
          <w:tcPr>
            <w:tcW w:w="2126" w:type="dxa"/>
            <w:tcBorders>
              <w:bottom w:val="single" w:sz="6" w:space="0" w:color="000000"/>
            </w:tcBorders>
          </w:tcPr>
          <w:p w14:paraId="56C866F4" w14:textId="2485D873" w:rsidR="00463314" w:rsidRPr="006C0D38" w:rsidRDefault="00463314" w:rsidP="00463314">
            <w:pPr>
              <w:jc w:val="right"/>
            </w:pPr>
            <w:r>
              <w:rPr>
                <w:szCs w:val="26"/>
              </w:rPr>
              <w:t>0.05</w:t>
            </w:r>
          </w:p>
        </w:tc>
        <w:tc>
          <w:tcPr>
            <w:tcW w:w="2126" w:type="dxa"/>
            <w:tcBorders>
              <w:bottom w:val="single" w:sz="6" w:space="0" w:color="000000"/>
            </w:tcBorders>
          </w:tcPr>
          <w:p w14:paraId="61227209" w14:textId="3DCD6BD3" w:rsidR="00463314" w:rsidRPr="006C0D38" w:rsidRDefault="00463314" w:rsidP="00463314">
            <w:pPr>
              <w:jc w:val="right"/>
            </w:pPr>
            <w:r>
              <w:rPr>
                <w:szCs w:val="26"/>
              </w:rPr>
              <w:t>0.92</w:t>
            </w:r>
          </w:p>
        </w:tc>
      </w:tr>
      <w:tr w:rsidR="00463314" w:rsidRPr="002856B0" w14:paraId="394C7C89" w14:textId="77777777" w:rsidTr="000C5407">
        <w:tc>
          <w:tcPr>
            <w:tcW w:w="2694" w:type="dxa"/>
            <w:tcBorders>
              <w:top w:val="single" w:sz="6" w:space="0" w:color="000000"/>
              <w:bottom w:val="single" w:sz="4" w:space="0" w:color="auto"/>
            </w:tcBorders>
            <w:shd w:val="clear" w:color="auto" w:fill="auto"/>
          </w:tcPr>
          <w:p w14:paraId="4BF561DA" w14:textId="77777777" w:rsidR="00463314" w:rsidRPr="00A57383" w:rsidRDefault="00463314" w:rsidP="00463314">
            <w:pPr>
              <w:pStyle w:val="TableRowHead"/>
              <w:rPr>
                <w:rFonts w:ascii="Gill Sans MT" w:hAnsi="Gill Sans MT"/>
              </w:rPr>
            </w:pPr>
            <w:r w:rsidRPr="00A57383">
              <w:rPr>
                <w:rFonts w:ascii="Gill Sans MT" w:hAnsi="Gill Sans MT"/>
                <w:szCs w:val="26"/>
              </w:rPr>
              <w:t>Age: 40 and over (compared to under 29)</w:t>
            </w:r>
          </w:p>
        </w:tc>
        <w:tc>
          <w:tcPr>
            <w:tcW w:w="1842" w:type="dxa"/>
            <w:tcBorders>
              <w:top w:val="single" w:sz="6" w:space="0" w:color="000000"/>
              <w:bottom w:val="single" w:sz="4" w:space="0" w:color="auto"/>
            </w:tcBorders>
          </w:tcPr>
          <w:p w14:paraId="1FB7BC91" w14:textId="788BF8BF" w:rsidR="00463314" w:rsidRPr="00EB7702" w:rsidRDefault="00463314" w:rsidP="00463314">
            <w:pPr>
              <w:jc w:val="right"/>
            </w:pPr>
            <w:r>
              <w:rPr>
                <w:szCs w:val="26"/>
              </w:rPr>
              <w:t>0.01</w:t>
            </w:r>
          </w:p>
        </w:tc>
        <w:tc>
          <w:tcPr>
            <w:tcW w:w="1843" w:type="dxa"/>
            <w:tcBorders>
              <w:top w:val="single" w:sz="6" w:space="0" w:color="000000"/>
              <w:bottom w:val="single" w:sz="4" w:space="0" w:color="auto"/>
            </w:tcBorders>
            <w:shd w:val="clear" w:color="auto" w:fill="auto"/>
          </w:tcPr>
          <w:p w14:paraId="66C9D9D8" w14:textId="2CD29FEA" w:rsidR="00463314" w:rsidRPr="00EB7702" w:rsidRDefault="00463314" w:rsidP="00463314">
            <w:pPr>
              <w:jc w:val="right"/>
            </w:pPr>
            <w:r>
              <w:rPr>
                <w:szCs w:val="26"/>
              </w:rPr>
              <w:t>0.24</w:t>
            </w:r>
          </w:p>
        </w:tc>
        <w:tc>
          <w:tcPr>
            <w:tcW w:w="1843" w:type="dxa"/>
            <w:tcBorders>
              <w:top w:val="single" w:sz="6" w:space="0" w:color="000000"/>
              <w:bottom w:val="single" w:sz="4" w:space="0" w:color="auto"/>
            </w:tcBorders>
          </w:tcPr>
          <w:p w14:paraId="68B72522" w14:textId="424A08DC" w:rsidR="00463314" w:rsidRPr="006C0D38" w:rsidRDefault="00463314" w:rsidP="00463314">
            <w:pPr>
              <w:jc w:val="right"/>
            </w:pPr>
            <w:r>
              <w:rPr>
                <w:szCs w:val="26"/>
              </w:rPr>
              <w:t>-0.08</w:t>
            </w:r>
          </w:p>
        </w:tc>
        <w:tc>
          <w:tcPr>
            <w:tcW w:w="1843" w:type="dxa"/>
            <w:tcBorders>
              <w:top w:val="single" w:sz="6" w:space="0" w:color="000000"/>
              <w:bottom w:val="single" w:sz="4" w:space="0" w:color="auto"/>
            </w:tcBorders>
          </w:tcPr>
          <w:p w14:paraId="5518783F" w14:textId="2D42BBB6" w:rsidR="00463314" w:rsidRPr="006C0D38" w:rsidRDefault="00463314" w:rsidP="00463314">
            <w:pPr>
              <w:jc w:val="right"/>
            </w:pPr>
            <w:r>
              <w:rPr>
                <w:szCs w:val="26"/>
              </w:rPr>
              <w:t>-1.55</w:t>
            </w:r>
          </w:p>
        </w:tc>
        <w:tc>
          <w:tcPr>
            <w:tcW w:w="2126" w:type="dxa"/>
            <w:tcBorders>
              <w:top w:val="single" w:sz="6" w:space="0" w:color="000000"/>
              <w:bottom w:val="single" w:sz="4" w:space="0" w:color="auto"/>
            </w:tcBorders>
          </w:tcPr>
          <w:p w14:paraId="26C9DC22" w14:textId="0CAE5266" w:rsidR="00463314" w:rsidRPr="006C0D38" w:rsidRDefault="00463314" w:rsidP="00463314">
            <w:pPr>
              <w:jc w:val="right"/>
            </w:pPr>
            <w:r>
              <w:rPr>
                <w:szCs w:val="26"/>
              </w:rPr>
              <w:t>-0.02</w:t>
            </w:r>
          </w:p>
        </w:tc>
        <w:tc>
          <w:tcPr>
            <w:tcW w:w="2126" w:type="dxa"/>
            <w:tcBorders>
              <w:top w:val="single" w:sz="6" w:space="0" w:color="000000"/>
              <w:bottom w:val="single" w:sz="4" w:space="0" w:color="auto"/>
            </w:tcBorders>
          </w:tcPr>
          <w:p w14:paraId="290ED6A0" w14:textId="169BD73E" w:rsidR="00463314" w:rsidRPr="006C0D38" w:rsidRDefault="00463314" w:rsidP="00463314">
            <w:pPr>
              <w:jc w:val="right"/>
            </w:pPr>
            <w:r>
              <w:rPr>
                <w:szCs w:val="26"/>
              </w:rPr>
              <w:t>-0.46</w:t>
            </w:r>
          </w:p>
        </w:tc>
      </w:tr>
    </w:tbl>
    <w:p w14:paraId="4780A435"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43D72433" w14:textId="22201E8D" w:rsidR="00BD35B4" w:rsidRDefault="00BD35B4" w:rsidP="00BD35B4">
      <w:pPr>
        <w:pStyle w:val="TableTitle"/>
        <w:ind w:left="360"/>
        <w:jc w:val="left"/>
      </w:pPr>
      <w:r>
        <w:lastRenderedPageBreak/>
        <w:t>Table B</w:t>
      </w:r>
      <w:r w:rsidR="009D41E2">
        <w:t>5.1</w:t>
      </w:r>
      <w:r>
        <w:t xml:space="preserve"> - Descriptive statistics on care </w:t>
      </w:r>
      <w:r w:rsidR="00FB4153">
        <w:t xml:space="preserve">for feeding baby </w:t>
      </w:r>
      <w:r>
        <w:t>experienced by those with and without long-term disabilities</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BA6220" w:rsidRPr="00335CC3" w14:paraId="470AF064" w14:textId="77777777" w:rsidTr="001F0CBC">
        <w:trPr>
          <w:tblHeader/>
        </w:trPr>
        <w:tc>
          <w:tcPr>
            <w:tcW w:w="4819" w:type="dxa"/>
            <w:tcBorders>
              <w:top w:val="single" w:sz="12" w:space="0" w:color="000000"/>
              <w:bottom w:val="single" w:sz="12" w:space="0" w:color="000000"/>
            </w:tcBorders>
            <w:shd w:val="clear" w:color="auto" w:fill="auto"/>
          </w:tcPr>
          <w:p w14:paraId="678311F4" w14:textId="708BEBF3" w:rsidR="00BA6220" w:rsidRPr="00F47256" w:rsidRDefault="00BA6220" w:rsidP="001F0CBC">
            <w:pPr>
              <w:pStyle w:val="TableHead"/>
              <w:jc w:val="right"/>
            </w:pPr>
          </w:p>
        </w:tc>
        <w:tc>
          <w:tcPr>
            <w:tcW w:w="1417" w:type="dxa"/>
            <w:tcBorders>
              <w:top w:val="single" w:sz="12" w:space="0" w:color="000000"/>
              <w:bottom w:val="single" w:sz="12" w:space="0" w:color="000000"/>
            </w:tcBorders>
            <w:shd w:val="clear" w:color="auto" w:fill="auto"/>
          </w:tcPr>
          <w:p w14:paraId="2A54990E" w14:textId="4A93FA8C" w:rsidR="00BA6220" w:rsidRPr="003F645F" w:rsidRDefault="00BA6220" w:rsidP="00BA6220">
            <w:pPr>
              <w:pStyle w:val="TableHead"/>
              <w:jc w:val="right"/>
            </w:pPr>
            <w:r w:rsidRPr="004B3AAC">
              <w:t>Has disability N</w:t>
            </w:r>
          </w:p>
        </w:tc>
        <w:tc>
          <w:tcPr>
            <w:tcW w:w="1417" w:type="dxa"/>
            <w:tcBorders>
              <w:top w:val="single" w:sz="12" w:space="0" w:color="000000"/>
              <w:bottom w:val="single" w:sz="12" w:space="0" w:color="000000"/>
            </w:tcBorders>
            <w:shd w:val="clear" w:color="auto" w:fill="auto"/>
          </w:tcPr>
          <w:p w14:paraId="0A8078A5" w14:textId="52629367" w:rsidR="00BA6220" w:rsidRPr="003F645F" w:rsidRDefault="00BA6220" w:rsidP="00BA6220">
            <w:pPr>
              <w:pStyle w:val="TableHead"/>
              <w:jc w:val="right"/>
            </w:pPr>
            <w:r w:rsidRPr="004B3AAC">
              <w:t>Has disability M</w:t>
            </w:r>
          </w:p>
        </w:tc>
        <w:tc>
          <w:tcPr>
            <w:tcW w:w="1417" w:type="dxa"/>
            <w:tcBorders>
              <w:top w:val="single" w:sz="12" w:space="0" w:color="000000"/>
              <w:bottom w:val="single" w:sz="12" w:space="0" w:color="000000"/>
            </w:tcBorders>
            <w:shd w:val="clear" w:color="auto" w:fill="auto"/>
          </w:tcPr>
          <w:p w14:paraId="7DA0FB26" w14:textId="4A14262A" w:rsidR="00BA6220" w:rsidRPr="003F645F" w:rsidRDefault="00BA6220" w:rsidP="00BA6220">
            <w:pPr>
              <w:pStyle w:val="TableHead"/>
              <w:jc w:val="right"/>
            </w:pPr>
            <w:r w:rsidRPr="004B3AAC">
              <w:t>Has disability SD</w:t>
            </w:r>
          </w:p>
        </w:tc>
        <w:tc>
          <w:tcPr>
            <w:tcW w:w="1417" w:type="dxa"/>
            <w:tcBorders>
              <w:top w:val="single" w:sz="12" w:space="0" w:color="000000"/>
              <w:bottom w:val="single" w:sz="12" w:space="0" w:color="000000"/>
            </w:tcBorders>
            <w:shd w:val="clear" w:color="auto" w:fill="auto"/>
          </w:tcPr>
          <w:p w14:paraId="23CFDD43" w14:textId="2EC9FC14" w:rsidR="00BA6220" w:rsidRPr="003F645F" w:rsidRDefault="00BA6220" w:rsidP="00BA6220">
            <w:pPr>
              <w:pStyle w:val="TableHead"/>
              <w:jc w:val="right"/>
            </w:pPr>
            <w:r w:rsidRPr="004B3AAC">
              <w:t>No disability N</w:t>
            </w:r>
          </w:p>
        </w:tc>
        <w:tc>
          <w:tcPr>
            <w:tcW w:w="1417" w:type="dxa"/>
            <w:tcBorders>
              <w:top w:val="single" w:sz="12" w:space="0" w:color="000000"/>
              <w:bottom w:val="single" w:sz="12" w:space="0" w:color="000000"/>
            </w:tcBorders>
            <w:shd w:val="clear" w:color="auto" w:fill="auto"/>
          </w:tcPr>
          <w:p w14:paraId="786821F0" w14:textId="29ABA57C" w:rsidR="00BA6220" w:rsidRPr="003F645F" w:rsidRDefault="00BA6220" w:rsidP="00BA6220">
            <w:pPr>
              <w:pStyle w:val="TableHead"/>
              <w:jc w:val="right"/>
            </w:pPr>
            <w:r w:rsidRPr="004B3AAC">
              <w:t>No disability M</w:t>
            </w:r>
          </w:p>
        </w:tc>
        <w:tc>
          <w:tcPr>
            <w:tcW w:w="1417" w:type="dxa"/>
            <w:tcBorders>
              <w:top w:val="single" w:sz="12" w:space="0" w:color="000000"/>
              <w:bottom w:val="single" w:sz="12" w:space="0" w:color="000000"/>
            </w:tcBorders>
            <w:shd w:val="clear" w:color="auto" w:fill="auto"/>
          </w:tcPr>
          <w:p w14:paraId="4DEAE2C8" w14:textId="2A164990" w:rsidR="00BA6220" w:rsidRPr="003F645F" w:rsidRDefault="00BA6220" w:rsidP="00BA6220">
            <w:pPr>
              <w:pStyle w:val="TableHead"/>
              <w:jc w:val="right"/>
            </w:pPr>
            <w:r w:rsidRPr="004B3AAC">
              <w:t>No disability SD</w:t>
            </w:r>
          </w:p>
        </w:tc>
      </w:tr>
      <w:tr w:rsidR="00BA6220" w:rsidRPr="00335CC3" w14:paraId="53FE8408" w14:textId="77777777" w:rsidTr="001F0CBC">
        <w:tc>
          <w:tcPr>
            <w:tcW w:w="4819" w:type="dxa"/>
            <w:tcBorders>
              <w:top w:val="single" w:sz="12" w:space="0" w:color="000000"/>
            </w:tcBorders>
            <w:shd w:val="clear" w:color="auto" w:fill="auto"/>
          </w:tcPr>
          <w:p w14:paraId="09B50F16" w14:textId="1589F385" w:rsidR="00BA6220" w:rsidRPr="00F47256" w:rsidRDefault="00BA6220" w:rsidP="00BA6220">
            <w:pPr>
              <w:pStyle w:val="TableRowHead"/>
              <w:rPr>
                <w:rFonts w:ascii="Gill Sans MT" w:hAnsi="Gill Sans MT" w:cs="Calibri"/>
                <w:color w:val="000000"/>
                <w:szCs w:val="26"/>
              </w:rPr>
            </w:pPr>
            <w:r w:rsidRPr="00F47256">
              <w:rPr>
                <w:rFonts w:ascii="Gill Sans MT" w:hAnsi="Gill Sans MT"/>
              </w:rPr>
              <w:t>Were your decisions about how you wanted to feed your baby respected by your health care professionals?</w:t>
            </w:r>
          </w:p>
        </w:tc>
        <w:tc>
          <w:tcPr>
            <w:tcW w:w="1417" w:type="dxa"/>
            <w:tcBorders>
              <w:top w:val="single" w:sz="12" w:space="0" w:color="000000"/>
            </w:tcBorders>
            <w:shd w:val="clear" w:color="auto" w:fill="auto"/>
          </w:tcPr>
          <w:p w14:paraId="021081E8" w14:textId="7D03AA4A" w:rsidR="00BA6220" w:rsidRPr="00335CC3" w:rsidRDefault="00BA6220" w:rsidP="00BA6220">
            <w:pPr>
              <w:jc w:val="right"/>
              <w:rPr>
                <w:rFonts w:cs="Calibri"/>
                <w:color w:val="000000"/>
                <w:szCs w:val="26"/>
              </w:rPr>
            </w:pPr>
            <w:r w:rsidRPr="00761529">
              <w:t>216</w:t>
            </w:r>
          </w:p>
        </w:tc>
        <w:tc>
          <w:tcPr>
            <w:tcW w:w="1417" w:type="dxa"/>
            <w:tcBorders>
              <w:top w:val="single" w:sz="12" w:space="0" w:color="000000"/>
            </w:tcBorders>
            <w:shd w:val="clear" w:color="auto" w:fill="auto"/>
          </w:tcPr>
          <w:p w14:paraId="4E545CA0" w14:textId="2CED07AC" w:rsidR="00BA6220" w:rsidRPr="00335CC3" w:rsidRDefault="00BA6220" w:rsidP="00BA6220">
            <w:pPr>
              <w:jc w:val="right"/>
              <w:rPr>
                <w:rFonts w:cs="Calibri"/>
                <w:color w:val="000000"/>
                <w:szCs w:val="26"/>
              </w:rPr>
            </w:pPr>
            <w:r w:rsidRPr="00B72B04">
              <w:t>8.5</w:t>
            </w:r>
          </w:p>
        </w:tc>
        <w:tc>
          <w:tcPr>
            <w:tcW w:w="1417" w:type="dxa"/>
            <w:tcBorders>
              <w:top w:val="single" w:sz="12" w:space="0" w:color="000000"/>
            </w:tcBorders>
            <w:shd w:val="clear" w:color="auto" w:fill="auto"/>
          </w:tcPr>
          <w:p w14:paraId="15723A93" w14:textId="1C4C0B42" w:rsidR="00BA6220" w:rsidRPr="00335CC3" w:rsidRDefault="00BA6220" w:rsidP="00BA6220">
            <w:pPr>
              <w:jc w:val="right"/>
              <w:rPr>
                <w:rFonts w:cs="Calibri"/>
                <w:color w:val="000000"/>
                <w:szCs w:val="26"/>
              </w:rPr>
            </w:pPr>
            <w:r w:rsidRPr="00B72B04">
              <w:t>2.7</w:t>
            </w:r>
          </w:p>
        </w:tc>
        <w:tc>
          <w:tcPr>
            <w:tcW w:w="1417" w:type="dxa"/>
            <w:tcBorders>
              <w:top w:val="single" w:sz="12" w:space="0" w:color="000000"/>
            </w:tcBorders>
            <w:shd w:val="clear" w:color="auto" w:fill="auto"/>
          </w:tcPr>
          <w:p w14:paraId="5A3DD8B7" w14:textId="04D0CF9A" w:rsidR="00BA6220" w:rsidRPr="00335CC3" w:rsidRDefault="00BA6220" w:rsidP="00BA6220">
            <w:pPr>
              <w:jc w:val="right"/>
              <w:rPr>
                <w:rFonts w:cs="Calibri"/>
                <w:color w:val="000000"/>
                <w:szCs w:val="26"/>
              </w:rPr>
            </w:pPr>
            <w:r w:rsidRPr="00C704EA">
              <w:t>2979</w:t>
            </w:r>
          </w:p>
        </w:tc>
        <w:tc>
          <w:tcPr>
            <w:tcW w:w="1417" w:type="dxa"/>
            <w:tcBorders>
              <w:top w:val="single" w:sz="12" w:space="0" w:color="000000"/>
            </w:tcBorders>
            <w:shd w:val="clear" w:color="auto" w:fill="auto"/>
          </w:tcPr>
          <w:p w14:paraId="11AFD0FB" w14:textId="692DC910" w:rsidR="00BA6220" w:rsidRPr="00335CC3" w:rsidRDefault="00BA6220" w:rsidP="00BA6220">
            <w:pPr>
              <w:jc w:val="right"/>
              <w:rPr>
                <w:rFonts w:cs="Calibri"/>
                <w:color w:val="000000"/>
                <w:szCs w:val="26"/>
              </w:rPr>
            </w:pPr>
            <w:r w:rsidRPr="00CA4AA3">
              <w:t>8.4</w:t>
            </w:r>
          </w:p>
        </w:tc>
        <w:tc>
          <w:tcPr>
            <w:tcW w:w="1417" w:type="dxa"/>
            <w:tcBorders>
              <w:top w:val="single" w:sz="12" w:space="0" w:color="000000"/>
            </w:tcBorders>
            <w:shd w:val="clear" w:color="auto" w:fill="auto"/>
          </w:tcPr>
          <w:p w14:paraId="20F0E143" w14:textId="1C8765C6" w:rsidR="00BA6220" w:rsidRPr="00335CC3" w:rsidRDefault="00BA6220" w:rsidP="00BA6220">
            <w:pPr>
              <w:jc w:val="right"/>
              <w:rPr>
                <w:rFonts w:cs="Calibri"/>
                <w:color w:val="000000"/>
                <w:szCs w:val="26"/>
              </w:rPr>
            </w:pPr>
            <w:r w:rsidRPr="00CA4AA3">
              <w:t>3.0</w:t>
            </w:r>
          </w:p>
        </w:tc>
      </w:tr>
      <w:tr w:rsidR="00BA6220" w:rsidRPr="00335CC3" w14:paraId="2F01C300" w14:textId="77777777" w:rsidTr="00BA6220">
        <w:tc>
          <w:tcPr>
            <w:tcW w:w="4819" w:type="dxa"/>
            <w:shd w:val="clear" w:color="auto" w:fill="auto"/>
          </w:tcPr>
          <w:p w14:paraId="661C05B0" w14:textId="730403D3" w:rsidR="00BA6220" w:rsidRPr="00F47256" w:rsidRDefault="00BA6220" w:rsidP="00BA6220">
            <w:pPr>
              <w:pStyle w:val="TableRowHead"/>
              <w:rPr>
                <w:rFonts w:ascii="Gill Sans MT" w:hAnsi="Gill Sans MT" w:cs="Calibri"/>
                <w:color w:val="000000"/>
                <w:szCs w:val="26"/>
              </w:rPr>
            </w:pPr>
            <w:r w:rsidRPr="00F47256">
              <w:rPr>
                <w:rFonts w:ascii="Gill Sans MT" w:hAnsi="Gill Sans MT"/>
              </w:rPr>
              <w:t>During your stay in hospital, did your health care professionals give you adequate support and encouragement with feeding your baby</w:t>
            </w:r>
            <w:r w:rsidR="000B5A43">
              <w:rPr>
                <w:rFonts w:ascii="Gill Sans MT" w:hAnsi="Gill Sans MT"/>
              </w:rPr>
              <w:t>?</w:t>
            </w:r>
          </w:p>
        </w:tc>
        <w:tc>
          <w:tcPr>
            <w:tcW w:w="1417" w:type="dxa"/>
            <w:shd w:val="clear" w:color="auto" w:fill="auto"/>
          </w:tcPr>
          <w:p w14:paraId="5C132886" w14:textId="10A8D125" w:rsidR="00BA6220" w:rsidRPr="00335CC3" w:rsidRDefault="00BA6220" w:rsidP="00BA6220">
            <w:pPr>
              <w:jc w:val="right"/>
              <w:rPr>
                <w:rFonts w:cs="Calibri"/>
                <w:color w:val="000000"/>
                <w:szCs w:val="26"/>
              </w:rPr>
            </w:pPr>
            <w:r w:rsidRPr="00761529">
              <w:t>187</w:t>
            </w:r>
          </w:p>
        </w:tc>
        <w:tc>
          <w:tcPr>
            <w:tcW w:w="1417" w:type="dxa"/>
            <w:shd w:val="clear" w:color="auto" w:fill="auto"/>
          </w:tcPr>
          <w:p w14:paraId="6606729F" w14:textId="2C58982D" w:rsidR="00BA6220" w:rsidRPr="00335CC3" w:rsidRDefault="00BA6220" w:rsidP="00BA6220">
            <w:pPr>
              <w:jc w:val="right"/>
              <w:rPr>
                <w:rFonts w:cs="Calibri"/>
                <w:color w:val="000000"/>
                <w:szCs w:val="26"/>
              </w:rPr>
            </w:pPr>
            <w:r w:rsidRPr="00B72B04">
              <w:t>7.2</w:t>
            </w:r>
          </w:p>
        </w:tc>
        <w:tc>
          <w:tcPr>
            <w:tcW w:w="1417" w:type="dxa"/>
            <w:shd w:val="clear" w:color="auto" w:fill="auto"/>
          </w:tcPr>
          <w:p w14:paraId="206824B7" w14:textId="5DD2CED6" w:rsidR="00BA6220" w:rsidRPr="00335CC3" w:rsidRDefault="00BA6220" w:rsidP="00BA6220">
            <w:pPr>
              <w:jc w:val="right"/>
              <w:rPr>
                <w:rFonts w:cs="Calibri"/>
                <w:color w:val="000000"/>
                <w:szCs w:val="26"/>
              </w:rPr>
            </w:pPr>
            <w:r w:rsidRPr="00B72B04">
              <w:t>3.6</w:t>
            </w:r>
          </w:p>
        </w:tc>
        <w:tc>
          <w:tcPr>
            <w:tcW w:w="1417" w:type="dxa"/>
            <w:shd w:val="clear" w:color="auto" w:fill="auto"/>
          </w:tcPr>
          <w:p w14:paraId="565549FC" w14:textId="59B90B0E" w:rsidR="00BA6220" w:rsidRPr="00335CC3" w:rsidRDefault="00BA6220" w:rsidP="00BA6220">
            <w:pPr>
              <w:jc w:val="right"/>
              <w:rPr>
                <w:rFonts w:cs="Calibri"/>
                <w:color w:val="000000"/>
                <w:szCs w:val="26"/>
              </w:rPr>
            </w:pPr>
            <w:r w:rsidRPr="00C704EA">
              <w:t>2760</w:t>
            </w:r>
          </w:p>
        </w:tc>
        <w:tc>
          <w:tcPr>
            <w:tcW w:w="1417" w:type="dxa"/>
            <w:shd w:val="clear" w:color="auto" w:fill="auto"/>
          </w:tcPr>
          <w:p w14:paraId="210429A8" w14:textId="1158132E" w:rsidR="00BA6220" w:rsidRPr="00335CC3" w:rsidRDefault="00BA6220" w:rsidP="00BA6220">
            <w:pPr>
              <w:jc w:val="right"/>
              <w:rPr>
                <w:rFonts w:cs="Calibri"/>
                <w:color w:val="000000"/>
                <w:szCs w:val="26"/>
              </w:rPr>
            </w:pPr>
            <w:r w:rsidRPr="00CA4AA3">
              <w:t>7.0</w:t>
            </w:r>
          </w:p>
        </w:tc>
        <w:tc>
          <w:tcPr>
            <w:tcW w:w="1417" w:type="dxa"/>
            <w:shd w:val="clear" w:color="auto" w:fill="auto"/>
          </w:tcPr>
          <w:p w14:paraId="37BED518" w14:textId="7AE492AA" w:rsidR="00BA6220" w:rsidRPr="00335CC3" w:rsidRDefault="00BA6220" w:rsidP="00BA6220">
            <w:pPr>
              <w:jc w:val="right"/>
              <w:rPr>
                <w:rFonts w:cs="Calibri"/>
                <w:color w:val="000000"/>
                <w:szCs w:val="26"/>
              </w:rPr>
            </w:pPr>
            <w:r w:rsidRPr="00CA4AA3">
              <w:t>3.7</w:t>
            </w:r>
          </w:p>
        </w:tc>
      </w:tr>
      <w:tr w:rsidR="00BA6220" w:rsidRPr="00335CC3" w14:paraId="5E361809" w14:textId="77777777" w:rsidTr="00BA6220">
        <w:tc>
          <w:tcPr>
            <w:tcW w:w="4819" w:type="dxa"/>
            <w:shd w:val="clear" w:color="auto" w:fill="auto"/>
          </w:tcPr>
          <w:p w14:paraId="71A2A333" w14:textId="3366ABC6" w:rsidR="00BA6220" w:rsidRPr="00F47256" w:rsidRDefault="00BA6220" w:rsidP="00BA6220">
            <w:pPr>
              <w:pStyle w:val="TableRowHead"/>
              <w:rPr>
                <w:rFonts w:ascii="Gill Sans MT" w:hAnsi="Gill Sans MT" w:cs="Calibri"/>
                <w:color w:val="000000"/>
                <w:szCs w:val="26"/>
              </w:rPr>
            </w:pPr>
            <w:r w:rsidRPr="00F47256">
              <w:rPr>
                <w:rFonts w:ascii="Gill Sans MT" w:hAnsi="Gill Sans MT"/>
              </w:rPr>
              <w:t>At home after the birth of your baby, did your health care professionals give you adequate support and encouragement with feeding your baby</w:t>
            </w:r>
            <w:r w:rsidR="000B5A43">
              <w:rPr>
                <w:rFonts w:ascii="Gill Sans MT" w:hAnsi="Gill Sans MT"/>
              </w:rPr>
              <w:t>?</w:t>
            </w:r>
          </w:p>
        </w:tc>
        <w:tc>
          <w:tcPr>
            <w:tcW w:w="1417" w:type="dxa"/>
            <w:shd w:val="clear" w:color="auto" w:fill="auto"/>
          </w:tcPr>
          <w:p w14:paraId="075BD152" w14:textId="376C4073" w:rsidR="00BA6220" w:rsidRPr="00335CC3" w:rsidRDefault="00BA6220" w:rsidP="00BA6220">
            <w:pPr>
              <w:jc w:val="right"/>
              <w:rPr>
                <w:rFonts w:cs="Calibri"/>
                <w:color w:val="000000"/>
                <w:szCs w:val="26"/>
              </w:rPr>
            </w:pPr>
            <w:r w:rsidRPr="00761529">
              <w:t>183</w:t>
            </w:r>
          </w:p>
        </w:tc>
        <w:tc>
          <w:tcPr>
            <w:tcW w:w="1417" w:type="dxa"/>
            <w:shd w:val="clear" w:color="auto" w:fill="auto"/>
          </w:tcPr>
          <w:p w14:paraId="6879D894" w14:textId="7B55D56F" w:rsidR="00BA6220" w:rsidRPr="00335CC3" w:rsidRDefault="00BA6220" w:rsidP="00BA6220">
            <w:pPr>
              <w:jc w:val="right"/>
              <w:rPr>
                <w:rFonts w:cs="Calibri"/>
                <w:color w:val="000000"/>
                <w:szCs w:val="26"/>
              </w:rPr>
            </w:pPr>
            <w:r w:rsidRPr="00B72B04">
              <w:t>7.3</w:t>
            </w:r>
          </w:p>
        </w:tc>
        <w:tc>
          <w:tcPr>
            <w:tcW w:w="1417" w:type="dxa"/>
            <w:shd w:val="clear" w:color="auto" w:fill="auto"/>
          </w:tcPr>
          <w:p w14:paraId="2576A2E6" w14:textId="26EA0088" w:rsidR="00BA6220" w:rsidRPr="00335CC3" w:rsidRDefault="00BA6220" w:rsidP="00BA6220">
            <w:pPr>
              <w:jc w:val="right"/>
              <w:rPr>
                <w:rFonts w:cs="Calibri"/>
                <w:color w:val="000000"/>
                <w:szCs w:val="26"/>
              </w:rPr>
            </w:pPr>
            <w:r w:rsidRPr="00B72B04">
              <w:t>3.7</w:t>
            </w:r>
          </w:p>
        </w:tc>
        <w:tc>
          <w:tcPr>
            <w:tcW w:w="1417" w:type="dxa"/>
            <w:shd w:val="clear" w:color="auto" w:fill="auto"/>
          </w:tcPr>
          <w:p w14:paraId="53541211" w14:textId="2AE9F633" w:rsidR="00BA6220" w:rsidRPr="00335CC3" w:rsidRDefault="00BA6220" w:rsidP="00BA6220">
            <w:pPr>
              <w:jc w:val="right"/>
              <w:rPr>
                <w:rFonts w:cs="Calibri"/>
                <w:color w:val="000000"/>
                <w:szCs w:val="26"/>
              </w:rPr>
            </w:pPr>
            <w:r w:rsidRPr="00C704EA">
              <w:t>2581</w:t>
            </w:r>
          </w:p>
        </w:tc>
        <w:tc>
          <w:tcPr>
            <w:tcW w:w="1417" w:type="dxa"/>
            <w:shd w:val="clear" w:color="auto" w:fill="auto"/>
          </w:tcPr>
          <w:p w14:paraId="5B45FF13" w14:textId="2DDB847C" w:rsidR="00BA6220" w:rsidRPr="00335CC3" w:rsidRDefault="00BA6220" w:rsidP="00BA6220">
            <w:pPr>
              <w:jc w:val="right"/>
              <w:rPr>
                <w:rFonts w:cs="Calibri"/>
                <w:color w:val="000000"/>
                <w:szCs w:val="26"/>
              </w:rPr>
            </w:pPr>
            <w:r w:rsidRPr="00CA4AA3">
              <w:t>7.7</w:t>
            </w:r>
          </w:p>
        </w:tc>
        <w:tc>
          <w:tcPr>
            <w:tcW w:w="1417" w:type="dxa"/>
            <w:shd w:val="clear" w:color="auto" w:fill="auto"/>
          </w:tcPr>
          <w:p w14:paraId="27576122" w14:textId="59766548" w:rsidR="00BA6220" w:rsidRPr="00335CC3" w:rsidRDefault="00BA6220" w:rsidP="00BA6220">
            <w:pPr>
              <w:jc w:val="right"/>
              <w:rPr>
                <w:rFonts w:cs="Calibri"/>
                <w:color w:val="000000"/>
                <w:szCs w:val="26"/>
              </w:rPr>
            </w:pPr>
            <w:r w:rsidRPr="00CA4AA3">
              <w:t>3.5</w:t>
            </w:r>
          </w:p>
        </w:tc>
      </w:tr>
      <w:tr w:rsidR="00BA6220" w:rsidRPr="00335CC3" w14:paraId="431DE011" w14:textId="77777777" w:rsidTr="00BA6220">
        <w:tc>
          <w:tcPr>
            <w:tcW w:w="4819" w:type="dxa"/>
            <w:shd w:val="clear" w:color="auto" w:fill="auto"/>
          </w:tcPr>
          <w:p w14:paraId="5C45046F" w14:textId="43E87905" w:rsidR="00BA6220" w:rsidRPr="00F47256" w:rsidRDefault="00BA6220" w:rsidP="00BA6220">
            <w:pPr>
              <w:pStyle w:val="TableRowHead"/>
              <w:rPr>
                <w:rFonts w:ascii="Gill Sans MT" w:hAnsi="Gill Sans MT" w:cs="Calibri"/>
                <w:color w:val="000000"/>
                <w:szCs w:val="26"/>
              </w:rPr>
            </w:pPr>
            <w:r w:rsidRPr="00F47256">
              <w:rPr>
                <w:rFonts w:ascii="Gill Sans MT" w:hAnsi="Gill Sans MT"/>
              </w:rPr>
              <w:t>Overall experience of care for feeding your baby</w:t>
            </w:r>
          </w:p>
        </w:tc>
        <w:tc>
          <w:tcPr>
            <w:tcW w:w="1417" w:type="dxa"/>
            <w:shd w:val="clear" w:color="auto" w:fill="auto"/>
          </w:tcPr>
          <w:p w14:paraId="5EC7F721" w14:textId="4EF1449B" w:rsidR="00BA6220" w:rsidRPr="00335CC3" w:rsidRDefault="00BA6220" w:rsidP="00BA6220">
            <w:pPr>
              <w:jc w:val="right"/>
              <w:rPr>
                <w:rFonts w:cs="Calibri"/>
                <w:color w:val="000000"/>
                <w:szCs w:val="26"/>
              </w:rPr>
            </w:pPr>
            <w:r w:rsidRPr="00761529">
              <w:t>216</w:t>
            </w:r>
          </w:p>
        </w:tc>
        <w:tc>
          <w:tcPr>
            <w:tcW w:w="1417" w:type="dxa"/>
            <w:shd w:val="clear" w:color="auto" w:fill="auto"/>
          </w:tcPr>
          <w:p w14:paraId="3860A0E7" w14:textId="7A2328F6" w:rsidR="00BA6220" w:rsidRPr="00335CC3" w:rsidRDefault="00BA6220" w:rsidP="00BA6220">
            <w:pPr>
              <w:jc w:val="right"/>
              <w:rPr>
                <w:rFonts w:cs="Calibri"/>
                <w:color w:val="000000"/>
                <w:szCs w:val="26"/>
              </w:rPr>
            </w:pPr>
            <w:r w:rsidRPr="00B72B04">
              <w:t>7.8</w:t>
            </w:r>
          </w:p>
        </w:tc>
        <w:tc>
          <w:tcPr>
            <w:tcW w:w="1417" w:type="dxa"/>
            <w:shd w:val="clear" w:color="auto" w:fill="auto"/>
          </w:tcPr>
          <w:p w14:paraId="6E0997AE" w14:textId="31E7511E" w:rsidR="00BA6220" w:rsidRPr="00335CC3" w:rsidRDefault="00BA6220" w:rsidP="00BA6220">
            <w:pPr>
              <w:jc w:val="right"/>
              <w:rPr>
                <w:rFonts w:cs="Calibri"/>
                <w:color w:val="000000"/>
                <w:szCs w:val="26"/>
              </w:rPr>
            </w:pPr>
            <w:r w:rsidRPr="00B72B04">
              <w:t>2.5</w:t>
            </w:r>
          </w:p>
        </w:tc>
        <w:tc>
          <w:tcPr>
            <w:tcW w:w="1417" w:type="dxa"/>
            <w:shd w:val="clear" w:color="auto" w:fill="auto"/>
          </w:tcPr>
          <w:p w14:paraId="010CDF48" w14:textId="6C96BB65" w:rsidR="00BA6220" w:rsidRPr="00335CC3" w:rsidRDefault="00BA6220" w:rsidP="00BA6220">
            <w:pPr>
              <w:jc w:val="right"/>
              <w:rPr>
                <w:rFonts w:cs="Calibri"/>
                <w:color w:val="000000"/>
                <w:szCs w:val="26"/>
              </w:rPr>
            </w:pPr>
            <w:r w:rsidRPr="00C704EA">
              <w:t>2985</w:t>
            </w:r>
          </w:p>
        </w:tc>
        <w:tc>
          <w:tcPr>
            <w:tcW w:w="1417" w:type="dxa"/>
            <w:shd w:val="clear" w:color="auto" w:fill="auto"/>
          </w:tcPr>
          <w:p w14:paraId="65DE8460" w14:textId="2E186C00" w:rsidR="00BA6220" w:rsidRPr="00335CC3" w:rsidRDefault="00BA6220" w:rsidP="00BA6220">
            <w:pPr>
              <w:jc w:val="right"/>
              <w:rPr>
                <w:rFonts w:cs="Calibri"/>
                <w:color w:val="000000"/>
                <w:szCs w:val="26"/>
              </w:rPr>
            </w:pPr>
            <w:r w:rsidRPr="00CA4AA3">
              <w:t>7.8</w:t>
            </w:r>
          </w:p>
        </w:tc>
        <w:tc>
          <w:tcPr>
            <w:tcW w:w="1417" w:type="dxa"/>
            <w:shd w:val="clear" w:color="auto" w:fill="auto"/>
          </w:tcPr>
          <w:p w14:paraId="2489520F" w14:textId="79F4049A" w:rsidR="00BA6220" w:rsidRPr="00335CC3" w:rsidRDefault="00BA6220" w:rsidP="00BA6220">
            <w:pPr>
              <w:jc w:val="right"/>
              <w:rPr>
                <w:rFonts w:cs="Calibri"/>
                <w:color w:val="000000"/>
                <w:szCs w:val="26"/>
              </w:rPr>
            </w:pPr>
            <w:r w:rsidRPr="00CA4AA3">
              <w:t>2.6</w:t>
            </w:r>
          </w:p>
        </w:tc>
      </w:tr>
    </w:tbl>
    <w:p w14:paraId="2B78555E" w14:textId="77777777" w:rsidR="006077F2" w:rsidRDefault="006077F2">
      <w:pPr>
        <w:spacing w:after="0"/>
        <w:rPr>
          <w:rFonts w:ascii="Times New Roman" w:eastAsia="Calibri" w:hAnsi="Times New Roman"/>
          <w:sz w:val="24"/>
        </w:rPr>
      </w:pPr>
      <w:r>
        <w:rPr>
          <w:rFonts w:ascii="Times New Roman" w:eastAsia="Calibri" w:hAnsi="Times New Roman"/>
          <w:sz w:val="24"/>
        </w:rPr>
        <w:br w:type="page"/>
      </w:r>
    </w:p>
    <w:p w14:paraId="6E1C0748" w14:textId="49CCF843" w:rsidR="00BD35B4" w:rsidRDefault="00BD35B4" w:rsidP="00BD35B4">
      <w:pPr>
        <w:pStyle w:val="TableTitle"/>
      </w:pPr>
      <w:r>
        <w:lastRenderedPageBreak/>
        <w:t>Table B</w:t>
      </w:r>
      <w:r w:rsidR="009D41E2">
        <w:t>5.2</w:t>
      </w:r>
      <w:r>
        <w:t xml:space="preserve"> - Statistics from individual regressions on</w:t>
      </w:r>
      <w:r w:rsidR="00E871C6">
        <w:t xml:space="preserve"> </w:t>
      </w:r>
      <w:r>
        <w:t>care</w:t>
      </w:r>
      <w:r w:rsidR="00FB4153">
        <w:t xml:space="preserve"> for feeding baby</w:t>
      </w:r>
      <w:r>
        <w:t xml:space="preserve"> experiences</w:t>
      </w:r>
    </w:p>
    <w:tbl>
      <w:tblPr>
        <w:tblW w:w="14317"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701"/>
        <w:gridCol w:w="1701"/>
        <w:gridCol w:w="1984"/>
        <w:gridCol w:w="1985"/>
        <w:gridCol w:w="2126"/>
        <w:gridCol w:w="2126"/>
      </w:tblGrid>
      <w:tr w:rsidR="006077F2" w:rsidRPr="002856B0" w14:paraId="3F258B86" w14:textId="77777777" w:rsidTr="00F40D95">
        <w:trPr>
          <w:tblHeader/>
        </w:trPr>
        <w:tc>
          <w:tcPr>
            <w:tcW w:w="2694" w:type="dxa"/>
            <w:tcBorders>
              <w:bottom w:val="single" w:sz="12" w:space="0" w:color="000000"/>
            </w:tcBorders>
            <w:shd w:val="clear" w:color="auto" w:fill="auto"/>
          </w:tcPr>
          <w:p w14:paraId="6DEE10C2" w14:textId="67386B4F" w:rsidR="006077F2" w:rsidRPr="00A57383" w:rsidRDefault="006077F2" w:rsidP="000C5407">
            <w:pPr>
              <w:pStyle w:val="TableRowHead"/>
              <w:rPr>
                <w:rFonts w:ascii="Gill Sans MT" w:hAnsi="Gill Sans MT"/>
              </w:rPr>
            </w:pPr>
          </w:p>
        </w:tc>
        <w:tc>
          <w:tcPr>
            <w:tcW w:w="1701" w:type="dxa"/>
            <w:tcBorders>
              <w:bottom w:val="single" w:sz="12" w:space="0" w:color="000000"/>
            </w:tcBorders>
          </w:tcPr>
          <w:p w14:paraId="6105D74A" w14:textId="35F2BB36" w:rsidR="006077F2" w:rsidRPr="00BF13C4" w:rsidRDefault="006077F2" w:rsidP="009D41E2">
            <w:pPr>
              <w:pStyle w:val="TableHead"/>
              <w:jc w:val="right"/>
            </w:pPr>
            <w:r>
              <w:t>1. Decisions respected</w:t>
            </w:r>
            <w:r>
              <w:br/>
            </w:r>
            <w:r w:rsidRPr="00BF13C4">
              <w:t>Beta</w:t>
            </w:r>
          </w:p>
        </w:tc>
        <w:tc>
          <w:tcPr>
            <w:tcW w:w="1701" w:type="dxa"/>
            <w:tcBorders>
              <w:bottom w:val="single" w:sz="12" w:space="0" w:color="000000"/>
            </w:tcBorders>
            <w:shd w:val="clear" w:color="auto" w:fill="auto"/>
          </w:tcPr>
          <w:p w14:paraId="3821129E" w14:textId="710720F7" w:rsidR="006077F2" w:rsidRPr="00BF13C4" w:rsidRDefault="006077F2" w:rsidP="009D41E2">
            <w:pPr>
              <w:pStyle w:val="TableHead"/>
              <w:jc w:val="right"/>
            </w:pPr>
            <w:r>
              <w:t>1. Decisions respected</w:t>
            </w:r>
            <w:r>
              <w:br/>
            </w:r>
            <w:r w:rsidRPr="00BF13C4">
              <w:t>t</w:t>
            </w:r>
          </w:p>
        </w:tc>
        <w:tc>
          <w:tcPr>
            <w:tcW w:w="1984" w:type="dxa"/>
            <w:tcBorders>
              <w:bottom w:val="single" w:sz="12" w:space="0" w:color="000000"/>
            </w:tcBorders>
          </w:tcPr>
          <w:p w14:paraId="67D3FDFB" w14:textId="7D2A1098" w:rsidR="006077F2" w:rsidRDefault="006077F2" w:rsidP="009D41E2">
            <w:pPr>
              <w:pStyle w:val="TableHead"/>
              <w:jc w:val="right"/>
              <w:rPr>
                <w:szCs w:val="26"/>
              </w:rPr>
            </w:pPr>
            <w:r>
              <w:rPr>
                <w:szCs w:val="26"/>
              </w:rPr>
              <w:t xml:space="preserve">2. </w:t>
            </w:r>
            <w:r w:rsidRPr="006077F2">
              <w:rPr>
                <w:szCs w:val="26"/>
              </w:rPr>
              <w:t xml:space="preserve">Support </w:t>
            </w:r>
            <w:r w:rsidR="000C5407">
              <w:rPr>
                <w:szCs w:val="26"/>
              </w:rPr>
              <w:t>&amp;</w:t>
            </w:r>
            <w:r w:rsidRPr="006077F2">
              <w:rPr>
                <w:szCs w:val="26"/>
              </w:rPr>
              <w:t xml:space="preserve"> encourage</w:t>
            </w:r>
            <w:r w:rsidR="00F40D95">
              <w:rPr>
                <w:szCs w:val="26"/>
              </w:rPr>
              <w:t>-</w:t>
            </w:r>
            <w:r w:rsidRPr="006077F2">
              <w:rPr>
                <w:szCs w:val="26"/>
              </w:rPr>
              <w:t>ment at hospital</w:t>
            </w:r>
          </w:p>
          <w:p w14:paraId="4AC36412" w14:textId="77777777" w:rsidR="006077F2" w:rsidRPr="003D498E" w:rsidRDefault="006077F2" w:rsidP="009D41E2">
            <w:pPr>
              <w:pStyle w:val="TableHead"/>
              <w:jc w:val="right"/>
            </w:pPr>
            <w:r w:rsidRPr="003D498E">
              <w:t>Beta</w:t>
            </w:r>
          </w:p>
        </w:tc>
        <w:tc>
          <w:tcPr>
            <w:tcW w:w="1985" w:type="dxa"/>
            <w:tcBorders>
              <w:bottom w:val="single" w:sz="12" w:space="0" w:color="000000"/>
            </w:tcBorders>
          </w:tcPr>
          <w:p w14:paraId="44E2D0DE" w14:textId="535C8887" w:rsidR="006077F2" w:rsidRPr="003D498E" w:rsidRDefault="006077F2" w:rsidP="009D41E2">
            <w:pPr>
              <w:pStyle w:val="TableHead"/>
              <w:jc w:val="right"/>
            </w:pPr>
            <w:r>
              <w:rPr>
                <w:szCs w:val="26"/>
              </w:rPr>
              <w:t xml:space="preserve">2. </w:t>
            </w:r>
            <w:r w:rsidRPr="006077F2">
              <w:rPr>
                <w:szCs w:val="26"/>
              </w:rPr>
              <w:t xml:space="preserve">Support </w:t>
            </w:r>
            <w:r w:rsidR="000C5407">
              <w:rPr>
                <w:szCs w:val="26"/>
              </w:rPr>
              <w:t>&amp;</w:t>
            </w:r>
            <w:r w:rsidRPr="006077F2">
              <w:rPr>
                <w:szCs w:val="26"/>
              </w:rPr>
              <w:t xml:space="preserve"> encourage</w:t>
            </w:r>
            <w:r w:rsidR="00F40D95">
              <w:rPr>
                <w:szCs w:val="26"/>
              </w:rPr>
              <w:t>-ment at hospital</w:t>
            </w:r>
            <w:r w:rsidRPr="003D498E">
              <w:br/>
              <w:t>t</w:t>
            </w:r>
          </w:p>
        </w:tc>
        <w:tc>
          <w:tcPr>
            <w:tcW w:w="2126" w:type="dxa"/>
            <w:tcBorders>
              <w:bottom w:val="single" w:sz="12" w:space="0" w:color="000000"/>
            </w:tcBorders>
          </w:tcPr>
          <w:p w14:paraId="4C73B5AE" w14:textId="00204952" w:rsidR="006077F2" w:rsidRPr="00BF13C4" w:rsidRDefault="006077F2" w:rsidP="009D41E2">
            <w:pPr>
              <w:pStyle w:val="TableHead"/>
              <w:jc w:val="right"/>
            </w:pPr>
            <w:r>
              <w:t xml:space="preserve">3. </w:t>
            </w:r>
            <w:r w:rsidRPr="006077F2">
              <w:t xml:space="preserve">Support </w:t>
            </w:r>
            <w:r w:rsidR="000C5407">
              <w:t>&amp;</w:t>
            </w:r>
            <w:r w:rsidRPr="006077F2">
              <w:t xml:space="preserve"> encourage</w:t>
            </w:r>
            <w:r w:rsidR="00F40D95">
              <w:t>-</w:t>
            </w:r>
            <w:r w:rsidRPr="006077F2">
              <w:t>ment at home</w:t>
            </w:r>
            <w:r>
              <w:br/>
            </w:r>
            <w:r w:rsidRPr="00BF13C4">
              <w:t>Beta</w:t>
            </w:r>
          </w:p>
        </w:tc>
        <w:tc>
          <w:tcPr>
            <w:tcW w:w="2126" w:type="dxa"/>
            <w:tcBorders>
              <w:bottom w:val="single" w:sz="12" w:space="0" w:color="000000"/>
            </w:tcBorders>
          </w:tcPr>
          <w:p w14:paraId="0E0DB6AC" w14:textId="5D4E7C91" w:rsidR="006077F2" w:rsidRPr="00BF13C4" w:rsidRDefault="006077F2" w:rsidP="009D41E2">
            <w:pPr>
              <w:pStyle w:val="TableHead"/>
              <w:jc w:val="right"/>
            </w:pPr>
            <w:r w:rsidRPr="00463314">
              <w:t xml:space="preserve">3. </w:t>
            </w:r>
            <w:r w:rsidRPr="006077F2">
              <w:t xml:space="preserve">Support </w:t>
            </w:r>
            <w:r w:rsidR="000C5407">
              <w:t>&amp;</w:t>
            </w:r>
            <w:r w:rsidRPr="006077F2">
              <w:t xml:space="preserve"> encourage</w:t>
            </w:r>
            <w:r w:rsidR="00F40D95">
              <w:t>-</w:t>
            </w:r>
            <w:r w:rsidRPr="006077F2">
              <w:t>ment at home</w:t>
            </w:r>
            <w:r>
              <w:br/>
            </w:r>
            <w:r w:rsidRPr="00BF13C4">
              <w:t>t</w:t>
            </w:r>
          </w:p>
        </w:tc>
      </w:tr>
      <w:tr w:rsidR="00F40D95" w:rsidRPr="002856B0" w14:paraId="2F2FE3B2" w14:textId="77777777" w:rsidTr="00F40D95">
        <w:tc>
          <w:tcPr>
            <w:tcW w:w="2694" w:type="dxa"/>
            <w:shd w:val="clear" w:color="auto" w:fill="auto"/>
          </w:tcPr>
          <w:p w14:paraId="1E665F82" w14:textId="77777777" w:rsidR="00F40D95" w:rsidRPr="00A57383" w:rsidRDefault="00F40D95" w:rsidP="00F40D95">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701" w:type="dxa"/>
          </w:tcPr>
          <w:p w14:paraId="586AD12C" w14:textId="00FAA582" w:rsidR="00F40D95" w:rsidRPr="00EB7702" w:rsidRDefault="00F40D95" w:rsidP="00F40D95">
            <w:pPr>
              <w:jc w:val="right"/>
            </w:pPr>
            <w:r>
              <w:rPr>
                <w:szCs w:val="26"/>
              </w:rPr>
              <w:t>0.02</w:t>
            </w:r>
          </w:p>
        </w:tc>
        <w:tc>
          <w:tcPr>
            <w:tcW w:w="1701" w:type="dxa"/>
            <w:shd w:val="clear" w:color="auto" w:fill="auto"/>
          </w:tcPr>
          <w:p w14:paraId="14E761C0" w14:textId="2AAC0DF2" w:rsidR="00F40D95" w:rsidRPr="00EB7702" w:rsidRDefault="00F40D95" w:rsidP="00F40D95">
            <w:pPr>
              <w:jc w:val="right"/>
            </w:pPr>
            <w:r>
              <w:rPr>
                <w:szCs w:val="26"/>
              </w:rPr>
              <w:t>1.33</w:t>
            </w:r>
          </w:p>
        </w:tc>
        <w:tc>
          <w:tcPr>
            <w:tcW w:w="1984" w:type="dxa"/>
          </w:tcPr>
          <w:p w14:paraId="0B9DB149" w14:textId="4F3ABD7A" w:rsidR="00F40D95" w:rsidRPr="006C0D38" w:rsidRDefault="00F40D95" w:rsidP="00F40D95">
            <w:pPr>
              <w:jc w:val="right"/>
            </w:pPr>
            <w:r>
              <w:rPr>
                <w:szCs w:val="26"/>
              </w:rPr>
              <w:t>0.01</w:t>
            </w:r>
          </w:p>
        </w:tc>
        <w:tc>
          <w:tcPr>
            <w:tcW w:w="1985" w:type="dxa"/>
          </w:tcPr>
          <w:p w14:paraId="3BA6E947" w14:textId="1B83C16C" w:rsidR="00F40D95" w:rsidRPr="006C0D38" w:rsidRDefault="00F40D95" w:rsidP="00F40D95">
            <w:pPr>
              <w:jc w:val="right"/>
            </w:pPr>
            <w:r>
              <w:rPr>
                <w:szCs w:val="26"/>
              </w:rPr>
              <w:t>0.43</w:t>
            </w:r>
          </w:p>
        </w:tc>
        <w:tc>
          <w:tcPr>
            <w:tcW w:w="2126" w:type="dxa"/>
          </w:tcPr>
          <w:p w14:paraId="0D5025A2" w14:textId="6B27C20E" w:rsidR="00F40D95" w:rsidRPr="006C0D38" w:rsidRDefault="00F40D95" w:rsidP="00F40D95">
            <w:pPr>
              <w:jc w:val="right"/>
            </w:pPr>
            <w:r>
              <w:rPr>
                <w:szCs w:val="26"/>
              </w:rPr>
              <w:t>-0.03</w:t>
            </w:r>
          </w:p>
        </w:tc>
        <w:tc>
          <w:tcPr>
            <w:tcW w:w="2126" w:type="dxa"/>
          </w:tcPr>
          <w:p w14:paraId="56C06D59" w14:textId="6F4C80B4" w:rsidR="00F40D95" w:rsidRPr="006C0D38" w:rsidRDefault="00F40D95" w:rsidP="00F40D95">
            <w:pPr>
              <w:jc w:val="right"/>
            </w:pPr>
            <w:r>
              <w:rPr>
                <w:szCs w:val="26"/>
              </w:rPr>
              <w:t>-1.55</w:t>
            </w:r>
          </w:p>
        </w:tc>
      </w:tr>
      <w:tr w:rsidR="00F40D95" w:rsidRPr="002856B0" w14:paraId="61972D87" w14:textId="77777777" w:rsidTr="00F40D95">
        <w:tc>
          <w:tcPr>
            <w:tcW w:w="2694" w:type="dxa"/>
            <w:shd w:val="clear" w:color="auto" w:fill="auto"/>
          </w:tcPr>
          <w:p w14:paraId="5B3F00E0" w14:textId="77777777" w:rsidR="00F40D95" w:rsidRPr="00A57383" w:rsidRDefault="00F40D95" w:rsidP="00F40D95">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701" w:type="dxa"/>
          </w:tcPr>
          <w:p w14:paraId="1B1169B8" w14:textId="0D88B222" w:rsidR="00F40D95" w:rsidRPr="00EB7702" w:rsidRDefault="00F40D95" w:rsidP="00F40D95">
            <w:pPr>
              <w:jc w:val="right"/>
            </w:pPr>
            <w:r>
              <w:rPr>
                <w:szCs w:val="26"/>
              </w:rPr>
              <w:t>-0.02</w:t>
            </w:r>
          </w:p>
        </w:tc>
        <w:tc>
          <w:tcPr>
            <w:tcW w:w="1701" w:type="dxa"/>
            <w:shd w:val="clear" w:color="auto" w:fill="auto"/>
          </w:tcPr>
          <w:p w14:paraId="0611713E" w14:textId="50266A5D" w:rsidR="00F40D95" w:rsidRPr="00EB7702" w:rsidRDefault="00F40D95" w:rsidP="00F40D95">
            <w:pPr>
              <w:jc w:val="right"/>
            </w:pPr>
            <w:r>
              <w:rPr>
                <w:szCs w:val="26"/>
              </w:rPr>
              <w:t>-1.14</w:t>
            </w:r>
          </w:p>
        </w:tc>
        <w:tc>
          <w:tcPr>
            <w:tcW w:w="1984" w:type="dxa"/>
          </w:tcPr>
          <w:p w14:paraId="6632103E" w14:textId="2748B9C5" w:rsidR="00F40D95" w:rsidRPr="006C0D38" w:rsidRDefault="00F40D95" w:rsidP="00F40D95">
            <w:pPr>
              <w:jc w:val="right"/>
            </w:pPr>
            <w:r>
              <w:rPr>
                <w:szCs w:val="26"/>
              </w:rPr>
              <w:t>-0.06</w:t>
            </w:r>
          </w:p>
        </w:tc>
        <w:tc>
          <w:tcPr>
            <w:tcW w:w="1985" w:type="dxa"/>
          </w:tcPr>
          <w:p w14:paraId="29A6079F" w14:textId="2C0B8D4A" w:rsidR="00F40D95" w:rsidRPr="006C0D38" w:rsidRDefault="00F40D95" w:rsidP="00F40D95">
            <w:pPr>
              <w:jc w:val="right"/>
            </w:pPr>
            <w:r>
              <w:rPr>
                <w:szCs w:val="26"/>
              </w:rPr>
              <w:t>-2.89**</w:t>
            </w:r>
          </w:p>
        </w:tc>
        <w:tc>
          <w:tcPr>
            <w:tcW w:w="2126" w:type="dxa"/>
          </w:tcPr>
          <w:p w14:paraId="617F2438" w14:textId="3C38E24D" w:rsidR="00F40D95" w:rsidRPr="006C0D38" w:rsidRDefault="00F40D95" w:rsidP="00F40D95">
            <w:pPr>
              <w:jc w:val="right"/>
            </w:pPr>
            <w:r>
              <w:rPr>
                <w:szCs w:val="26"/>
              </w:rPr>
              <w:t>-0.07</w:t>
            </w:r>
          </w:p>
        </w:tc>
        <w:tc>
          <w:tcPr>
            <w:tcW w:w="2126" w:type="dxa"/>
          </w:tcPr>
          <w:p w14:paraId="659D60CB" w14:textId="6D4E7EC9" w:rsidR="00F40D95" w:rsidRPr="006C0D38" w:rsidRDefault="00F40D95" w:rsidP="00F40D95">
            <w:pPr>
              <w:jc w:val="right"/>
            </w:pPr>
            <w:r>
              <w:rPr>
                <w:szCs w:val="26"/>
              </w:rPr>
              <w:t>-3.54***</w:t>
            </w:r>
          </w:p>
        </w:tc>
      </w:tr>
      <w:tr w:rsidR="00F40D95" w:rsidRPr="002856B0" w14:paraId="6FD3613C" w14:textId="77777777" w:rsidTr="00F40D95">
        <w:tc>
          <w:tcPr>
            <w:tcW w:w="2694" w:type="dxa"/>
            <w:shd w:val="clear" w:color="auto" w:fill="auto"/>
          </w:tcPr>
          <w:p w14:paraId="7FBA6F74" w14:textId="77777777" w:rsidR="00F40D95" w:rsidRPr="00A57383" w:rsidRDefault="00F40D95" w:rsidP="00F40D95">
            <w:pPr>
              <w:pStyle w:val="TableRowHead"/>
              <w:rPr>
                <w:rFonts w:ascii="Gill Sans MT" w:hAnsi="Gill Sans MT"/>
              </w:rPr>
            </w:pPr>
            <w:r w:rsidRPr="00A57383">
              <w:rPr>
                <w:rFonts w:ascii="Gill Sans MT" w:hAnsi="Gill Sans MT"/>
                <w:szCs w:val="26"/>
              </w:rPr>
              <w:t>Type of care: Other care (compared to public)</w:t>
            </w:r>
          </w:p>
        </w:tc>
        <w:tc>
          <w:tcPr>
            <w:tcW w:w="1701" w:type="dxa"/>
          </w:tcPr>
          <w:p w14:paraId="2E52A60F" w14:textId="6CCB4B79" w:rsidR="00F40D95" w:rsidRPr="00EB7702" w:rsidRDefault="00F40D95" w:rsidP="00F40D95">
            <w:pPr>
              <w:jc w:val="right"/>
            </w:pPr>
            <w:r>
              <w:rPr>
                <w:szCs w:val="26"/>
              </w:rPr>
              <w:t>0.04</w:t>
            </w:r>
          </w:p>
        </w:tc>
        <w:tc>
          <w:tcPr>
            <w:tcW w:w="1701" w:type="dxa"/>
            <w:shd w:val="clear" w:color="auto" w:fill="auto"/>
          </w:tcPr>
          <w:p w14:paraId="33B95D19" w14:textId="4E1B4B0E" w:rsidR="00F40D95" w:rsidRPr="00EB7702" w:rsidRDefault="00F40D95" w:rsidP="00F40D95">
            <w:pPr>
              <w:jc w:val="right"/>
            </w:pPr>
            <w:r>
              <w:rPr>
                <w:szCs w:val="26"/>
              </w:rPr>
              <w:t>1.99*</w:t>
            </w:r>
          </w:p>
        </w:tc>
        <w:tc>
          <w:tcPr>
            <w:tcW w:w="1984" w:type="dxa"/>
          </w:tcPr>
          <w:p w14:paraId="69356524" w14:textId="523817BD" w:rsidR="00F40D95" w:rsidRPr="006C0D38" w:rsidRDefault="00F40D95" w:rsidP="00F40D95">
            <w:pPr>
              <w:jc w:val="right"/>
            </w:pPr>
            <w:r>
              <w:rPr>
                <w:szCs w:val="26"/>
              </w:rPr>
              <w:t>-0.01</w:t>
            </w:r>
          </w:p>
        </w:tc>
        <w:tc>
          <w:tcPr>
            <w:tcW w:w="1985" w:type="dxa"/>
          </w:tcPr>
          <w:p w14:paraId="407606D8" w14:textId="4CF38EEB" w:rsidR="00F40D95" w:rsidRPr="006C0D38" w:rsidRDefault="00F40D95" w:rsidP="00F40D95">
            <w:pPr>
              <w:jc w:val="right"/>
            </w:pPr>
            <w:r>
              <w:rPr>
                <w:szCs w:val="26"/>
              </w:rPr>
              <w:t>-0.73</w:t>
            </w:r>
          </w:p>
        </w:tc>
        <w:tc>
          <w:tcPr>
            <w:tcW w:w="2126" w:type="dxa"/>
          </w:tcPr>
          <w:p w14:paraId="0AF17479" w14:textId="7762C48D" w:rsidR="00F40D95" w:rsidRPr="006C0D38" w:rsidRDefault="00F40D95" w:rsidP="00F40D95">
            <w:pPr>
              <w:jc w:val="right"/>
            </w:pPr>
            <w:r>
              <w:rPr>
                <w:szCs w:val="26"/>
              </w:rPr>
              <w:t>-0.02</w:t>
            </w:r>
          </w:p>
        </w:tc>
        <w:tc>
          <w:tcPr>
            <w:tcW w:w="2126" w:type="dxa"/>
          </w:tcPr>
          <w:p w14:paraId="6C0DFDED" w14:textId="231B45D8" w:rsidR="00F40D95" w:rsidRPr="006C0D38" w:rsidRDefault="00F40D95" w:rsidP="00F40D95">
            <w:pPr>
              <w:jc w:val="right"/>
            </w:pPr>
            <w:r>
              <w:rPr>
                <w:szCs w:val="26"/>
              </w:rPr>
              <w:t>-0.79</w:t>
            </w:r>
          </w:p>
        </w:tc>
      </w:tr>
      <w:tr w:rsidR="00F40D95" w:rsidRPr="002856B0" w14:paraId="4509BD23" w14:textId="77777777" w:rsidTr="00F40D95">
        <w:tc>
          <w:tcPr>
            <w:tcW w:w="2694" w:type="dxa"/>
            <w:tcBorders>
              <w:bottom w:val="single" w:sz="6" w:space="0" w:color="000000"/>
            </w:tcBorders>
            <w:shd w:val="clear" w:color="auto" w:fill="auto"/>
          </w:tcPr>
          <w:p w14:paraId="1B46299E" w14:textId="77777777" w:rsidR="00F40D95" w:rsidRPr="00A57383" w:rsidRDefault="00F40D95" w:rsidP="00F40D95">
            <w:pPr>
              <w:pStyle w:val="TableRowHead"/>
              <w:rPr>
                <w:rFonts w:ascii="Gill Sans MT" w:hAnsi="Gill Sans MT"/>
              </w:rPr>
            </w:pPr>
            <w:r w:rsidRPr="00A57383">
              <w:rPr>
                <w:rFonts w:ascii="Gill Sans MT" w:hAnsi="Gill Sans MT"/>
                <w:szCs w:val="26"/>
              </w:rPr>
              <w:t>Age: 30 to 39 (compared to under 29)</w:t>
            </w:r>
          </w:p>
        </w:tc>
        <w:tc>
          <w:tcPr>
            <w:tcW w:w="1701" w:type="dxa"/>
            <w:tcBorders>
              <w:bottom w:val="single" w:sz="6" w:space="0" w:color="000000"/>
            </w:tcBorders>
          </w:tcPr>
          <w:p w14:paraId="6DB75EBF" w14:textId="2D816460" w:rsidR="00F40D95" w:rsidRPr="00EB7702" w:rsidRDefault="00F40D95" w:rsidP="00F40D95">
            <w:pPr>
              <w:jc w:val="right"/>
            </w:pPr>
            <w:r>
              <w:rPr>
                <w:szCs w:val="26"/>
              </w:rPr>
              <w:t>0.11</w:t>
            </w:r>
          </w:p>
        </w:tc>
        <w:tc>
          <w:tcPr>
            <w:tcW w:w="1701" w:type="dxa"/>
            <w:tcBorders>
              <w:bottom w:val="single" w:sz="6" w:space="0" w:color="000000"/>
            </w:tcBorders>
            <w:shd w:val="clear" w:color="auto" w:fill="auto"/>
          </w:tcPr>
          <w:p w14:paraId="2EBAC91D" w14:textId="57F49343" w:rsidR="00F40D95" w:rsidRPr="00EB7702" w:rsidRDefault="00F40D95" w:rsidP="00F40D95">
            <w:pPr>
              <w:jc w:val="right"/>
            </w:pPr>
            <w:r>
              <w:rPr>
                <w:szCs w:val="26"/>
              </w:rPr>
              <w:t>5.29***</w:t>
            </w:r>
          </w:p>
        </w:tc>
        <w:tc>
          <w:tcPr>
            <w:tcW w:w="1984" w:type="dxa"/>
            <w:tcBorders>
              <w:bottom w:val="single" w:sz="6" w:space="0" w:color="000000"/>
            </w:tcBorders>
          </w:tcPr>
          <w:p w14:paraId="4EC21D99" w14:textId="3C3AF14B" w:rsidR="00F40D95" w:rsidRPr="006C0D38" w:rsidRDefault="00F40D95" w:rsidP="00F40D95">
            <w:pPr>
              <w:jc w:val="right"/>
            </w:pPr>
            <w:r>
              <w:rPr>
                <w:szCs w:val="26"/>
              </w:rPr>
              <w:t>0.03</w:t>
            </w:r>
          </w:p>
        </w:tc>
        <w:tc>
          <w:tcPr>
            <w:tcW w:w="1985" w:type="dxa"/>
            <w:tcBorders>
              <w:bottom w:val="single" w:sz="6" w:space="0" w:color="000000"/>
            </w:tcBorders>
          </w:tcPr>
          <w:p w14:paraId="07F65C0A" w14:textId="3C47A522" w:rsidR="00F40D95" w:rsidRPr="006C0D38" w:rsidRDefault="00F40D95" w:rsidP="00F40D95">
            <w:pPr>
              <w:jc w:val="right"/>
            </w:pPr>
            <w:r>
              <w:rPr>
                <w:szCs w:val="26"/>
              </w:rPr>
              <w:t>1.44</w:t>
            </w:r>
          </w:p>
        </w:tc>
        <w:tc>
          <w:tcPr>
            <w:tcW w:w="2126" w:type="dxa"/>
            <w:tcBorders>
              <w:bottom w:val="single" w:sz="6" w:space="0" w:color="000000"/>
            </w:tcBorders>
          </w:tcPr>
          <w:p w14:paraId="11359CDD" w14:textId="4E2CEAFD" w:rsidR="00F40D95" w:rsidRPr="006C0D38" w:rsidRDefault="00F40D95" w:rsidP="00F40D95">
            <w:pPr>
              <w:jc w:val="right"/>
            </w:pPr>
            <w:r>
              <w:rPr>
                <w:szCs w:val="26"/>
              </w:rPr>
              <w:t>0.05</w:t>
            </w:r>
          </w:p>
        </w:tc>
        <w:tc>
          <w:tcPr>
            <w:tcW w:w="2126" w:type="dxa"/>
            <w:tcBorders>
              <w:bottom w:val="single" w:sz="6" w:space="0" w:color="000000"/>
            </w:tcBorders>
          </w:tcPr>
          <w:p w14:paraId="50CF8AB9" w14:textId="2C3FDA81" w:rsidR="00F40D95" w:rsidRPr="006C0D38" w:rsidRDefault="00F40D95" w:rsidP="00F40D95">
            <w:pPr>
              <w:jc w:val="right"/>
            </w:pPr>
            <w:r>
              <w:rPr>
                <w:szCs w:val="26"/>
              </w:rPr>
              <w:t>2.24*</w:t>
            </w:r>
          </w:p>
        </w:tc>
      </w:tr>
      <w:tr w:rsidR="00F40D95" w:rsidRPr="002856B0" w14:paraId="27D76D3B" w14:textId="77777777" w:rsidTr="00F40D95">
        <w:tc>
          <w:tcPr>
            <w:tcW w:w="2694" w:type="dxa"/>
            <w:tcBorders>
              <w:top w:val="single" w:sz="6" w:space="0" w:color="000000"/>
              <w:bottom w:val="single" w:sz="4" w:space="0" w:color="auto"/>
            </w:tcBorders>
            <w:shd w:val="clear" w:color="auto" w:fill="auto"/>
          </w:tcPr>
          <w:p w14:paraId="21A9D111" w14:textId="77777777" w:rsidR="00F40D95" w:rsidRPr="00A57383" w:rsidRDefault="00F40D95" w:rsidP="00F40D95">
            <w:pPr>
              <w:pStyle w:val="TableRowHead"/>
              <w:rPr>
                <w:rFonts w:ascii="Gill Sans MT" w:hAnsi="Gill Sans MT"/>
              </w:rPr>
            </w:pPr>
            <w:r w:rsidRPr="00A57383">
              <w:rPr>
                <w:rFonts w:ascii="Gill Sans MT" w:hAnsi="Gill Sans MT"/>
                <w:szCs w:val="26"/>
              </w:rPr>
              <w:t>Age: 40 and over (compared to under 29)</w:t>
            </w:r>
          </w:p>
        </w:tc>
        <w:tc>
          <w:tcPr>
            <w:tcW w:w="1701" w:type="dxa"/>
            <w:tcBorders>
              <w:top w:val="single" w:sz="6" w:space="0" w:color="000000"/>
              <w:bottom w:val="single" w:sz="4" w:space="0" w:color="auto"/>
            </w:tcBorders>
          </w:tcPr>
          <w:p w14:paraId="0AC63B7E" w14:textId="5CC249C1" w:rsidR="00F40D95" w:rsidRPr="00EB7702" w:rsidRDefault="00F40D95" w:rsidP="00F40D95">
            <w:pPr>
              <w:jc w:val="right"/>
            </w:pPr>
            <w:r>
              <w:rPr>
                <w:szCs w:val="26"/>
              </w:rPr>
              <w:t>0.09</w:t>
            </w:r>
          </w:p>
        </w:tc>
        <w:tc>
          <w:tcPr>
            <w:tcW w:w="1701" w:type="dxa"/>
            <w:tcBorders>
              <w:top w:val="single" w:sz="6" w:space="0" w:color="000000"/>
              <w:bottom w:val="single" w:sz="4" w:space="0" w:color="auto"/>
            </w:tcBorders>
            <w:shd w:val="clear" w:color="auto" w:fill="auto"/>
          </w:tcPr>
          <w:p w14:paraId="71E4FABB" w14:textId="249457D8" w:rsidR="00F40D95" w:rsidRPr="00EB7702" w:rsidRDefault="00F40D95" w:rsidP="00F40D95">
            <w:pPr>
              <w:jc w:val="right"/>
            </w:pPr>
            <w:r>
              <w:rPr>
                <w:szCs w:val="26"/>
              </w:rPr>
              <w:t>4.32***</w:t>
            </w:r>
          </w:p>
        </w:tc>
        <w:tc>
          <w:tcPr>
            <w:tcW w:w="1984" w:type="dxa"/>
            <w:tcBorders>
              <w:top w:val="single" w:sz="6" w:space="0" w:color="000000"/>
              <w:bottom w:val="single" w:sz="4" w:space="0" w:color="auto"/>
            </w:tcBorders>
          </w:tcPr>
          <w:p w14:paraId="7873CD58" w14:textId="2396EFDB" w:rsidR="00F40D95" w:rsidRPr="006C0D38" w:rsidRDefault="00F40D95" w:rsidP="00F40D95">
            <w:pPr>
              <w:jc w:val="right"/>
            </w:pPr>
            <w:r>
              <w:rPr>
                <w:szCs w:val="26"/>
              </w:rPr>
              <w:t>0.05</w:t>
            </w:r>
          </w:p>
        </w:tc>
        <w:tc>
          <w:tcPr>
            <w:tcW w:w="1985" w:type="dxa"/>
            <w:tcBorders>
              <w:top w:val="single" w:sz="6" w:space="0" w:color="000000"/>
              <w:bottom w:val="single" w:sz="4" w:space="0" w:color="auto"/>
            </w:tcBorders>
          </w:tcPr>
          <w:p w14:paraId="0D999B17" w14:textId="707C6A9D" w:rsidR="00F40D95" w:rsidRPr="006C0D38" w:rsidRDefault="00F40D95" w:rsidP="00F40D95">
            <w:pPr>
              <w:jc w:val="right"/>
            </w:pPr>
            <w:r>
              <w:rPr>
                <w:szCs w:val="26"/>
              </w:rPr>
              <w:t>2.39*</w:t>
            </w:r>
          </w:p>
        </w:tc>
        <w:tc>
          <w:tcPr>
            <w:tcW w:w="2126" w:type="dxa"/>
            <w:tcBorders>
              <w:top w:val="single" w:sz="6" w:space="0" w:color="000000"/>
              <w:bottom w:val="single" w:sz="4" w:space="0" w:color="auto"/>
            </w:tcBorders>
          </w:tcPr>
          <w:p w14:paraId="58DF670B" w14:textId="28AE649A" w:rsidR="00F40D95" w:rsidRPr="006C0D38" w:rsidRDefault="00F40D95" w:rsidP="00F40D95">
            <w:pPr>
              <w:jc w:val="right"/>
            </w:pPr>
            <w:r>
              <w:rPr>
                <w:szCs w:val="26"/>
              </w:rPr>
              <w:t>0.04</w:t>
            </w:r>
          </w:p>
        </w:tc>
        <w:tc>
          <w:tcPr>
            <w:tcW w:w="2126" w:type="dxa"/>
            <w:tcBorders>
              <w:top w:val="single" w:sz="6" w:space="0" w:color="000000"/>
              <w:bottom w:val="single" w:sz="4" w:space="0" w:color="auto"/>
            </w:tcBorders>
          </w:tcPr>
          <w:p w14:paraId="0D80F8DA" w14:textId="45562456" w:rsidR="00F40D95" w:rsidRPr="006C0D38" w:rsidRDefault="00F40D95" w:rsidP="00F40D95">
            <w:pPr>
              <w:jc w:val="right"/>
            </w:pPr>
            <w:r>
              <w:rPr>
                <w:szCs w:val="26"/>
              </w:rPr>
              <w:t>1.78</w:t>
            </w:r>
          </w:p>
        </w:tc>
      </w:tr>
    </w:tbl>
    <w:p w14:paraId="4820E318"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009284C5" w14:textId="5E61404C" w:rsidR="00A652CB" w:rsidRDefault="00A652CB" w:rsidP="00A652CB">
      <w:pPr>
        <w:pStyle w:val="TableTitle"/>
      </w:pPr>
      <w:r>
        <w:lastRenderedPageBreak/>
        <w:t>Table B</w:t>
      </w:r>
      <w:r w:rsidR="009D41E2">
        <w:t>5.2</w:t>
      </w:r>
      <w:r>
        <w:t xml:space="preserve"> </w:t>
      </w:r>
      <w:r w:rsidR="00F40D95">
        <w:t>–</w:t>
      </w:r>
      <w:r>
        <w:t xml:space="preserve"> Continued</w:t>
      </w:r>
    </w:p>
    <w:tbl>
      <w:tblPr>
        <w:tblW w:w="723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2268"/>
        <w:gridCol w:w="2268"/>
      </w:tblGrid>
      <w:tr w:rsidR="00F40D95" w:rsidRPr="002856B0" w14:paraId="3D098B04" w14:textId="77777777" w:rsidTr="008060C5">
        <w:trPr>
          <w:tblHeader/>
        </w:trPr>
        <w:tc>
          <w:tcPr>
            <w:tcW w:w="2694" w:type="dxa"/>
            <w:tcBorders>
              <w:bottom w:val="single" w:sz="12" w:space="0" w:color="000000"/>
            </w:tcBorders>
            <w:shd w:val="clear" w:color="auto" w:fill="auto"/>
          </w:tcPr>
          <w:p w14:paraId="39606FF3" w14:textId="638F939E" w:rsidR="00F40D95" w:rsidRPr="00A57383" w:rsidRDefault="00F40D95" w:rsidP="00974FE8">
            <w:pPr>
              <w:pStyle w:val="TableRowHead"/>
              <w:rPr>
                <w:rFonts w:ascii="Gill Sans MT" w:hAnsi="Gill Sans MT"/>
              </w:rPr>
            </w:pPr>
          </w:p>
        </w:tc>
        <w:tc>
          <w:tcPr>
            <w:tcW w:w="2268" w:type="dxa"/>
            <w:tcBorders>
              <w:bottom w:val="single" w:sz="12" w:space="0" w:color="000000"/>
            </w:tcBorders>
          </w:tcPr>
          <w:p w14:paraId="43B38954" w14:textId="30500038" w:rsidR="00F40D95" w:rsidRPr="00BF13C4" w:rsidRDefault="00BB79B3" w:rsidP="005553BF">
            <w:pPr>
              <w:pStyle w:val="TableHead"/>
              <w:jc w:val="right"/>
            </w:pPr>
            <w:r>
              <w:t>4</w:t>
            </w:r>
            <w:r w:rsidR="00F40D95">
              <w:t xml:space="preserve">. </w:t>
            </w:r>
            <w:r w:rsidR="008060C5">
              <w:t>Overall care for feeding experience</w:t>
            </w:r>
            <w:r w:rsidR="00F40D95">
              <w:br/>
            </w:r>
            <w:r w:rsidR="00F40D95" w:rsidRPr="00BF13C4">
              <w:t>Beta</w:t>
            </w:r>
          </w:p>
        </w:tc>
        <w:tc>
          <w:tcPr>
            <w:tcW w:w="2268" w:type="dxa"/>
            <w:tcBorders>
              <w:bottom w:val="single" w:sz="12" w:space="0" w:color="000000"/>
            </w:tcBorders>
            <w:shd w:val="clear" w:color="auto" w:fill="auto"/>
          </w:tcPr>
          <w:p w14:paraId="59A8435D" w14:textId="4AD8E075" w:rsidR="00F40D95" w:rsidRPr="00BF13C4" w:rsidRDefault="00BB79B3" w:rsidP="005553BF">
            <w:pPr>
              <w:pStyle w:val="TableHead"/>
              <w:jc w:val="right"/>
            </w:pPr>
            <w:r>
              <w:t>4</w:t>
            </w:r>
            <w:r w:rsidR="00F40D95">
              <w:t xml:space="preserve">. </w:t>
            </w:r>
            <w:r w:rsidR="008060C5">
              <w:t>Overall care for feeding experience</w:t>
            </w:r>
            <w:r w:rsidR="00F40D95">
              <w:br/>
            </w:r>
            <w:r w:rsidR="00F40D95" w:rsidRPr="00BF13C4">
              <w:t>t</w:t>
            </w:r>
          </w:p>
        </w:tc>
      </w:tr>
      <w:tr w:rsidR="008060C5" w:rsidRPr="002856B0" w14:paraId="55620154" w14:textId="77777777" w:rsidTr="008060C5">
        <w:tc>
          <w:tcPr>
            <w:tcW w:w="2694" w:type="dxa"/>
            <w:shd w:val="clear" w:color="auto" w:fill="auto"/>
          </w:tcPr>
          <w:p w14:paraId="3226F37E" w14:textId="77777777" w:rsidR="008060C5" w:rsidRPr="00A57383" w:rsidRDefault="008060C5" w:rsidP="008060C5">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2268" w:type="dxa"/>
          </w:tcPr>
          <w:p w14:paraId="1B57F6DA" w14:textId="1B29ACE0" w:rsidR="008060C5" w:rsidRPr="00EB7702" w:rsidRDefault="008060C5" w:rsidP="008060C5">
            <w:pPr>
              <w:jc w:val="right"/>
            </w:pPr>
            <w:r>
              <w:rPr>
                <w:rFonts w:cstheme="minorHAnsi"/>
                <w:szCs w:val="26"/>
              </w:rPr>
              <w:t>0.01</w:t>
            </w:r>
          </w:p>
        </w:tc>
        <w:tc>
          <w:tcPr>
            <w:tcW w:w="2268" w:type="dxa"/>
            <w:shd w:val="clear" w:color="auto" w:fill="auto"/>
          </w:tcPr>
          <w:p w14:paraId="18A5C704" w14:textId="47E4790B" w:rsidR="008060C5" w:rsidRPr="00EB7702" w:rsidRDefault="008060C5" w:rsidP="008060C5">
            <w:pPr>
              <w:jc w:val="right"/>
            </w:pPr>
            <w:r>
              <w:rPr>
                <w:rFonts w:cstheme="minorHAnsi"/>
                <w:szCs w:val="26"/>
              </w:rPr>
              <w:t>0.65</w:t>
            </w:r>
          </w:p>
        </w:tc>
      </w:tr>
      <w:tr w:rsidR="008060C5" w:rsidRPr="002856B0" w14:paraId="2F3A15F3" w14:textId="77777777" w:rsidTr="008060C5">
        <w:tc>
          <w:tcPr>
            <w:tcW w:w="2694" w:type="dxa"/>
            <w:shd w:val="clear" w:color="auto" w:fill="auto"/>
          </w:tcPr>
          <w:p w14:paraId="2BD9CA5C" w14:textId="77777777" w:rsidR="008060C5" w:rsidRPr="00A57383" w:rsidRDefault="008060C5" w:rsidP="008060C5">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2268" w:type="dxa"/>
          </w:tcPr>
          <w:p w14:paraId="5D34F2E7" w14:textId="65ED1C2D" w:rsidR="008060C5" w:rsidRPr="00EB7702" w:rsidRDefault="008060C5" w:rsidP="008060C5">
            <w:pPr>
              <w:jc w:val="right"/>
            </w:pPr>
            <w:r>
              <w:rPr>
                <w:rFonts w:cstheme="minorHAnsi"/>
                <w:szCs w:val="26"/>
              </w:rPr>
              <w:t>-0.07</w:t>
            </w:r>
          </w:p>
        </w:tc>
        <w:tc>
          <w:tcPr>
            <w:tcW w:w="2268" w:type="dxa"/>
            <w:shd w:val="clear" w:color="auto" w:fill="auto"/>
          </w:tcPr>
          <w:p w14:paraId="53576CB2" w14:textId="57142382" w:rsidR="008060C5" w:rsidRPr="00EB7702" w:rsidRDefault="008060C5" w:rsidP="008060C5">
            <w:pPr>
              <w:jc w:val="right"/>
            </w:pPr>
            <w:r>
              <w:rPr>
                <w:rFonts w:cstheme="minorHAnsi"/>
                <w:szCs w:val="26"/>
              </w:rPr>
              <w:t>-3.56***</w:t>
            </w:r>
          </w:p>
        </w:tc>
      </w:tr>
      <w:tr w:rsidR="008060C5" w:rsidRPr="002856B0" w14:paraId="60F7DFD3" w14:textId="77777777" w:rsidTr="008060C5">
        <w:tc>
          <w:tcPr>
            <w:tcW w:w="2694" w:type="dxa"/>
            <w:shd w:val="clear" w:color="auto" w:fill="auto"/>
          </w:tcPr>
          <w:p w14:paraId="6268CABD" w14:textId="77777777" w:rsidR="008060C5" w:rsidRPr="00A57383" w:rsidRDefault="008060C5" w:rsidP="008060C5">
            <w:pPr>
              <w:pStyle w:val="TableRowHead"/>
              <w:rPr>
                <w:rFonts w:ascii="Gill Sans MT" w:hAnsi="Gill Sans MT"/>
              </w:rPr>
            </w:pPr>
            <w:r w:rsidRPr="00A57383">
              <w:rPr>
                <w:rFonts w:ascii="Gill Sans MT" w:hAnsi="Gill Sans MT"/>
                <w:szCs w:val="26"/>
              </w:rPr>
              <w:t>Type of care: Other care (compared to public)</w:t>
            </w:r>
          </w:p>
        </w:tc>
        <w:tc>
          <w:tcPr>
            <w:tcW w:w="2268" w:type="dxa"/>
          </w:tcPr>
          <w:p w14:paraId="6936AF17" w14:textId="1CCD9172" w:rsidR="008060C5" w:rsidRPr="00EB7702" w:rsidRDefault="008060C5" w:rsidP="008060C5">
            <w:pPr>
              <w:jc w:val="right"/>
            </w:pPr>
            <w:r>
              <w:rPr>
                <w:rFonts w:cstheme="minorHAnsi"/>
                <w:szCs w:val="26"/>
              </w:rPr>
              <w:t>0.01</w:t>
            </w:r>
          </w:p>
        </w:tc>
        <w:tc>
          <w:tcPr>
            <w:tcW w:w="2268" w:type="dxa"/>
            <w:shd w:val="clear" w:color="auto" w:fill="auto"/>
          </w:tcPr>
          <w:p w14:paraId="71E7FDEA" w14:textId="712D1D1C" w:rsidR="008060C5" w:rsidRPr="00EB7702" w:rsidRDefault="008060C5" w:rsidP="008060C5">
            <w:pPr>
              <w:jc w:val="right"/>
            </w:pPr>
            <w:r>
              <w:rPr>
                <w:rFonts w:cstheme="minorHAnsi"/>
                <w:szCs w:val="26"/>
              </w:rPr>
              <w:t>0.30</w:t>
            </w:r>
          </w:p>
        </w:tc>
      </w:tr>
      <w:tr w:rsidR="008060C5" w:rsidRPr="002856B0" w14:paraId="5935DF80" w14:textId="77777777" w:rsidTr="008060C5">
        <w:tc>
          <w:tcPr>
            <w:tcW w:w="2694" w:type="dxa"/>
            <w:tcBorders>
              <w:bottom w:val="single" w:sz="6" w:space="0" w:color="000000"/>
            </w:tcBorders>
            <w:shd w:val="clear" w:color="auto" w:fill="auto"/>
          </w:tcPr>
          <w:p w14:paraId="205283A9" w14:textId="77777777" w:rsidR="008060C5" w:rsidRPr="00A57383" w:rsidRDefault="008060C5" w:rsidP="008060C5">
            <w:pPr>
              <w:pStyle w:val="TableRowHead"/>
              <w:rPr>
                <w:rFonts w:ascii="Gill Sans MT" w:hAnsi="Gill Sans MT"/>
              </w:rPr>
            </w:pPr>
            <w:r w:rsidRPr="00A57383">
              <w:rPr>
                <w:rFonts w:ascii="Gill Sans MT" w:hAnsi="Gill Sans MT"/>
                <w:szCs w:val="26"/>
              </w:rPr>
              <w:t>Age: 30 to 39 (compared to under 29)</w:t>
            </w:r>
          </w:p>
        </w:tc>
        <w:tc>
          <w:tcPr>
            <w:tcW w:w="2268" w:type="dxa"/>
            <w:tcBorders>
              <w:bottom w:val="single" w:sz="6" w:space="0" w:color="000000"/>
            </w:tcBorders>
          </w:tcPr>
          <w:p w14:paraId="1891B45A" w14:textId="4CA90D21" w:rsidR="008060C5" w:rsidRPr="00EB7702" w:rsidRDefault="008060C5" w:rsidP="008060C5">
            <w:pPr>
              <w:jc w:val="right"/>
            </w:pPr>
            <w:r>
              <w:rPr>
                <w:rFonts w:cstheme="minorHAnsi"/>
                <w:szCs w:val="26"/>
              </w:rPr>
              <w:t>0.09</w:t>
            </w:r>
          </w:p>
        </w:tc>
        <w:tc>
          <w:tcPr>
            <w:tcW w:w="2268" w:type="dxa"/>
            <w:tcBorders>
              <w:bottom w:val="single" w:sz="6" w:space="0" w:color="000000"/>
            </w:tcBorders>
            <w:shd w:val="clear" w:color="auto" w:fill="auto"/>
          </w:tcPr>
          <w:p w14:paraId="28C09EE3" w14:textId="4961106F" w:rsidR="008060C5" w:rsidRPr="00EB7702" w:rsidRDefault="008060C5" w:rsidP="008060C5">
            <w:pPr>
              <w:jc w:val="right"/>
            </w:pPr>
            <w:r>
              <w:rPr>
                <w:rFonts w:cstheme="minorHAnsi"/>
                <w:szCs w:val="26"/>
              </w:rPr>
              <w:t>4.08***</w:t>
            </w:r>
          </w:p>
        </w:tc>
      </w:tr>
      <w:tr w:rsidR="008060C5" w:rsidRPr="002856B0" w14:paraId="439401BD" w14:textId="77777777" w:rsidTr="008060C5">
        <w:tc>
          <w:tcPr>
            <w:tcW w:w="2694" w:type="dxa"/>
            <w:tcBorders>
              <w:top w:val="single" w:sz="6" w:space="0" w:color="000000"/>
              <w:bottom w:val="single" w:sz="4" w:space="0" w:color="auto"/>
            </w:tcBorders>
            <w:shd w:val="clear" w:color="auto" w:fill="auto"/>
          </w:tcPr>
          <w:p w14:paraId="02CC244B" w14:textId="77777777" w:rsidR="008060C5" w:rsidRPr="00A57383" w:rsidRDefault="008060C5" w:rsidP="008060C5">
            <w:pPr>
              <w:pStyle w:val="TableRowHead"/>
              <w:rPr>
                <w:rFonts w:ascii="Gill Sans MT" w:hAnsi="Gill Sans MT"/>
              </w:rPr>
            </w:pPr>
            <w:r w:rsidRPr="00A57383">
              <w:rPr>
                <w:rFonts w:ascii="Gill Sans MT" w:hAnsi="Gill Sans MT"/>
                <w:szCs w:val="26"/>
              </w:rPr>
              <w:t>Age: 40 and over (compared to under 29)</w:t>
            </w:r>
          </w:p>
        </w:tc>
        <w:tc>
          <w:tcPr>
            <w:tcW w:w="2268" w:type="dxa"/>
            <w:tcBorders>
              <w:top w:val="single" w:sz="6" w:space="0" w:color="000000"/>
              <w:bottom w:val="single" w:sz="4" w:space="0" w:color="auto"/>
            </w:tcBorders>
          </w:tcPr>
          <w:p w14:paraId="6C990F36" w14:textId="0C420CE8" w:rsidR="008060C5" w:rsidRPr="00EB7702" w:rsidRDefault="008060C5" w:rsidP="008060C5">
            <w:pPr>
              <w:jc w:val="right"/>
            </w:pPr>
            <w:r>
              <w:rPr>
                <w:rFonts w:cstheme="minorHAnsi"/>
                <w:szCs w:val="26"/>
              </w:rPr>
              <w:t>0.09</w:t>
            </w:r>
          </w:p>
        </w:tc>
        <w:tc>
          <w:tcPr>
            <w:tcW w:w="2268" w:type="dxa"/>
            <w:tcBorders>
              <w:top w:val="single" w:sz="6" w:space="0" w:color="000000"/>
              <w:bottom w:val="single" w:sz="4" w:space="0" w:color="auto"/>
            </w:tcBorders>
            <w:shd w:val="clear" w:color="auto" w:fill="auto"/>
          </w:tcPr>
          <w:p w14:paraId="46E96CC7" w14:textId="5DC6AB47" w:rsidR="008060C5" w:rsidRPr="00EB7702" w:rsidRDefault="008060C5" w:rsidP="008060C5">
            <w:pPr>
              <w:jc w:val="right"/>
            </w:pPr>
            <w:r>
              <w:rPr>
                <w:rFonts w:cstheme="minorHAnsi"/>
                <w:szCs w:val="26"/>
              </w:rPr>
              <w:t>4.19***</w:t>
            </w:r>
          </w:p>
        </w:tc>
      </w:tr>
    </w:tbl>
    <w:p w14:paraId="23DBEF84"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4955247C" w14:textId="7290E9A4" w:rsidR="00BD35B4" w:rsidRDefault="00BD35B4" w:rsidP="00BD35B4">
      <w:pPr>
        <w:pStyle w:val="TableTitle"/>
        <w:ind w:left="360"/>
        <w:jc w:val="left"/>
      </w:pPr>
      <w:r>
        <w:lastRenderedPageBreak/>
        <w:t>Table B</w:t>
      </w:r>
      <w:r w:rsidR="009D41E2">
        <w:t>6.</w:t>
      </w:r>
      <w:r w:rsidR="00DE7F4B">
        <w:t>1</w:t>
      </w:r>
      <w:r>
        <w:t xml:space="preserve"> - Descriptive statistics on care </w:t>
      </w:r>
      <w:r w:rsidR="00E871C6">
        <w:t>at home</w:t>
      </w:r>
      <w:r>
        <w:t xml:space="preserve"> after birth experienced by those with and without long-term disabilities</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F47256" w:rsidRPr="00335CC3" w14:paraId="544D1D5B" w14:textId="77777777" w:rsidTr="00F47256">
        <w:trPr>
          <w:tblHeader/>
        </w:trPr>
        <w:tc>
          <w:tcPr>
            <w:tcW w:w="4819" w:type="dxa"/>
            <w:shd w:val="clear" w:color="auto" w:fill="auto"/>
          </w:tcPr>
          <w:p w14:paraId="6CC39C74" w14:textId="29D753D0" w:rsidR="00F47256" w:rsidRPr="00F47256" w:rsidRDefault="00F47256" w:rsidP="00F47256">
            <w:pPr>
              <w:pStyle w:val="TableRowHead"/>
              <w:rPr>
                <w:rFonts w:ascii="Gill Sans MT" w:hAnsi="Gill Sans MT"/>
              </w:rPr>
            </w:pPr>
          </w:p>
        </w:tc>
        <w:tc>
          <w:tcPr>
            <w:tcW w:w="1417" w:type="dxa"/>
            <w:tcBorders>
              <w:bottom w:val="single" w:sz="12" w:space="0" w:color="000000"/>
            </w:tcBorders>
            <w:shd w:val="clear" w:color="auto" w:fill="auto"/>
          </w:tcPr>
          <w:p w14:paraId="27560474" w14:textId="6068E417" w:rsidR="00F47256" w:rsidRPr="00DE7F4B" w:rsidRDefault="00F47256" w:rsidP="00F47256">
            <w:pPr>
              <w:pStyle w:val="TableHead"/>
              <w:jc w:val="right"/>
            </w:pPr>
            <w:r w:rsidRPr="004B3AAC">
              <w:t>Has disability N</w:t>
            </w:r>
          </w:p>
        </w:tc>
        <w:tc>
          <w:tcPr>
            <w:tcW w:w="1417" w:type="dxa"/>
            <w:tcBorders>
              <w:bottom w:val="single" w:sz="12" w:space="0" w:color="000000"/>
            </w:tcBorders>
            <w:shd w:val="clear" w:color="auto" w:fill="auto"/>
          </w:tcPr>
          <w:p w14:paraId="29F5A8CA" w14:textId="1D18EBC2" w:rsidR="00F47256" w:rsidRPr="00DE7F4B" w:rsidRDefault="00F47256" w:rsidP="00F47256">
            <w:pPr>
              <w:pStyle w:val="TableHead"/>
              <w:jc w:val="right"/>
            </w:pPr>
            <w:r w:rsidRPr="004B3AAC">
              <w:t>Has disability M</w:t>
            </w:r>
          </w:p>
        </w:tc>
        <w:tc>
          <w:tcPr>
            <w:tcW w:w="1417" w:type="dxa"/>
            <w:tcBorders>
              <w:bottom w:val="single" w:sz="12" w:space="0" w:color="000000"/>
            </w:tcBorders>
            <w:shd w:val="clear" w:color="auto" w:fill="auto"/>
          </w:tcPr>
          <w:p w14:paraId="50590E45" w14:textId="3FC55526" w:rsidR="00F47256" w:rsidRPr="00DE7F4B" w:rsidRDefault="00F47256" w:rsidP="00F47256">
            <w:pPr>
              <w:pStyle w:val="TableHead"/>
              <w:jc w:val="right"/>
            </w:pPr>
            <w:r w:rsidRPr="004B3AAC">
              <w:t>Has disability SD</w:t>
            </w:r>
          </w:p>
        </w:tc>
        <w:tc>
          <w:tcPr>
            <w:tcW w:w="1417" w:type="dxa"/>
            <w:tcBorders>
              <w:bottom w:val="single" w:sz="12" w:space="0" w:color="000000"/>
            </w:tcBorders>
            <w:shd w:val="clear" w:color="auto" w:fill="auto"/>
          </w:tcPr>
          <w:p w14:paraId="03855273" w14:textId="5E546630" w:rsidR="00F47256" w:rsidRPr="00DE7F4B" w:rsidRDefault="00F47256" w:rsidP="00F47256">
            <w:pPr>
              <w:pStyle w:val="TableHead"/>
              <w:jc w:val="right"/>
            </w:pPr>
            <w:r w:rsidRPr="004B3AAC">
              <w:t>No disability N</w:t>
            </w:r>
          </w:p>
        </w:tc>
        <w:tc>
          <w:tcPr>
            <w:tcW w:w="1417" w:type="dxa"/>
            <w:tcBorders>
              <w:bottom w:val="single" w:sz="12" w:space="0" w:color="000000"/>
            </w:tcBorders>
            <w:shd w:val="clear" w:color="auto" w:fill="auto"/>
          </w:tcPr>
          <w:p w14:paraId="2CB8B00A" w14:textId="6936B50D" w:rsidR="00F47256" w:rsidRPr="00DE7F4B" w:rsidRDefault="00F47256" w:rsidP="00F47256">
            <w:pPr>
              <w:pStyle w:val="TableHead"/>
              <w:jc w:val="right"/>
            </w:pPr>
            <w:r w:rsidRPr="004B3AAC">
              <w:t>No disability M</w:t>
            </w:r>
          </w:p>
        </w:tc>
        <w:tc>
          <w:tcPr>
            <w:tcW w:w="1417" w:type="dxa"/>
            <w:tcBorders>
              <w:bottom w:val="single" w:sz="12" w:space="0" w:color="000000"/>
            </w:tcBorders>
            <w:shd w:val="clear" w:color="auto" w:fill="auto"/>
          </w:tcPr>
          <w:p w14:paraId="44463431" w14:textId="2FF495BB" w:rsidR="00F47256" w:rsidRPr="00DE7F4B" w:rsidRDefault="00F47256" w:rsidP="00F47256">
            <w:pPr>
              <w:pStyle w:val="TableHead"/>
              <w:jc w:val="right"/>
            </w:pPr>
            <w:r w:rsidRPr="004B3AAC">
              <w:t>No disability SD</w:t>
            </w:r>
          </w:p>
        </w:tc>
      </w:tr>
      <w:tr w:rsidR="00BA6220" w:rsidRPr="00335CC3" w14:paraId="2C2C35D1" w14:textId="77777777" w:rsidTr="00F47256">
        <w:tc>
          <w:tcPr>
            <w:tcW w:w="4819" w:type="dxa"/>
            <w:shd w:val="clear" w:color="auto" w:fill="auto"/>
          </w:tcPr>
          <w:p w14:paraId="2D6C18EE" w14:textId="028809BD" w:rsidR="00BA6220" w:rsidRPr="00F47256" w:rsidRDefault="00BA6220" w:rsidP="00F47256">
            <w:pPr>
              <w:pStyle w:val="TableRowHead"/>
              <w:rPr>
                <w:rFonts w:ascii="Gill Sans MT" w:hAnsi="Gill Sans MT" w:cs="Calibri"/>
                <w:color w:val="000000"/>
                <w:szCs w:val="26"/>
              </w:rPr>
            </w:pPr>
            <w:r w:rsidRPr="00F47256">
              <w:rPr>
                <w:rFonts w:ascii="Gill Sans MT" w:hAnsi="Gill Sans MT"/>
              </w:rPr>
              <w:t>When you were at home after the birth of your baby, if you contacted a health care professional were you given the help you needed</w:t>
            </w:r>
            <w:r w:rsidR="00EF5EE8">
              <w:rPr>
                <w:rFonts w:ascii="Gill Sans MT" w:hAnsi="Gill Sans MT"/>
              </w:rPr>
              <w:t>?</w:t>
            </w:r>
          </w:p>
        </w:tc>
        <w:tc>
          <w:tcPr>
            <w:tcW w:w="1417" w:type="dxa"/>
            <w:shd w:val="clear" w:color="auto" w:fill="auto"/>
          </w:tcPr>
          <w:p w14:paraId="27053961" w14:textId="552AFEEF" w:rsidR="00BA6220" w:rsidRPr="00335CC3" w:rsidRDefault="00BA6220" w:rsidP="00F47256">
            <w:pPr>
              <w:jc w:val="right"/>
              <w:rPr>
                <w:rFonts w:cs="Calibri"/>
                <w:color w:val="000000"/>
                <w:szCs w:val="26"/>
              </w:rPr>
            </w:pPr>
            <w:r w:rsidRPr="00965661">
              <w:t>181</w:t>
            </w:r>
          </w:p>
        </w:tc>
        <w:tc>
          <w:tcPr>
            <w:tcW w:w="1417" w:type="dxa"/>
            <w:shd w:val="clear" w:color="auto" w:fill="auto"/>
          </w:tcPr>
          <w:p w14:paraId="0E770CB1" w14:textId="3F0CEF86" w:rsidR="00BA6220" w:rsidRPr="00335CC3" w:rsidRDefault="00BA6220" w:rsidP="00F47256">
            <w:pPr>
              <w:jc w:val="right"/>
              <w:rPr>
                <w:rFonts w:cs="Calibri"/>
                <w:color w:val="000000"/>
                <w:szCs w:val="26"/>
              </w:rPr>
            </w:pPr>
            <w:r w:rsidRPr="00504FDF">
              <w:t>8.5</w:t>
            </w:r>
          </w:p>
        </w:tc>
        <w:tc>
          <w:tcPr>
            <w:tcW w:w="1417" w:type="dxa"/>
            <w:shd w:val="clear" w:color="auto" w:fill="auto"/>
          </w:tcPr>
          <w:p w14:paraId="082E9C99" w14:textId="6E4DC018" w:rsidR="00BA6220" w:rsidRPr="00335CC3" w:rsidRDefault="00BA6220" w:rsidP="00F47256">
            <w:pPr>
              <w:jc w:val="right"/>
              <w:rPr>
                <w:rFonts w:cs="Calibri"/>
                <w:color w:val="000000"/>
                <w:szCs w:val="26"/>
              </w:rPr>
            </w:pPr>
            <w:r w:rsidRPr="00504FDF">
              <w:t>3.0</w:t>
            </w:r>
          </w:p>
        </w:tc>
        <w:tc>
          <w:tcPr>
            <w:tcW w:w="1417" w:type="dxa"/>
            <w:shd w:val="clear" w:color="auto" w:fill="auto"/>
          </w:tcPr>
          <w:p w14:paraId="7F3A5931" w14:textId="42C00F0B" w:rsidR="00BA6220" w:rsidRPr="00335CC3" w:rsidRDefault="00BA6220" w:rsidP="00F47256">
            <w:pPr>
              <w:jc w:val="right"/>
              <w:rPr>
                <w:rFonts w:cs="Calibri"/>
                <w:color w:val="000000"/>
                <w:szCs w:val="26"/>
              </w:rPr>
            </w:pPr>
            <w:r w:rsidRPr="008535A1">
              <w:t>2389</w:t>
            </w:r>
          </w:p>
        </w:tc>
        <w:tc>
          <w:tcPr>
            <w:tcW w:w="1417" w:type="dxa"/>
            <w:shd w:val="clear" w:color="auto" w:fill="auto"/>
          </w:tcPr>
          <w:p w14:paraId="7C7CB52B" w14:textId="4FF157EF" w:rsidR="00BA6220" w:rsidRPr="00335CC3" w:rsidRDefault="00BA6220" w:rsidP="00F47256">
            <w:pPr>
              <w:jc w:val="right"/>
              <w:rPr>
                <w:rFonts w:cs="Calibri"/>
                <w:color w:val="000000"/>
                <w:szCs w:val="26"/>
              </w:rPr>
            </w:pPr>
            <w:r w:rsidRPr="00BB4E3D">
              <w:t>8.6</w:t>
            </w:r>
          </w:p>
        </w:tc>
        <w:tc>
          <w:tcPr>
            <w:tcW w:w="1417" w:type="dxa"/>
            <w:shd w:val="clear" w:color="auto" w:fill="auto"/>
          </w:tcPr>
          <w:p w14:paraId="573F22F0" w14:textId="78C744B0" w:rsidR="00BA6220" w:rsidRPr="00335CC3" w:rsidRDefault="00BA6220" w:rsidP="00F47256">
            <w:pPr>
              <w:jc w:val="right"/>
              <w:rPr>
                <w:rFonts w:cs="Calibri"/>
                <w:color w:val="000000"/>
                <w:szCs w:val="26"/>
              </w:rPr>
            </w:pPr>
            <w:r w:rsidRPr="00BB4E3D">
              <w:t>2.7</w:t>
            </w:r>
          </w:p>
        </w:tc>
      </w:tr>
      <w:tr w:rsidR="00BA6220" w:rsidRPr="00335CC3" w14:paraId="7CD2DE95" w14:textId="77777777" w:rsidTr="00F47256">
        <w:tc>
          <w:tcPr>
            <w:tcW w:w="4819" w:type="dxa"/>
            <w:shd w:val="clear" w:color="auto" w:fill="auto"/>
          </w:tcPr>
          <w:p w14:paraId="37196A98" w14:textId="16631DA8" w:rsidR="00BA6220" w:rsidRPr="00F47256" w:rsidRDefault="00BA6220" w:rsidP="00F47256">
            <w:pPr>
              <w:pStyle w:val="TableRowHead"/>
              <w:rPr>
                <w:rFonts w:ascii="Gill Sans MT" w:hAnsi="Gill Sans MT" w:cs="Calibri"/>
                <w:color w:val="000000"/>
                <w:szCs w:val="26"/>
              </w:rPr>
            </w:pPr>
            <w:r w:rsidRPr="00F47256">
              <w:rPr>
                <w:rFonts w:ascii="Gill Sans MT" w:hAnsi="Gill Sans MT"/>
              </w:rPr>
              <w:t>Did the public health nurse take your personal circumstances into account when giving you advice</w:t>
            </w:r>
            <w:r w:rsidR="00EF5EE8">
              <w:rPr>
                <w:rFonts w:ascii="Gill Sans MT" w:hAnsi="Gill Sans MT"/>
              </w:rPr>
              <w:t>?</w:t>
            </w:r>
          </w:p>
        </w:tc>
        <w:tc>
          <w:tcPr>
            <w:tcW w:w="1417" w:type="dxa"/>
            <w:shd w:val="clear" w:color="auto" w:fill="auto"/>
          </w:tcPr>
          <w:p w14:paraId="651B10A0" w14:textId="6D83027E" w:rsidR="00BA6220" w:rsidRPr="00335CC3" w:rsidRDefault="00BA6220" w:rsidP="00F47256">
            <w:pPr>
              <w:jc w:val="right"/>
              <w:rPr>
                <w:rFonts w:cs="Calibri"/>
                <w:color w:val="000000"/>
                <w:szCs w:val="26"/>
              </w:rPr>
            </w:pPr>
            <w:r w:rsidRPr="00965661">
              <w:t>209</w:t>
            </w:r>
          </w:p>
        </w:tc>
        <w:tc>
          <w:tcPr>
            <w:tcW w:w="1417" w:type="dxa"/>
            <w:shd w:val="clear" w:color="auto" w:fill="auto"/>
          </w:tcPr>
          <w:p w14:paraId="5A59A7EF" w14:textId="37CF3F72" w:rsidR="00BA6220" w:rsidRPr="00335CC3" w:rsidRDefault="00BA6220" w:rsidP="00F47256">
            <w:pPr>
              <w:jc w:val="right"/>
              <w:rPr>
                <w:rFonts w:cs="Calibri"/>
                <w:color w:val="000000"/>
                <w:szCs w:val="26"/>
              </w:rPr>
            </w:pPr>
            <w:r w:rsidRPr="00504FDF">
              <w:t>8.8</w:t>
            </w:r>
          </w:p>
        </w:tc>
        <w:tc>
          <w:tcPr>
            <w:tcW w:w="1417" w:type="dxa"/>
            <w:shd w:val="clear" w:color="auto" w:fill="auto"/>
          </w:tcPr>
          <w:p w14:paraId="3C8C658C" w14:textId="24C1D374" w:rsidR="00BA6220" w:rsidRPr="00335CC3" w:rsidRDefault="00BA6220" w:rsidP="00F47256">
            <w:pPr>
              <w:jc w:val="right"/>
              <w:rPr>
                <w:rFonts w:cs="Calibri"/>
                <w:color w:val="000000"/>
                <w:szCs w:val="26"/>
              </w:rPr>
            </w:pPr>
            <w:r w:rsidRPr="00504FDF">
              <w:t>2.5</w:t>
            </w:r>
          </w:p>
        </w:tc>
        <w:tc>
          <w:tcPr>
            <w:tcW w:w="1417" w:type="dxa"/>
            <w:shd w:val="clear" w:color="auto" w:fill="auto"/>
          </w:tcPr>
          <w:p w14:paraId="71209103" w14:textId="5D0E03FE" w:rsidR="00BA6220" w:rsidRPr="00335CC3" w:rsidRDefault="00BA6220" w:rsidP="00F47256">
            <w:pPr>
              <w:jc w:val="right"/>
              <w:rPr>
                <w:rFonts w:cs="Calibri"/>
                <w:color w:val="000000"/>
                <w:szCs w:val="26"/>
              </w:rPr>
            </w:pPr>
            <w:r w:rsidRPr="008535A1">
              <w:t>2901</w:t>
            </w:r>
          </w:p>
        </w:tc>
        <w:tc>
          <w:tcPr>
            <w:tcW w:w="1417" w:type="dxa"/>
            <w:shd w:val="clear" w:color="auto" w:fill="auto"/>
          </w:tcPr>
          <w:p w14:paraId="0968022D" w14:textId="0FA2FE1D" w:rsidR="00BA6220" w:rsidRPr="00335CC3" w:rsidRDefault="00BA6220" w:rsidP="00F47256">
            <w:pPr>
              <w:jc w:val="right"/>
              <w:rPr>
                <w:rFonts w:cs="Calibri"/>
                <w:color w:val="000000"/>
                <w:szCs w:val="26"/>
              </w:rPr>
            </w:pPr>
            <w:r w:rsidRPr="00BB4E3D">
              <w:t>9.0</w:t>
            </w:r>
          </w:p>
        </w:tc>
        <w:tc>
          <w:tcPr>
            <w:tcW w:w="1417" w:type="dxa"/>
            <w:shd w:val="clear" w:color="auto" w:fill="auto"/>
          </w:tcPr>
          <w:p w14:paraId="762822FB" w14:textId="7AFB60D8" w:rsidR="00BA6220" w:rsidRPr="00335CC3" w:rsidRDefault="00BA6220" w:rsidP="00F47256">
            <w:pPr>
              <w:jc w:val="right"/>
              <w:rPr>
                <w:rFonts w:cs="Calibri"/>
                <w:color w:val="000000"/>
                <w:szCs w:val="26"/>
              </w:rPr>
            </w:pPr>
            <w:r w:rsidRPr="00BB4E3D">
              <w:t>2.3</w:t>
            </w:r>
          </w:p>
        </w:tc>
      </w:tr>
      <w:tr w:rsidR="00BA6220" w:rsidRPr="00335CC3" w14:paraId="68D682C2" w14:textId="77777777" w:rsidTr="00F47256">
        <w:tc>
          <w:tcPr>
            <w:tcW w:w="4819" w:type="dxa"/>
            <w:shd w:val="clear" w:color="auto" w:fill="auto"/>
          </w:tcPr>
          <w:p w14:paraId="40B1ED72" w14:textId="756BA82A" w:rsidR="00BA6220" w:rsidRPr="00F47256" w:rsidRDefault="00BA6220" w:rsidP="00F47256">
            <w:pPr>
              <w:pStyle w:val="TableRowHead"/>
              <w:rPr>
                <w:rFonts w:ascii="Gill Sans MT" w:hAnsi="Gill Sans MT" w:cs="Calibri"/>
                <w:color w:val="000000"/>
                <w:szCs w:val="26"/>
              </w:rPr>
            </w:pPr>
            <w:r w:rsidRPr="00F47256">
              <w:rPr>
                <w:rFonts w:ascii="Gill Sans MT" w:hAnsi="Gill Sans MT"/>
              </w:rPr>
              <w:t>Did you feel that your questions were answered by the public health nurse in a way that you could understand</w:t>
            </w:r>
            <w:r w:rsidR="00EF5EE8">
              <w:rPr>
                <w:rFonts w:ascii="Gill Sans MT" w:hAnsi="Gill Sans MT"/>
              </w:rPr>
              <w:t>?</w:t>
            </w:r>
          </w:p>
        </w:tc>
        <w:tc>
          <w:tcPr>
            <w:tcW w:w="1417" w:type="dxa"/>
            <w:shd w:val="clear" w:color="auto" w:fill="auto"/>
          </w:tcPr>
          <w:p w14:paraId="04EEF6E0" w14:textId="56039CA6" w:rsidR="00BA6220" w:rsidRPr="00335CC3" w:rsidRDefault="00BA6220" w:rsidP="00F47256">
            <w:pPr>
              <w:jc w:val="right"/>
              <w:rPr>
                <w:rFonts w:cs="Calibri"/>
                <w:color w:val="000000"/>
                <w:szCs w:val="26"/>
              </w:rPr>
            </w:pPr>
            <w:r w:rsidRPr="00965661">
              <w:t>210</w:t>
            </w:r>
          </w:p>
        </w:tc>
        <w:tc>
          <w:tcPr>
            <w:tcW w:w="1417" w:type="dxa"/>
            <w:shd w:val="clear" w:color="auto" w:fill="auto"/>
          </w:tcPr>
          <w:p w14:paraId="5E81954A" w14:textId="3AD9D737" w:rsidR="00BA6220" w:rsidRPr="00335CC3" w:rsidRDefault="00BA6220" w:rsidP="00F47256">
            <w:pPr>
              <w:jc w:val="right"/>
              <w:rPr>
                <w:rFonts w:cs="Calibri"/>
                <w:color w:val="000000"/>
                <w:szCs w:val="26"/>
              </w:rPr>
            </w:pPr>
            <w:r w:rsidRPr="00504FDF">
              <w:t>9.1</w:t>
            </w:r>
          </w:p>
        </w:tc>
        <w:tc>
          <w:tcPr>
            <w:tcW w:w="1417" w:type="dxa"/>
            <w:shd w:val="clear" w:color="auto" w:fill="auto"/>
          </w:tcPr>
          <w:p w14:paraId="2C490E47" w14:textId="52223D29" w:rsidR="00BA6220" w:rsidRPr="00335CC3" w:rsidRDefault="00BA6220" w:rsidP="00F47256">
            <w:pPr>
              <w:jc w:val="right"/>
              <w:rPr>
                <w:rFonts w:cs="Calibri"/>
                <w:color w:val="000000"/>
                <w:szCs w:val="26"/>
              </w:rPr>
            </w:pPr>
            <w:r w:rsidRPr="00504FDF">
              <w:t>2.2</w:t>
            </w:r>
          </w:p>
        </w:tc>
        <w:tc>
          <w:tcPr>
            <w:tcW w:w="1417" w:type="dxa"/>
            <w:shd w:val="clear" w:color="auto" w:fill="auto"/>
          </w:tcPr>
          <w:p w14:paraId="09B57DD5" w14:textId="7DBC0FCC" w:rsidR="00BA6220" w:rsidRPr="00335CC3" w:rsidRDefault="00BA6220" w:rsidP="00F47256">
            <w:pPr>
              <w:jc w:val="right"/>
              <w:rPr>
                <w:rFonts w:cs="Calibri"/>
                <w:color w:val="000000"/>
                <w:szCs w:val="26"/>
              </w:rPr>
            </w:pPr>
            <w:r w:rsidRPr="008535A1">
              <w:t>2922</w:t>
            </w:r>
          </w:p>
        </w:tc>
        <w:tc>
          <w:tcPr>
            <w:tcW w:w="1417" w:type="dxa"/>
            <w:shd w:val="clear" w:color="auto" w:fill="auto"/>
          </w:tcPr>
          <w:p w14:paraId="12A90529" w14:textId="18BF3528" w:rsidR="00BA6220" w:rsidRPr="00335CC3" w:rsidRDefault="00BA6220" w:rsidP="00F47256">
            <w:pPr>
              <w:jc w:val="right"/>
              <w:rPr>
                <w:rFonts w:cs="Calibri"/>
                <w:color w:val="000000"/>
                <w:szCs w:val="26"/>
              </w:rPr>
            </w:pPr>
            <w:r w:rsidRPr="00BB4E3D">
              <w:t>9.2</w:t>
            </w:r>
          </w:p>
        </w:tc>
        <w:tc>
          <w:tcPr>
            <w:tcW w:w="1417" w:type="dxa"/>
            <w:shd w:val="clear" w:color="auto" w:fill="auto"/>
          </w:tcPr>
          <w:p w14:paraId="7937B2E2" w14:textId="7A670E94" w:rsidR="00BA6220" w:rsidRPr="00335CC3" w:rsidRDefault="00BA6220" w:rsidP="00F47256">
            <w:pPr>
              <w:jc w:val="right"/>
              <w:rPr>
                <w:rFonts w:cs="Calibri"/>
                <w:color w:val="000000"/>
                <w:szCs w:val="26"/>
              </w:rPr>
            </w:pPr>
            <w:r w:rsidRPr="00BB4E3D">
              <w:t>2.0</w:t>
            </w:r>
          </w:p>
        </w:tc>
      </w:tr>
      <w:tr w:rsidR="00BA6220" w:rsidRPr="00335CC3" w14:paraId="7BE42DC4" w14:textId="77777777" w:rsidTr="00F47256">
        <w:tc>
          <w:tcPr>
            <w:tcW w:w="4819" w:type="dxa"/>
            <w:shd w:val="clear" w:color="auto" w:fill="auto"/>
          </w:tcPr>
          <w:p w14:paraId="086333A8" w14:textId="5C32420E" w:rsidR="00BA6220" w:rsidRPr="00F47256" w:rsidRDefault="00BA6220" w:rsidP="00F47256">
            <w:pPr>
              <w:pStyle w:val="TableRowHead"/>
              <w:rPr>
                <w:rFonts w:ascii="Gill Sans MT" w:hAnsi="Gill Sans MT" w:cs="Calibri"/>
                <w:color w:val="000000"/>
                <w:szCs w:val="26"/>
              </w:rPr>
            </w:pPr>
            <w:r w:rsidRPr="00F47256">
              <w:rPr>
                <w:rFonts w:ascii="Gill Sans MT" w:hAnsi="Gill Sans MT"/>
              </w:rPr>
              <w:t>Did you receive help and advice from the public health nurse about your baby’s health and progress?</w:t>
            </w:r>
          </w:p>
        </w:tc>
        <w:tc>
          <w:tcPr>
            <w:tcW w:w="1417" w:type="dxa"/>
            <w:shd w:val="clear" w:color="auto" w:fill="auto"/>
          </w:tcPr>
          <w:p w14:paraId="60C16C13" w14:textId="639D7654" w:rsidR="00BA6220" w:rsidRPr="00335CC3" w:rsidRDefault="00BA6220" w:rsidP="00F47256">
            <w:pPr>
              <w:jc w:val="right"/>
              <w:rPr>
                <w:rFonts w:cs="Calibri"/>
                <w:color w:val="000000"/>
                <w:szCs w:val="26"/>
              </w:rPr>
            </w:pPr>
            <w:r w:rsidRPr="00965661">
              <w:t>212</w:t>
            </w:r>
          </w:p>
        </w:tc>
        <w:tc>
          <w:tcPr>
            <w:tcW w:w="1417" w:type="dxa"/>
            <w:shd w:val="clear" w:color="auto" w:fill="auto"/>
          </w:tcPr>
          <w:p w14:paraId="775C1002" w14:textId="0691221E" w:rsidR="00BA6220" w:rsidRPr="00335CC3" w:rsidRDefault="00BA6220" w:rsidP="00F47256">
            <w:pPr>
              <w:jc w:val="right"/>
              <w:rPr>
                <w:rFonts w:cs="Calibri"/>
                <w:color w:val="000000"/>
                <w:szCs w:val="26"/>
              </w:rPr>
            </w:pPr>
            <w:r w:rsidRPr="00504FDF">
              <w:t>9.0</w:t>
            </w:r>
          </w:p>
        </w:tc>
        <w:tc>
          <w:tcPr>
            <w:tcW w:w="1417" w:type="dxa"/>
            <w:shd w:val="clear" w:color="auto" w:fill="auto"/>
          </w:tcPr>
          <w:p w14:paraId="21DF0747" w14:textId="08D692AC" w:rsidR="00BA6220" w:rsidRPr="00335CC3" w:rsidRDefault="00BA6220" w:rsidP="00F47256">
            <w:pPr>
              <w:jc w:val="right"/>
              <w:rPr>
                <w:rFonts w:cs="Calibri"/>
                <w:color w:val="000000"/>
                <w:szCs w:val="26"/>
              </w:rPr>
            </w:pPr>
            <w:r w:rsidRPr="00504FDF">
              <w:t>2.1</w:t>
            </w:r>
          </w:p>
        </w:tc>
        <w:tc>
          <w:tcPr>
            <w:tcW w:w="1417" w:type="dxa"/>
            <w:shd w:val="clear" w:color="auto" w:fill="auto"/>
          </w:tcPr>
          <w:p w14:paraId="0426EDA9" w14:textId="32B6EDDC" w:rsidR="00BA6220" w:rsidRPr="00335CC3" w:rsidRDefault="00BA6220" w:rsidP="00F47256">
            <w:pPr>
              <w:jc w:val="right"/>
              <w:rPr>
                <w:rFonts w:cs="Calibri"/>
                <w:color w:val="000000"/>
                <w:szCs w:val="26"/>
              </w:rPr>
            </w:pPr>
            <w:r w:rsidRPr="008535A1">
              <w:t>2921</w:t>
            </w:r>
          </w:p>
        </w:tc>
        <w:tc>
          <w:tcPr>
            <w:tcW w:w="1417" w:type="dxa"/>
            <w:shd w:val="clear" w:color="auto" w:fill="auto"/>
          </w:tcPr>
          <w:p w14:paraId="64782F14" w14:textId="5EA735CE" w:rsidR="00BA6220" w:rsidRPr="00335CC3" w:rsidRDefault="00BA6220" w:rsidP="00F47256">
            <w:pPr>
              <w:jc w:val="right"/>
              <w:rPr>
                <w:rFonts w:cs="Calibri"/>
                <w:color w:val="000000"/>
                <w:szCs w:val="26"/>
              </w:rPr>
            </w:pPr>
            <w:r w:rsidRPr="00BB4E3D">
              <w:t>9.1</w:t>
            </w:r>
          </w:p>
        </w:tc>
        <w:tc>
          <w:tcPr>
            <w:tcW w:w="1417" w:type="dxa"/>
            <w:shd w:val="clear" w:color="auto" w:fill="auto"/>
          </w:tcPr>
          <w:p w14:paraId="71B3056D" w14:textId="4FC80B5B" w:rsidR="00BA6220" w:rsidRPr="00335CC3" w:rsidRDefault="00BA6220" w:rsidP="00F47256">
            <w:pPr>
              <w:jc w:val="right"/>
              <w:rPr>
                <w:rFonts w:cs="Calibri"/>
                <w:color w:val="000000"/>
                <w:szCs w:val="26"/>
              </w:rPr>
            </w:pPr>
            <w:r w:rsidRPr="00BB4E3D">
              <w:t>2.1</w:t>
            </w:r>
          </w:p>
        </w:tc>
      </w:tr>
    </w:tbl>
    <w:p w14:paraId="4AD46846" w14:textId="77777777" w:rsidR="00F47256" w:rsidRDefault="00F47256">
      <w:pPr>
        <w:spacing w:after="0"/>
        <w:rPr>
          <w:rFonts w:ascii="Times New Roman" w:eastAsia="Calibri" w:hAnsi="Times New Roman"/>
          <w:sz w:val="24"/>
        </w:rPr>
      </w:pPr>
      <w:r>
        <w:rPr>
          <w:rFonts w:ascii="Times New Roman" w:eastAsia="Calibri" w:hAnsi="Times New Roman"/>
          <w:sz w:val="24"/>
        </w:rPr>
        <w:br w:type="page"/>
      </w:r>
    </w:p>
    <w:p w14:paraId="489ECDD4" w14:textId="13A32360" w:rsidR="00F47256" w:rsidRDefault="00F47256" w:rsidP="00F47256">
      <w:pPr>
        <w:pStyle w:val="TableTitle"/>
        <w:ind w:left="360"/>
      </w:pPr>
      <w:r>
        <w:lastRenderedPageBreak/>
        <w:t>Table B</w:t>
      </w:r>
      <w:r w:rsidR="009D41E2">
        <w:t>6.</w:t>
      </w:r>
      <w:r>
        <w:t>1 - Continued</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F47256" w:rsidRPr="00F47256" w14:paraId="0A4E10D1" w14:textId="77777777" w:rsidTr="00090131">
        <w:tc>
          <w:tcPr>
            <w:tcW w:w="4819" w:type="dxa"/>
            <w:tcBorders>
              <w:top w:val="single" w:sz="12" w:space="0" w:color="000000"/>
              <w:left w:val="single" w:sz="12" w:space="0" w:color="000000"/>
              <w:bottom w:val="single" w:sz="12" w:space="0" w:color="000000"/>
              <w:right w:val="single" w:sz="6" w:space="0" w:color="000000"/>
            </w:tcBorders>
            <w:shd w:val="clear" w:color="auto" w:fill="auto"/>
          </w:tcPr>
          <w:p w14:paraId="16765402" w14:textId="5D313929" w:rsidR="00F47256" w:rsidRPr="00F47256" w:rsidRDefault="00F47256" w:rsidP="00F47256">
            <w:pPr>
              <w:pStyle w:val="TableRowHead"/>
              <w:rPr>
                <w:rFonts w:ascii="Gill Sans MT" w:hAnsi="Gill Sans MT"/>
              </w:rPr>
            </w:pP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54819E34" w14:textId="77777777" w:rsidR="00F47256" w:rsidRPr="00F47256" w:rsidRDefault="00F47256" w:rsidP="00F47256">
            <w:pPr>
              <w:pStyle w:val="TableRowHead"/>
              <w:jc w:val="right"/>
              <w:rPr>
                <w:rFonts w:ascii="Gill Sans MT" w:hAnsi="Gill Sans MT"/>
              </w:rPr>
            </w:pPr>
            <w:r w:rsidRPr="00F47256">
              <w:rPr>
                <w:rFonts w:ascii="Gill Sans MT" w:hAnsi="Gill Sans MT"/>
              </w:rPr>
              <w:t>Has disability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0B9F03B1" w14:textId="77777777" w:rsidR="00F47256" w:rsidRPr="00F47256" w:rsidRDefault="00F47256" w:rsidP="00F47256">
            <w:pPr>
              <w:pStyle w:val="TableRowHead"/>
              <w:jc w:val="right"/>
              <w:rPr>
                <w:rFonts w:ascii="Gill Sans MT" w:hAnsi="Gill Sans MT"/>
              </w:rPr>
            </w:pPr>
            <w:r w:rsidRPr="00F47256">
              <w:rPr>
                <w:rFonts w:ascii="Gill Sans MT" w:hAnsi="Gill Sans MT"/>
              </w:rPr>
              <w:t>Has disability M</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6E5D45C2" w14:textId="77777777" w:rsidR="00F47256" w:rsidRPr="00F47256" w:rsidRDefault="00F47256" w:rsidP="00F47256">
            <w:pPr>
              <w:pStyle w:val="TableRowHead"/>
              <w:jc w:val="right"/>
              <w:rPr>
                <w:rFonts w:ascii="Gill Sans MT" w:hAnsi="Gill Sans MT"/>
              </w:rPr>
            </w:pPr>
            <w:r w:rsidRPr="00F47256">
              <w:rPr>
                <w:rFonts w:ascii="Gill Sans MT" w:hAnsi="Gill Sans MT"/>
              </w:rPr>
              <w:t>Has disability SD</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0B4A26FB" w14:textId="77777777" w:rsidR="00F47256" w:rsidRPr="00F47256" w:rsidRDefault="00F47256" w:rsidP="00F47256">
            <w:pPr>
              <w:pStyle w:val="TableRowHead"/>
              <w:jc w:val="right"/>
              <w:rPr>
                <w:rFonts w:ascii="Gill Sans MT" w:hAnsi="Gill Sans MT"/>
              </w:rPr>
            </w:pPr>
            <w:r w:rsidRPr="00F47256">
              <w:rPr>
                <w:rFonts w:ascii="Gill Sans MT" w:hAnsi="Gill Sans MT"/>
              </w:rPr>
              <w:t>No disability N</w:t>
            </w:r>
          </w:p>
        </w:tc>
        <w:tc>
          <w:tcPr>
            <w:tcW w:w="1417" w:type="dxa"/>
            <w:tcBorders>
              <w:top w:val="single" w:sz="12" w:space="0" w:color="000000"/>
              <w:left w:val="single" w:sz="6" w:space="0" w:color="000000"/>
              <w:bottom w:val="single" w:sz="12" w:space="0" w:color="000000"/>
              <w:right w:val="single" w:sz="6" w:space="0" w:color="000000"/>
            </w:tcBorders>
            <w:shd w:val="clear" w:color="auto" w:fill="auto"/>
          </w:tcPr>
          <w:p w14:paraId="36C61645" w14:textId="77777777" w:rsidR="00F47256" w:rsidRPr="00F47256" w:rsidRDefault="00F47256" w:rsidP="00F47256">
            <w:pPr>
              <w:pStyle w:val="TableRowHead"/>
              <w:jc w:val="right"/>
              <w:rPr>
                <w:rFonts w:ascii="Gill Sans MT" w:hAnsi="Gill Sans MT"/>
              </w:rPr>
            </w:pPr>
            <w:r w:rsidRPr="00F47256">
              <w:rPr>
                <w:rFonts w:ascii="Gill Sans MT" w:hAnsi="Gill Sans MT"/>
              </w:rPr>
              <w:t>No disability M</w:t>
            </w:r>
          </w:p>
        </w:tc>
        <w:tc>
          <w:tcPr>
            <w:tcW w:w="1417" w:type="dxa"/>
            <w:tcBorders>
              <w:top w:val="single" w:sz="12" w:space="0" w:color="000000"/>
              <w:left w:val="single" w:sz="6" w:space="0" w:color="000000"/>
              <w:bottom w:val="single" w:sz="12" w:space="0" w:color="000000"/>
              <w:right w:val="single" w:sz="12" w:space="0" w:color="000000"/>
            </w:tcBorders>
            <w:shd w:val="clear" w:color="auto" w:fill="auto"/>
          </w:tcPr>
          <w:p w14:paraId="6851198C" w14:textId="77777777" w:rsidR="00F47256" w:rsidRPr="00F47256" w:rsidRDefault="00F47256" w:rsidP="00F47256">
            <w:pPr>
              <w:pStyle w:val="TableRowHead"/>
              <w:jc w:val="right"/>
              <w:rPr>
                <w:rFonts w:ascii="Gill Sans MT" w:hAnsi="Gill Sans MT"/>
              </w:rPr>
            </w:pPr>
            <w:r w:rsidRPr="00F47256">
              <w:rPr>
                <w:rFonts w:ascii="Gill Sans MT" w:hAnsi="Gill Sans MT"/>
              </w:rPr>
              <w:t>No disability SD</w:t>
            </w:r>
          </w:p>
        </w:tc>
      </w:tr>
      <w:tr w:rsidR="00BA6220" w:rsidRPr="00335CC3" w14:paraId="034A7062" w14:textId="77777777" w:rsidTr="00090131">
        <w:tc>
          <w:tcPr>
            <w:tcW w:w="4819" w:type="dxa"/>
            <w:tcBorders>
              <w:top w:val="single" w:sz="12" w:space="0" w:color="000000"/>
              <w:left w:val="single" w:sz="12" w:space="0" w:color="000000"/>
              <w:bottom w:val="single" w:sz="6" w:space="0" w:color="000000"/>
              <w:right w:val="single" w:sz="6" w:space="0" w:color="000000"/>
            </w:tcBorders>
            <w:shd w:val="clear" w:color="auto" w:fill="auto"/>
          </w:tcPr>
          <w:p w14:paraId="25F21615" w14:textId="6CD7860C" w:rsidR="00BA6220" w:rsidRPr="00F47256" w:rsidRDefault="00BA6220" w:rsidP="00F47256">
            <w:pPr>
              <w:pStyle w:val="TableRowHead"/>
              <w:rPr>
                <w:rFonts w:ascii="Gill Sans MT" w:hAnsi="Gill Sans MT"/>
              </w:rPr>
            </w:pPr>
            <w:r w:rsidRPr="00F47256">
              <w:rPr>
                <w:rFonts w:ascii="Gill Sans MT" w:hAnsi="Gill Sans MT"/>
              </w:rPr>
              <w:t>Thinking about the care you received at the postnatal check-up, around 6 weeks after the birth, did the GP or practice nurse/midwife spend enough time talking to you about your own physical health</w:t>
            </w:r>
            <w:r w:rsidR="00090131">
              <w:rPr>
                <w:rFonts w:ascii="Gill Sans MT" w:hAnsi="Gill Sans MT"/>
              </w:rPr>
              <w:t>?</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5345E20B" w14:textId="77777777" w:rsidR="00BA6220" w:rsidRPr="00BA6220" w:rsidRDefault="00BA6220" w:rsidP="0054329B">
            <w:pPr>
              <w:jc w:val="right"/>
            </w:pPr>
            <w:r w:rsidRPr="00965661">
              <w:t>209</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3AFDA599" w14:textId="77777777" w:rsidR="00BA6220" w:rsidRPr="00BA6220" w:rsidRDefault="00BA6220" w:rsidP="0054329B">
            <w:pPr>
              <w:jc w:val="right"/>
            </w:pPr>
            <w:r w:rsidRPr="00504FDF">
              <w:t>6.1</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2FC6C41C" w14:textId="77777777" w:rsidR="00BA6220" w:rsidRPr="00BA6220" w:rsidRDefault="00BA6220" w:rsidP="0054329B">
            <w:pPr>
              <w:jc w:val="right"/>
            </w:pPr>
            <w:r w:rsidRPr="00504FDF">
              <w:t>4.2</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775E44BA" w14:textId="77777777" w:rsidR="00BA6220" w:rsidRPr="00BA6220" w:rsidRDefault="00BA6220" w:rsidP="0054329B">
            <w:pPr>
              <w:jc w:val="right"/>
            </w:pPr>
            <w:r w:rsidRPr="008535A1">
              <w:t>2917</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767F9C9C" w14:textId="77777777" w:rsidR="00BA6220" w:rsidRPr="00BA6220" w:rsidRDefault="00BA6220" w:rsidP="0054329B">
            <w:pPr>
              <w:jc w:val="right"/>
            </w:pPr>
            <w:r w:rsidRPr="00BB4E3D">
              <w:t>6.1</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18A8156B" w14:textId="77777777" w:rsidR="00BA6220" w:rsidRPr="00BA6220" w:rsidRDefault="00BA6220" w:rsidP="0054329B">
            <w:pPr>
              <w:jc w:val="right"/>
            </w:pPr>
            <w:r w:rsidRPr="00BB4E3D">
              <w:t>4.1</w:t>
            </w:r>
          </w:p>
        </w:tc>
      </w:tr>
      <w:tr w:rsidR="00F47256" w:rsidRPr="00335CC3" w14:paraId="2BDF9871" w14:textId="77777777" w:rsidTr="00F47256">
        <w:tc>
          <w:tcPr>
            <w:tcW w:w="4819" w:type="dxa"/>
            <w:tcBorders>
              <w:top w:val="single" w:sz="6" w:space="0" w:color="000000"/>
              <w:left w:val="single" w:sz="12" w:space="0" w:color="000000"/>
              <w:bottom w:val="single" w:sz="6" w:space="0" w:color="000000"/>
              <w:right w:val="single" w:sz="6" w:space="0" w:color="000000"/>
            </w:tcBorders>
            <w:shd w:val="clear" w:color="auto" w:fill="auto"/>
          </w:tcPr>
          <w:p w14:paraId="341459D4" w14:textId="77777777" w:rsidR="00F47256" w:rsidRPr="00F47256" w:rsidRDefault="00F47256" w:rsidP="00F47256">
            <w:pPr>
              <w:pStyle w:val="TableRowHead"/>
              <w:rPr>
                <w:rFonts w:ascii="Gill Sans MT" w:hAnsi="Gill Sans MT" w:cs="Calibri"/>
                <w:color w:val="000000"/>
                <w:szCs w:val="26"/>
              </w:rPr>
            </w:pPr>
            <w:r w:rsidRPr="00F47256">
              <w:rPr>
                <w:rFonts w:ascii="Gill Sans MT" w:hAnsi="Gill Sans MT"/>
              </w:rPr>
              <w:t>Thinking about the care you received at the postnatal check-up, did the GP or practice nurse/midwife spend enough time talking to you about your own mental health?</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0BC6DC7B" w14:textId="77777777" w:rsidR="00F47256" w:rsidRPr="00335CC3" w:rsidRDefault="00F47256" w:rsidP="0054329B">
            <w:pPr>
              <w:jc w:val="right"/>
              <w:rPr>
                <w:rFonts w:cs="Calibri"/>
                <w:color w:val="000000"/>
                <w:szCs w:val="26"/>
              </w:rPr>
            </w:pPr>
            <w:r w:rsidRPr="00965661">
              <w:t>209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7051294" w14:textId="77777777" w:rsidR="00F47256" w:rsidRPr="00335CC3" w:rsidRDefault="00F47256" w:rsidP="0054329B">
            <w:pPr>
              <w:jc w:val="right"/>
              <w:rPr>
                <w:rFonts w:cs="Calibri"/>
                <w:color w:val="000000"/>
                <w:szCs w:val="26"/>
              </w:rPr>
            </w:pPr>
            <w:r w:rsidRPr="00504FDF">
              <w:t>6.1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8A6A4F0" w14:textId="77777777" w:rsidR="00F47256" w:rsidRPr="00335CC3" w:rsidRDefault="00F47256" w:rsidP="0054329B">
            <w:pPr>
              <w:jc w:val="right"/>
              <w:rPr>
                <w:rFonts w:cs="Calibri"/>
                <w:color w:val="000000"/>
                <w:szCs w:val="26"/>
              </w:rPr>
            </w:pPr>
            <w:r w:rsidRPr="00504FDF">
              <w:t>4.1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C12579D" w14:textId="77777777" w:rsidR="00F47256" w:rsidRPr="00335CC3" w:rsidRDefault="00F47256" w:rsidP="0054329B">
            <w:pPr>
              <w:jc w:val="right"/>
              <w:rPr>
                <w:rFonts w:cs="Calibri"/>
                <w:color w:val="000000"/>
                <w:szCs w:val="26"/>
              </w:rPr>
            </w:pPr>
            <w:r w:rsidRPr="008535A1">
              <w:t>2899</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6B8065E" w14:textId="77777777" w:rsidR="00F47256" w:rsidRPr="00335CC3" w:rsidRDefault="00F47256" w:rsidP="0054329B">
            <w:pPr>
              <w:jc w:val="right"/>
              <w:rPr>
                <w:rFonts w:cs="Calibri"/>
                <w:color w:val="000000"/>
                <w:szCs w:val="26"/>
              </w:rPr>
            </w:pPr>
            <w:r w:rsidRPr="00BB4E3D">
              <w:t>5.5</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CD8FFF0" w14:textId="77777777" w:rsidR="00F47256" w:rsidRPr="00335CC3" w:rsidRDefault="00F47256" w:rsidP="0054329B">
            <w:pPr>
              <w:jc w:val="right"/>
              <w:rPr>
                <w:rFonts w:cs="Calibri"/>
                <w:color w:val="000000"/>
                <w:szCs w:val="26"/>
              </w:rPr>
            </w:pPr>
            <w:r w:rsidRPr="00BB4E3D">
              <w:t>4.1</w:t>
            </w:r>
          </w:p>
        </w:tc>
      </w:tr>
      <w:tr w:rsidR="00F47256" w:rsidRPr="00335CC3" w14:paraId="50EC33E6" w14:textId="77777777" w:rsidTr="00F47256">
        <w:tc>
          <w:tcPr>
            <w:tcW w:w="4819" w:type="dxa"/>
            <w:tcBorders>
              <w:top w:val="single" w:sz="6" w:space="0" w:color="000000"/>
              <w:left w:val="single" w:sz="12" w:space="0" w:color="000000"/>
              <w:bottom w:val="single" w:sz="6" w:space="0" w:color="000000"/>
              <w:right w:val="single" w:sz="6" w:space="0" w:color="000000"/>
            </w:tcBorders>
            <w:shd w:val="clear" w:color="auto" w:fill="auto"/>
          </w:tcPr>
          <w:p w14:paraId="3BE80370" w14:textId="1DAF1242" w:rsidR="00F47256" w:rsidRPr="00F47256" w:rsidRDefault="00F47256" w:rsidP="00F47256">
            <w:pPr>
              <w:pStyle w:val="TableRowHead"/>
              <w:rPr>
                <w:rFonts w:ascii="Gill Sans MT" w:hAnsi="Gill Sans MT" w:cs="Calibri"/>
                <w:color w:val="000000"/>
                <w:szCs w:val="26"/>
              </w:rPr>
            </w:pPr>
            <w:r w:rsidRPr="00F47256">
              <w:rPr>
                <w:rFonts w:ascii="Gill Sans MT" w:hAnsi="Gill Sans MT"/>
              </w:rPr>
              <w:t>Did you feel that your questions were answered by the GP or practice nurse/midwife in a way that you could understand</w:t>
            </w:r>
            <w:r w:rsidR="00090131">
              <w:rPr>
                <w:rFonts w:ascii="Gill Sans MT" w:hAnsi="Gill Sans MT"/>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ED8B81A" w14:textId="77777777" w:rsidR="00F47256" w:rsidRPr="00335CC3" w:rsidRDefault="00F47256" w:rsidP="0054329B">
            <w:pPr>
              <w:jc w:val="right"/>
              <w:rPr>
                <w:rFonts w:cs="Calibri"/>
                <w:color w:val="000000"/>
                <w:szCs w:val="26"/>
              </w:rPr>
            </w:pPr>
            <w:r w:rsidRPr="00965661">
              <w:t>211</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B1BA42B" w14:textId="77777777" w:rsidR="00F47256" w:rsidRPr="00335CC3" w:rsidRDefault="00F47256" w:rsidP="0054329B">
            <w:pPr>
              <w:jc w:val="right"/>
              <w:rPr>
                <w:rFonts w:cs="Calibri"/>
                <w:color w:val="000000"/>
                <w:szCs w:val="26"/>
              </w:rPr>
            </w:pPr>
            <w:r w:rsidRPr="00504FDF">
              <w:t>8.3</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E7606F3" w14:textId="77777777" w:rsidR="00F47256" w:rsidRPr="00335CC3" w:rsidRDefault="00F47256" w:rsidP="0054329B">
            <w:pPr>
              <w:jc w:val="right"/>
              <w:rPr>
                <w:rFonts w:cs="Calibri"/>
                <w:color w:val="000000"/>
                <w:szCs w:val="26"/>
              </w:rPr>
            </w:pPr>
            <w:r w:rsidRPr="00504FDF">
              <w:t>3.0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0F55F89" w14:textId="77777777" w:rsidR="00F47256" w:rsidRPr="00335CC3" w:rsidRDefault="00F47256" w:rsidP="0054329B">
            <w:pPr>
              <w:jc w:val="right"/>
              <w:rPr>
                <w:rFonts w:cs="Calibri"/>
                <w:color w:val="000000"/>
                <w:szCs w:val="26"/>
              </w:rPr>
            </w:pPr>
            <w:r w:rsidRPr="008535A1">
              <w:t>2876</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05EDAA4" w14:textId="77777777" w:rsidR="00F47256" w:rsidRPr="00335CC3" w:rsidRDefault="00F47256" w:rsidP="0054329B">
            <w:pPr>
              <w:jc w:val="right"/>
              <w:rPr>
                <w:rFonts w:cs="Calibri"/>
                <w:color w:val="000000"/>
                <w:szCs w:val="26"/>
              </w:rPr>
            </w:pPr>
            <w:r w:rsidRPr="00BB4E3D">
              <w:t>8.4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1F6B78B" w14:textId="77777777" w:rsidR="00F47256" w:rsidRPr="00335CC3" w:rsidRDefault="00F47256" w:rsidP="0054329B">
            <w:pPr>
              <w:jc w:val="right"/>
              <w:rPr>
                <w:rFonts w:cs="Calibri"/>
                <w:color w:val="000000"/>
                <w:szCs w:val="26"/>
              </w:rPr>
            </w:pPr>
            <w:r w:rsidRPr="00BB4E3D">
              <w:t>2.8</w:t>
            </w:r>
          </w:p>
        </w:tc>
      </w:tr>
      <w:tr w:rsidR="00F47256" w:rsidRPr="00335CC3" w14:paraId="5022BC5F" w14:textId="77777777" w:rsidTr="00F47256">
        <w:tc>
          <w:tcPr>
            <w:tcW w:w="4819" w:type="dxa"/>
            <w:shd w:val="clear" w:color="auto" w:fill="auto"/>
          </w:tcPr>
          <w:p w14:paraId="108FE7AF" w14:textId="1D6B4C90" w:rsidR="00F47256" w:rsidRPr="00F47256" w:rsidRDefault="00F47256" w:rsidP="00F47256">
            <w:pPr>
              <w:pStyle w:val="TableRowHead"/>
              <w:rPr>
                <w:rFonts w:ascii="Gill Sans MT" w:hAnsi="Gill Sans MT" w:cs="Calibri"/>
                <w:color w:val="000000"/>
                <w:szCs w:val="26"/>
              </w:rPr>
            </w:pPr>
            <w:r w:rsidRPr="00F47256">
              <w:rPr>
                <w:rFonts w:ascii="Gill Sans MT" w:hAnsi="Gill Sans MT"/>
              </w:rPr>
              <w:t>Since the birth of your baby, did you feel that you were adequately informed about vaccinations</w:t>
            </w:r>
            <w:r w:rsidR="00090131">
              <w:rPr>
                <w:rFonts w:ascii="Gill Sans MT" w:hAnsi="Gill Sans MT"/>
              </w:rPr>
              <w:t>?</w:t>
            </w:r>
          </w:p>
        </w:tc>
        <w:tc>
          <w:tcPr>
            <w:tcW w:w="1417" w:type="dxa"/>
            <w:shd w:val="clear" w:color="auto" w:fill="auto"/>
          </w:tcPr>
          <w:p w14:paraId="7BB7D1FA" w14:textId="77777777" w:rsidR="00F47256" w:rsidRPr="00335CC3" w:rsidRDefault="00F47256" w:rsidP="0054329B">
            <w:pPr>
              <w:jc w:val="right"/>
              <w:rPr>
                <w:rFonts w:cs="Calibri"/>
                <w:color w:val="000000"/>
                <w:szCs w:val="26"/>
              </w:rPr>
            </w:pPr>
            <w:r w:rsidRPr="00965661">
              <w:t>217</w:t>
            </w:r>
          </w:p>
        </w:tc>
        <w:tc>
          <w:tcPr>
            <w:tcW w:w="1417" w:type="dxa"/>
            <w:shd w:val="clear" w:color="auto" w:fill="auto"/>
          </w:tcPr>
          <w:p w14:paraId="55FF66DE" w14:textId="77777777" w:rsidR="00F47256" w:rsidRPr="00335CC3" w:rsidRDefault="00F47256" w:rsidP="0054329B">
            <w:pPr>
              <w:jc w:val="right"/>
              <w:rPr>
                <w:rFonts w:cs="Calibri"/>
                <w:color w:val="000000"/>
                <w:szCs w:val="26"/>
              </w:rPr>
            </w:pPr>
            <w:r w:rsidRPr="00504FDF">
              <w:t>8.7</w:t>
            </w:r>
          </w:p>
        </w:tc>
        <w:tc>
          <w:tcPr>
            <w:tcW w:w="1417" w:type="dxa"/>
            <w:shd w:val="clear" w:color="auto" w:fill="auto"/>
          </w:tcPr>
          <w:p w14:paraId="421A4703" w14:textId="77777777" w:rsidR="00F47256" w:rsidRPr="00335CC3" w:rsidRDefault="00F47256" w:rsidP="0054329B">
            <w:pPr>
              <w:jc w:val="right"/>
              <w:rPr>
                <w:rFonts w:cs="Calibri"/>
                <w:color w:val="000000"/>
                <w:szCs w:val="26"/>
              </w:rPr>
            </w:pPr>
            <w:r w:rsidRPr="00504FDF">
              <w:t>2.7</w:t>
            </w:r>
          </w:p>
        </w:tc>
        <w:tc>
          <w:tcPr>
            <w:tcW w:w="1417" w:type="dxa"/>
            <w:shd w:val="clear" w:color="auto" w:fill="auto"/>
          </w:tcPr>
          <w:p w14:paraId="05231B4E" w14:textId="77777777" w:rsidR="00F47256" w:rsidRPr="00335CC3" w:rsidRDefault="00F47256" w:rsidP="0054329B">
            <w:pPr>
              <w:jc w:val="right"/>
              <w:rPr>
                <w:rFonts w:cs="Calibri"/>
                <w:color w:val="000000"/>
                <w:szCs w:val="26"/>
              </w:rPr>
            </w:pPr>
            <w:r w:rsidRPr="008535A1">
              <w:t>2953</w:t>
            </w:r>
          </w:p>
        </w:tc>
        <w:tc>
          <w:tcPr>
            <w:tcW w:w="1417" w:type="dxa"/>
            <w:shd w:val="clear" w:color="auto" w:fill="auto"/>
          </w:tcPr>
          <w:p w14:paraId="2EDB3151" w14:textId="77777777" w:rsidR="00F47256" w:rsidRPr="00335CC3" w:rsidRDefault="00F47256" w:rsidP="0054329B">
            <w:pPr>
              <w:jc w:val="right"/>
              <w:rPr>
                <w:rFonts w:cs="Calibri"/>
                <w:color w:val="000000"/>
                <w:szCs w:val="26"/>
              </w:rPr>
            </w:pPr>
            <w:r w:rsidRPr="00BB4E3D">
              <w:t>8.8</w:t>
            </w:r>
          </w:p>
        </w:tc>
        <w:tc>
          <w:tcPr>
            <w:tcW w:w="1417" w:type="dxa"/>
            <w:shd w:val="clear" w:color="auto" w:fill="auto"/>
          </w:tcPr>
          <w:p w14:paraId="29FFA9D3" w14:textId="77777777" w:rsidR="00F47256" w:rsidRPr="00335CC3" w:rsidRDefault="00F47256" w:rsidP="0054329B">
            <w:pPr>
              <w:jc w:val="right"/>
              <w:rPr>
                <w:rFonts w:cs="Calibri"/>
                <w:color w:val="000000"/>
                <w:szCs w:val="26"/>
              </w:rPr>
            </w:pPr>
            <w:r w:rsidRPr="00BB4E3D">
              <w:t>2.4</w:t>
            </w:r>
          </w:p>
        </w:tc>
      </w:tr>
    </w:tbl>
    <w:p w14:paraId="1957BA83" w14:textId="77777777" w:rsidR="00F47256" w:rsidRDefault="00F47256">
      <w:pPr>
        <w:spacing w:after="0"/>
        <w:rPr>
          <w:rFonts w:ascii="Times New Roman" w:eastAsia="Calibri" w:hAnsi="Times New Roman"/>
          <w:sz w:val="24"/>
        </w:rPr>
      </w:pPr>
      <w:r>
        <w:rPr>
          <w:rFonts w:ascii="Times New Roman" w:eastAsia="Calibri" w:hAnsi="Times New Roman"/>
          <w:sz w:val="24"/>
        </w:rPr>
        <w:br w:type="page"/>
      </w:r>
    </w:p>
    <w:p w14:paraId="529D8F64" w14:textId="17864775" w:rsidR="00F47256" w:rsidRDefault="00F47256" w:rsidP="00F47256">
      <w:pPr>
        <w:pStyle w:val="TableTitle"/>
        <w:ind w:left="360"/>
      </w:pPr>
      <w:r>
        <w:lastRenderedPageBreak/>
        <w:t>Table B</w:t>
      </w:r>
      <w:r w:rsidR="009D41E2">
        <w:t>6.</w:t>
      </w:r>
      <w:r>
        <w:t>1 - Continued</w:t>
      </w:r>
    </w:p>
    <w:tbl>
      <w:tblPr>
        <w:tblW w:w="133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819"/>
        <w:gridCol w:w="1417"/>
        <w:gridCol w:w="1417"/>
        <w:gridCol w:w="1417"/>
        <w:gridCol w:w="1417"/>
        <w:gridCol w:w="1417"/>
        <w:gridCol w:w="1417"/>
      </w:tblGrid>
      <w:tr w:rsidR="00F47256" w:rsidRPr="00335CC3" w14:paraId="5341A5A9" w14:textId="77777777" w:rsidTr="00F47256">
        <w:tc>
          <w:tcPr>
            <w:tcW w:w="4819" w:type="dxa"/>
            <w:tcBorders>
              <w:top w:val="single" w:sz="12" w:space="0" w:color="000000"/>
              <w:left w:val="single" w:sz="12" w:space="0" w:color="000000"/>
              <w:bottom w:val="single" w:sz="6" w:space="0" w:color="000000"/>
              <w:right w:val="single" w:sz="6" w:space="0" w:color="000000"/>
            </w:tcBorders>
            <w:shd w:val="clear" w:color="auto" w:fill="auto"/>
          </w:tcPr>
          <w:p w14:paraId="5E8CFCD8" w14:textId="6640E912" w:rsidR="00F47256" w:rsidRPr="001C3175" w:rsidRDefault="00F47256" w:rsidP="001C3175">
            <w:pPr>
              <w:pStyle w:val="TableRowHead"/>
              <w:rPr>
                <w:rFonts w:ascii="Gill Sans MT" w:hAnsi="Gill Sans MT"/>
              </w:rPr>
            </w:pP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61CCC521" w14:textId="77777777" w:rsidR="00F47256" w:rsidRPr="00F47256" w:rsidRDefault="00F47256" w:rsidP="001C3175">
            <w:pPr>
              <w:pStyle w:val="TableHead"/>
              <w:jc w:val="right"/>
            </w:pPr>
            <w:r w:rsidRPr="004B3AAC">
              <w:t>Has disability N</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07B37AF4" w14:textId="77777777" w:rsidR="00F47256" w:rsidRPr="00F47256" w:rsidRDefault="00F47256" w:rsidP="001C3175">
            <w:pPr>
              <w:pStyle w:val="TableHead"/>
              <w:jc w:val="right"/>
            </w:pPr>
            <w:r w:rsidRPr="004B3AAC">
              <w:t>Has disability M</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0B808EB4" w14:textId="77777777" w:rsidR="00F47256" w:rsidRPr="00F47256" w:rsidRDefault="00F47256" w:rsidP="001C3175">
            <w:pPr>
              <w:pStyle w:val="TableHead"/>
              <w:jc w:val="right"/>
            </w:pPr>
            <w:r w:rsidRPr="004B3AAC">
              <w:t>Has disability SD</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5DEF3B5F" w14:textId="77777777" w:rsidR="00F47256" w:rsidRPr="00F47256" w:rsidRDefault="00F47256" w:rsidP="001C3175">
            <w:pPr>
              <w:pStyle w:val="TableHead"/>
              <w:jc w:val="right"/>
            </w:pPr>
            <w:r w:rsidRPr="004B3AAC">
              <w:t>No disability N</w:t>
            </w:r>
          </w:p>
        </w:tc>
        <w:tc>
          <w:tcPr>
            <w:tcW w:w="1417" w:type="dxa"/>
            <w:tcBorders>
              <w:top w:val="single" w:sz="12" w:space="0" w:color="000000"/>
              <w:left w:val="single" w:sz="6" w:space="0" w:color="000000"/>
              <w:bottom w:val="single" w:sz="6" w:space="0" w:color="000000"/>
              <w:right w:val="single" w:sz="6" w:space="0" w:color="000000"/>
            </w:tcBorders>
            <w:shd w:val="clear" w:color="auto" w:fill="auto"/>
          </w:tcPr>
          <w:p w14:paraId="3DC59D41" w14:textId="77777777" w:rsidR="00F47256" w:rsidRPr="00F47256" w:rsidRDefault="00F47256" w:rsidP="001C3175">
            <w:pPr>
              <w:pStyle w:val="TableHead"/>
              <w:jc w:val="right"/>
            </w:pPr>
            <w:r w:rsidRPr="004B3AAC">
              <w:t>No disability M</w:t>
            </w:r>
          </w:p>
        </w:tc>
        <w:tc>
          <w:tcPr>
            <w:tcW w:w="1417" w:type="dxa"/>
            <w:tcBorders>
              <w:top w:val="single" w:sz="12" w:space="0" w:color="000000"/>
              <w:left w:val="single" w:sz="6" w:space="0" w:color="000000"/>
              <w:bottom w:val="single" w:sz="6" w:space="0" w:color="000000"/>
              <w:right w:val="single" w:sz="12" w:space="0" w:color="000000"/>
            </w:tcBorders>
            <w:shd w:val="clear" w:color="auto" w:fill="auto"/>
          </w:tcPr>
          <w:p w14:paraId="612E961C" w14:textId="77777777" w:rsidR="00F47256" w:rsidRPr="00F47256" w:rsidRDefault="00F47256" w:rsidP="001C3175">
            <w:pPr>
              <w:pStyle w:val="TableHead"/>
              <w:jc w:val="right"/>
            </w:pPr>
            <w:r w:rsidRPr="004B3AAC">
              <w:t>No disability SD</w:t>
            </w:r>
          </w:p>
        </w:tc>
      </w:tr>
      <w:tr w:rsidR="00F47256" w:rsidRPr="00335CC3" w14:paraId="395727E1" w14:textId="77777777" w:rsidTr="00F47256">
        <w:tc>
          <w:tcPr>
            <w:tcW w:w="4819" w:type="dxa"/>
            <w:tcBorders>
              <w:top w:val="single" w:sz="12" w:space="0" w:color="000000"/>
            </w:tcBorders>
            <w:shd w:val="clear" w:color="auto" w:fill="auto"/>
          </w:tcPr>
          <w:p w14:paraId="68FD8570" w14:textId="77777777" w:rsidR="00F47256" w:rsidRPr="001C3175" w:rsidRDefault="00F47256" w:rsidP="001C3175">
            <w:pPr>
              <w:pStyle w:val="TableRowHead"/>
              <w:rPr>
                <w:rFonts w:ascii="Gill Sans MT" w:hAnsi="Gill Sans MT" w:cs="Calibri"/>
                <w:color w:val="000000"/>
                <w:szCs w:val="26"/>
                <w:lang w:eastAsia="en-IE"/>
              </w:rPr>
            </w:pPr>
            <w:r w:rsidRPr="001C3175">
              <w:rPr>
                <w:rFonts w:ascii="Gill Sans MT" w:hAnsi="Gill Sans MT"/>
              </w:rPr>
              <w:t>Thinking about the care you received at home after the birth of your baby, did you have confidence and trust in the health care professionals caring for you?</w:t>
            </w:r>
          </w:p>
        </w:tc>
        <w:tc>
          <w:tcPr>
            <w:tcW w:w="1417" w:type="dxa"/>
            <w:tcBorders>
              <w:top w:val="single" w:sz="12" w:space="0" w:color="000000"/>
            </w:tcBorders>
            <w:shd w:val="clear" w:color="auto" w:fill="auto"/>
          </w:tcPr>
          <w:p w14:paraId="60F4FB78" w14:textId="77777777" w:rsidR="00F47256" w:rsidRPr="00335CC3" w:rsidRDefault="00F47256" w:rsidP="0054329B">
            <w:pPr>
              <w:jc w:val="right"/>
              <w:rPr>
                <w:rFonts w:cs="Calibri"/>
                <w:color w:val="000000"/>
                <w:szCs w:val="26"/>
              </w:rPr>
            </w:pPr>
            <w:r w:rsidRPr="00965661">
              <w:t>213</w:t>
            </w:r>
          </w:p>
        </w:tc>
        <w:tc>
          <w:tcPr>
            <w:tcW w:w="1417" w:type="dxa"/>
            <w:tcBorders>
              <w:top w:val="single" w:sz="12" w:space="0" w:color="000000"/>
            </w:tcBorders>
            <w:shd w:val="clear" w:color="auto" w:fill="auto"/>
          </w:tcPr>
          <w:p w14:paraId="31600602" w14:textId="77777777" w:rsidR="00F47256" w:rsidRPr="00335CC3" w:rsidRDefault="00F47256" w:rsidP="0054329B">
            <w:pPr>
              <w:jc w:val="right"/>
              <w:rPr>
                <w:rFonts w:cs="Calibri"/>
                <w:color w:val="000000"/>
                <w:szCs w:val="26"/>
              </w:rPr>
            </w:pPr>
            <w:r w:rsidRPr="00504FDF">
              <w:t>8.0</w:t>
            </w:r>
          </w:p>
        </w:tc>
        <w:tc>
          <w:tcPr>
            <w:tcW w:w="1417" w:type="dxa"/>
            <w:tcBorders>
              <w:top w:val="single" w:sz="12" w:space="0" w:color="000000"/>
            </w:tcBorders>
            <w:shd w:val="clear" w:color="auto" w:fill="auto"/>
          </w:tcPr>
          <w:p w14:paraId="4BD34548" w14:textId="77777777" w:rsidR="00F47256" w:rsidRPr="00335CC3" w:rsidRDefault="00F47256" w:rsidP="0054329B">
            <w:pPr>
              <w:jc w:val="right"/>
              <w:rPr>
                <w:rFonts w:cs="Calibri"/>
                <w:color w:val="000000"/>
                <w:szCs w:val="26"/>
              </w:rPr>
            </w:pPr>
            <w:r w:rsidRPr="00504FDF">
              <w:t>2.8</w:t>
            </w:r>
          </w:p>
        </w:tc>
        <w:tc>
          <w:tcPr>
            <w:tcW w:w="1417" w:type="dxa"/>
            <w:tcBorders>
              <w:top w:val="single" w:sz="12" w:space="0" w:color="000000"/>
            </w:tcBorders>
            <w:shd w:val="clear" w:color="auto" w:fill="auto"/>
          </w:tcPr>
          <w:p w14:paraId="0315AABC" w14:textId="77777777" w:rsidR="00F47256" w:rsidRPr="00335CC3" w:rsidRDefault="00F47256" w:rsidP="0054329B">
            <w:pPr>
              <w:jc w:val="right"/>
              <w:rPr>
                <w:rFonts w:cs="Calibri"/>
                <w:color w:val="000000"/>
                <w:szCs w:val="26"/>
              </w:rPr>
            </w:pPr>
            <w:r w:rsidRPr="008535A1">
              <w:t>2964</w:t>
            </w:r>
          </w:p>
        </w:tc>
        <w:tc>
          <w:tcPr>
            <w:tcW w:w="1417" w:type="dxa"/>
            <w:tcBorders>
              <w:top w:val="single" w:sz="12" w:space="0" w:color="000000"/>
            </w:tcBorders>
            <w:shd w:val="clear" w:color="auto" w:fill="auto"/>
          </w:tcPr>
          <w:p w14:paraId="71439E06" w14:textId="77777777" w:rsidR="00F47256" w:rsidRPr="00335CC3" w:rsidRDefault="00F47256" w:rsidP="0054329B">
            <w:pPr>
              <w:jc w:val="right"/>
              <w:rPr>
                <w:rFonts w:cs="Calibri"/>
                <w:color w:val="000000"/>
                <w:szCs w:val="26"/>
              </w:rPr>
            </w:pPr>
            <w:r w:rsidRPr="00BB4E3D">
              <w:t>8.3</w:t>
            </w:r>
          </w:p>
        </w:tc>
        <w:tc>
          <w:tcPr>
            <w:tcW w:w="1417" w:type="dxa"/>
            <w:tcBorders>
              <w:top w:val="single" w:sz="12" w:space="0" w:color="000000"/>
            </w:tcBorders>
            <w:shd w:val="clear" w:color="auto" w:fill="auto"/>
          </w:tcPr>
          <w:p w14:paraId="4A124112" w14:textId="77777777" w:rsidR="00F47256" w:rsidRPr="00335CC3" w:rsidRDefault="00F47256" w:rsidP="0054329B">
            <w:pPr>
              <w:jc w:val="right"/>
              <w:rPr>
                <w:rFonts w:cs="Calibri"/>
                <w:color w:val="000000"/>
                <w:szCs w:val="26"/>
              </w:rPr>
            </w:pPr>
            <w:r w:rsidRPr="00BB4E3D">
              <w:t>2.7</w:t>
            </w:r>
          </w:p>
        </w:tc>
      </w:tr>
      <w:tr w:rsidR="00F47256" w:rsidRPr="00335CC3" w14:paraId="34CF6891" w14:textId="77777777" w:rsidTr="00F47256">
        <w:tc>
          <w:tcPr>
            <w:tcW w:w="4819" w:type="dxa"/>
            <w:shd w:val="clear" w:color="auto" w:fill="auto"/>
          </w:tcPr>
          <w:p w14:paraId="5FA1C27F" w14:textId="2F7F2349" w:rsidR="00F47256" w:rsidRPr="001C3175" w:rsidRDefault="00F47256" w:rsidP="001C3175">
            <w:pPr>
              <w:pStyle w:val="TableRowHead"/>
              <w:rPr>
                <w:rFonts w:ascii="Gill Sans MT" w:hAnsi="Gill Sans MT" w:cs="Calibri"/>
                <w:color w:val="000000"/>
                <w:szCs w:val="26"/>
              </w:rPr>
            </w:pPr>
            <w:r w:rsidRPr="001C3175">
              <w:rPr>
                <w:rFonts w:ascii="Gill Sans MT" w:hAnsi="Gill Sans MT"/>
              </w:rPr>
              <w:t>Thinking about the care you received at home after the birth of your baby, did you feel that you were involved in decisions about your health</w:t>
            </w:r>
            <w:r w:rsidR="00090131">
              <w:rPr>
                <w:rFonts w:ascii="Gill Sans MT" w:hAnsi="Gill Sans MT"/>
              </w:rPr>
              <w:t>?</w:t>
            </w:r>
          </w:p>
        </w:tc>
        <w:tc>
          <w:tcPr>
            <w:tcW w:w="1417" w:type="dxa"/>
            <w:shd w:val="clear" w:color="auto" w:fill="auto"/>
          </w:tcPr>
          <w:p w14:paraId="5BAF6138" w14:textId="77777777" w:rsidR="00F47256" w:rsidRPr="00335CC3" w:rsidRDefault="00F47256" w:rsidP="0054329B">
            <w:pPr>
              <w:jc w:val="right"/>
              <w:rPr>
                <w:rFonts w:cs="Calibri"/>
                <w:color w:val="000000"/>
                <w:szCs w:val="26"/>
              </w:rPr>
            </w:pPr>
            <w:r w:rsidRPr="00965661">
              <w:t>208</w:t>
            </w:r>
          </w:p>
        </w:tc>
        <w:tc>
          <w:tcPr>
            <w:tcW w:w="1417" w:type="dxa"/>
            <w:shd w:val="clear" w:color="auto" w:fill="auto"/>
          </w:tcPr>
          <w:p w14:paraId="72318E70" w14:textId="77777777" w:rsidR="00F47256" w:rsidRPr="00335CC3" w:rsidRDefault="00F47256" w:rsidP="0054329B">
            <w:pPr>
              <w:jc w:val="right"/>
              <w:rPr>
                <w:rFonts w:cs="Calibri"/>
                <w:color w:val="000000"/>
                <w:szCs w:val="26"/>
              </w:rPr>
            </w:pPr>
            <w:r w:rsidRPr="00504FDF">
              <w:t>8.4</w:t>
            </w:r>
          </w:p>
        </w:tc>
        <w:tc>
          <w:tcPr>
            <w:tcW w:w="1417" w:type="dxa"/>
            <w:shd w:val="clear" w:color="auto" w:fill="auto"/>
          </w:tcPr>
          <w:p w14:paraId="72324A82" w14:textId="77777777" w:rsidR="00F47256" w:rsidRPr="00335CC3" w:rsidRDefault="00F47256" w:rsidP="0054329B">
            <w:pPr>
              <w:jc w:val="right"/>
              <w:rPr>
                <w:rFonts w:cs="Calibri"/>
                <w:color w:val="000000"/>
                <w:szCs w:val="26"/>
              </w:rPr>
            </w:pPr>
            <w:r w:rsidRPr="00504FDF">
              <w:t>2.8</w:t>
            </w:r>
          </w:p>
        </w:tc>
        <w:tc>
          <w:tcPr>
            <w:tcW w:w="1417" w:type="dxa"/>
            <w:shd w:val="clear" w:color="auto" w:fill="auto"/>
          </w:tcPr>
          <w:p w14:paraId="0E6145C1" w14:textId="77777777" w:rsidR="00F47256" w:rsidRPr="00335CC3" w:rsidRDefault="00F47256" w:rsidP="0054329B">
            <w:pPr>
              <w:jc w:val="right"/>
              <w:rPr>
                <w:rFonts w:cs="Calibri"/>
                <w:color w:val="000000"/>
                <w:szCs w:val="26"/>
              </w:rPr>
            </w:pPr>
            <w:r w:rsidRPr="008535A1">
              <w:t>2918</w:t>
            </w:r>
          </w:p>
        </w:tc>
        <w:tc>
          <w:tcPr>
            <w:tcW w:w="1417" w:type="dxa"/>
            <w:shd w:val="clear" w:color="auto" w:fill="auto"/>
          </w:tcPr>
          <w:p w14:paraId="44BDBF93" w14:textId="77777777" w:rsidR="00F47256" w:rsidRPr="00335CC3" w:rsidRDefault="00F47256" w:rsidP="0054329B">
            <w:pPr>
              <w:jc w:val="right"/>
              <w:rPr>
                <w:rFonts w:cs="Calibri"/>
                <w:color w:val="000000"/>
                <w:szCs w:val="26"/>
              </w:rPr>
            </w:pPr>
            <w:r w:rsidRPr="00BB4E3D">
              <w:t>8.9</w:t>
            </w:r>
          </w:p>
        </w:tc>
        <w:tc>
          <w:tcPr>
            <w:tcW w:w="1417" w:type="dxa"/>
            <w:shd w:val="clear" w:color="auto" w:fill="auto"/>
          </w:tcPr>
          <w:p w14:paraId="3E6B48AA" w14:textId="77777777" w:rsidR="00F47256" w:rsidRPr="00335CC3" w:rsidRDefault="00F47256" w:rsidP="0054329B">
            <w:pPr>
              <w:jc w:val="right"/>
              <w:rPr>
                <w:rFonts w:cs="Calibri"/>
                <w:color w:val="000000"/>
                <w:szCs w:val="26"/>
              </w:rPr>
            </w:pPr>
            <w:r w:rsidRPr="00BB4E3D">
              <w:t>2.4</w:t>
            </w:r>
          </w:p>
        </w:tc>
      </w:tr>
      <w:tr w:rsidR="00F47256" w:rsidRPr="00335CC3" w14:paraId="07D59727" w14:textId="77777777" w:rsidTr="00F47256">
        <w:tc>
          <w:tcPr>
            <w:tcW w:w="4819" w:type="dxa"/>
            <w:shd w:val="clear" w:color="auto" w:fill="auto"/>
          </w:tcPr>
          <w:p w14:paraId="13EB4F1B" w14:textId="77777777" w:rsidR="00F47256" w:rsidRPr="001C3175" w:rsidRDefault="00F47256" w:rsidP="001C3175">
            <w:pPr>
              <w:pStyle w:val="TableRowHead"/>
              <w:rPr>
                <w:rFonts w:ascii="Gill Sans MT" w:hAnsi="Gill Sans MT"/>
              </w:rPr>
            </w:pPr>
            <w:r w:rsidRPr="001C3175">
              <w:rPr>
                <w:rFonts w:ascii="Gill Sans MT" w:hAnsi="Gill Sans MT"/>
              </w:rPr>
              <w:t>Thinking about the care you received at home after the birth of your baby, did you feel that you were treated with respect and dignity?</w:t>
            </w:r>
          </w:p>
        </w:tc>
        <w:tc>
          <w:tcPr>
            <w:tcW w:w="1417" w:type="dxa"/>
            <w:shd w:val="clear" w:color="auto" w:fill="auto"/>
          </w:tcPr>
          <w:p w14:paraId="45467CC6" w14:textId="77777777" w:rsidR="00F47256" w:rsidRPr="00335CC3" w:rsidRDefault="00F47256" w:rsidP="0054329B">
            <w:pPr>
              <w:jc w:val="right"/>
              <w:rPr>
                <w:rFonts w:cs="Calibri"/>
                <w:color w:val="000000"/>
                <w:szCs w:val="26"/>
              </w:rPr>
            </w:pPr>
            <w:r w:rsidRPr="00965661">
              <w:t>214</w:t>
            </w:r>
          </w:p>
        </w:tc>
        <w:tc>
          <w:tcPr>
            <w:tcW w:w="1417" w:type="dxa"/>
            <w:shd w:val="clear" w:color="auto" w:fill="auto"/>
          </w:tcPr>
          <w:p w14:paraId="3C2D9A16" w14:textId="77777777" w:rsidR="00F47256" w:rsidRPr="00335CC3" w:rsidRDefault="00F47256" w:rsidP="0054329B">
            <w:pPr>
              <w:jc w:val="right"/>
              <w:rPr>
                <w:rFonts w:cs="Calibri"/>
                <w:color w:val="000000"/>
                <w:szCs w:val="26"/>
              </w:rPr>
            </w:pPr>
            <w:r w:rsidRPr="00504FDF">
              <w:t>9.3</w:t>
            </w:r>
          </w:p>
        </w:tc>
        <w:tc>
          <w:tcPr>
            <w:tcW w:w="1417" w:type="dxa"/>
            <w:shd w:val="clear" w:color="auto" w:fill="auto"/>
          </w:tcPr>
          <w:p w14:paraId="3C7D15E2" w14:textId="77777777" w:rsidR="00F47256" w:rsidRPr="00335CC3" w:rsidRDefault="00F47256" w:rsidP="0054329B">
            <w:pPr>
              <w:jc w:val="right"/>
              <w:rPr>
                <w:rFonts w:cs="Calibri"/>
                <w:color w:val="000000"/>
                <w:szCs w:val="26"/>
              </w:rPr>
            </w:pPr>
            <w:r w:rsidRPr="00504FDF">
              <w:t>1.9</w:t>
            </w:r>
          </w:p>
        </w:tc>
        <w:tc>
          <w:tcPr>
            <w:tcW w:w="1417" w:type="dxa"/>
            <w:shd w:val="clear" w:color="auto" w:fill="auto"/>
          </w:tcPr>
          <w:p w14:paraId="25BD5B6A" w14:textId="77777777" w:rsidR="00F47256" w:rsidRPr="00335CC3" w:rsidRDefault="00F47256" w:rsidP="0054329B">
            <w:pPr>
              <w:jc w:val="right"/>
              <w:rPr>
                <w:rFonts w:cs="Calibri"/>
                <w:color w:val="000000"/>
                <w:szCs w:val="26"/>
              </w:rPr>
            </w:pPr>
            <w:r w:rsidRPr="008535A1">
              <w:t>2965</w:t>
            </w:r>
          </w:p>
        </w:tc>
        <w:tc>
          <w:tcPr>
            <w:tcW w:w="1417" w:type="dxa"/>
            <w:shd w:val="clear" w:color="auto" w:fill="auto"/>
          </w:tcPr>
          <w:p w14:paraId="6C68C2F4" w14:textId="77777777" w:rsidR="00F47256" w:rsidRPr="00335CC3" w:rsidRDefault="00F47256" w:rsidP="0054329B">
            <w:pPr>
              <w:jc w:val="right"/>
              <w:rPr>
                <w:rFonts w:cs="Calibri"/>
                <w:color w:val="000000"/>
                <w:szCs w:val="26"/>
              </w:rPr>
            </w:pPr>
            <w:r w:rsidRPr="00BB4E3D">
              <w:t>9.4</w:t>
            </w:r>
          </w:p>
        </w:tc>
        <w:tc>
          <w:tcPr>
            <w:tcW w:w="1417" w:type="dxa"/>
            <w:shd w:val="clear" w:color="auto" w:fill="auto"/>
          </w:tcPr>
          <w:p w14:paraId="0A0BF57E" w14:textId="77777777" w:rsidR="00F47256" w:rsidRPr="00335CC3" w:rsidRDefault="00F47256" w:rsidP="0054329B">
            <w:pPr>
              <w:jc w:val="right"/>
              <w:rPr>
                <w:rFonts w:cs="Calibri"/>
                <w:color w:val="000000"/>
                <w:szCs w:val="26"/>
              </w:rPr>
            </w:pPr>
            <w:r w:rsidRPr="00BB4E3D">
              <w:t>1.9</w:t>
            </w:r>
          </w:p>
        </w:tc>
      </w:tr>
      <w:tr w:rsidR="00F47256" w:rsidRPr="00335CC3" w14:paraId="32BF0840" w14:textId="77777777" w:rsidTr="00F47256">
        <w:tc>
          <w:tcPr>
            <w:tcW w:w="4819" w:type="dxa"/>
            <w:shd w:val="clear" w:color="auto" w:fill="auto"/>
          </w:tcPr>
          <w:p w14:paraId="2814655F" w14:textId="77777777" w:rsidR="00F47256" w:rsidRPr="001C3175" w:rsidRDefault="00F47256" w:rsidP="001C3175">
            <w:pPr>
              <w:pStyle w:val="TableRowHead"/>
              <w:rPr>
                <w:rFonts w:ascii="Gill Sans MT" w:hAnsi="Gill Sans MT"/>
              </w:rPr>
            </w:pPr>
            <w:r w:rsidRPr="001C3175">
              <w:rPr>
                <w:rFonts w:ascii="Gill Sans MT" w:hAnsi="Gill Sans MT"/>
              </w:rPr>
              <w:t>Overall experience of care at home after birth</w:t>
            </w:r>
          </w:p>
        </w:tc>
        <w:tc>
          <w:tcPr>
            <w:tcW w:w="1417" w:type="dxa"/>
            <w:shd w:val="clear" w:color="auto" w:fill="auto"/>
          </w:tcPr>
          <w:p w14:paraId="3181BBD0" w14:textId="77777777" w:rsidR="00F47256" w:rsidRPr="00335CC3" w:rsidRDefault="00F47256" w:rsidP="0054329B">
            <w:pPr>
              <w:jc w:val="right"/>
              <w:rPr>
                <w:rFonts w:cs="Calibri"/>
                <w:color w:val="000000"/>
                <w:szCs w:val="26"/>
              </w:rPr>
            </w:pPr>
            <w:r w:rsidRPr="00965661">
              <w:t>217</w:t>
            </w:r>
          </w:p>
        </w:tc>
        <w:tc>
          <w:tcPr>
            <w:tcW w:w="1417" w:type="dxa"/>
            <w:shd w:val="clear" w:color="auto" w:fill="auto"/>
          </w:tcPr>
          <w:p w14:paraId="590EED48" w14:textId="77777777" w:rsidR="00F47256" w:rsidRPr="00335CC3" w:rsidRDefault="00F47256" w:rsidP="0054329B">
            <w:pPr>
              <w:jc w:val="right"/>
              <w:rPr>
                <w:rFonts w:cs="Calibri"/>
                <w:color w:val="000000"/>
                <w:szCs w:val="26"/>
              </w:rPr>
            </w:pPr>
            <w:r w:rsidRPr="00504FDF">
              <w:t>8.2</w:t>
            </w:r>
          </w:p>
        </w:tc>
        <w:tc>
          <w:tcPr>
            <w:tcW w:w="1417" w:type="dxa"/>
            <w:shd w:val="clear" w:color="auto" w:fill="auto"/>
          </w:tcPr>
          <w:p w14:paraId="2CB1D161" w14:textId="77777777" w:rsidR="00F47256" w:rsidRPr="00335CC3" w:rsidRDefault="00F47256" w:rsidP="0054329B">
            <w:pPr>
              <w:jc w:val="right"/>
              <w:rPr>
                <w:rFonts w:cs="Calibri"/>
                <w:color w:val="000000"/>
                <w:szCs w:val="26"/>
              </w:rPr>
            </w:pPr>
            <w:r w:rsidRPr="00504FDF">
              <w:t>1.8</w:t>
            </w:r>
          </w:p>
        </w:tc>
        <w:tc>
          <w:tcPr>
            <w:tcW w:w="1417" w:type="dxa"/>
            <w:shd w:val="clear" w:color="auto" w:fill="auto"/>
          </w:tcPr>
          <w:p w14:paraId="3CBA3122" w14:textId="77777777" w:rsidR="00F47256" w:rsidRPr="00335CC3" w:rsidRDefault="00F47256" w:rsidP="0054329B">
            <w:pPr>
              <w:jc w:val="right"/>
              <w:rPr>
                <w:rFonts w:cs="Calibri"/>
                <w:color w:val="000000"/>
                <w:szCs w:val="26"/>
              </w:rPr>
            </w:pPr>
            <w:r w:rsidRPr="008535A1">
              <w:t>2987</w:t>
            </w:r>
          </w:p>
        </w:tc>
        <w:tc>
          <w:tcPr>
            <w:tcW w:w="1417" w:type="dxa"/>
            <w:shd w:val="clear" w:color="auto" w:fill="auto"/>
          </w:tcPr>
          <w:p w14:paraId="4DFBB659" w14:textId="77777777" w:rsidR="00F47256" w:rsidRPr="00335CC3" w:rsidRDefault="00F47256" w:rsidP="0054329B">
            <w:pPr>
              <w:jc w:val="right"/>
              <w:rPr>
                <w:rFonts w:cs="Calibri"/>
                <w:color w:val="000000"/>
                <w:szCs w:val="26"/>
              </w:rPr>
            </w:pPr>
            <w:r w:rsidRPr="00BB4E3D">
              <w:t>8.3</w:t>
            </w:r>
          </w:p>
        </w:tc>
        <w:tc>
          <w:tcPr>
            <w:tcW w:w="1417" w:type="dxa"/>
            <w:shd w:val="clear" w:color="auto" w:fill="auto"/>
          </w:tcPr>
          <w:p w14:paraId="4C8F5BBC" w14:textId="77777777" w:rsidR="00F47256" w:rsidRPr="00335CC3" w:rsidRDefault="00F47256" w:rsidP="0054329B">
            <w:pPr>
              <w:jc w:val="right"/>
              <w:rPr>
                <w:rFonts w:cs="Calibri"/>
                <w:color w:val="000000"/>
                <w:szCs w:val="26"/>
              </w:rPr>
            </w:pPr>
            <w:r w:rsidRPr="00BB4E3D">
              <w:t>1.7</w:t>
            </w:r>
          </w:p>
        </w:tc>
      </w:tr>
    </w:tbl>
    <w:p w14:paraId="683E30A7" w14:textId="77777777" w:rsidR="00BB79B3" w:rsidRDefault="00BB79B3">
      <w:pPr>
        <w:spacing w:after="0"/>
        <w:rPr>
          <w:rFonts w:ascii="Times New Roman" w:eastAsia="Calibri" w:hAnsi="Times New Roman"/>
          <w:sz w:val="24"/>
        </w:rPr>
      </w:pPr>
      <w:r>
        <w:rPr>
          <w:rFonts w:ascii="Times New Roman" w:eastAsia="Calibri" w:hAnsi="Times New Roman"/>
          <w:sz w:val="24"/>
        </w:rPr>
        <w:br w:type="page"/>
      </w:r>
    </w:p>
    <w:p w14:paraId="66A658BA" w14:textId="6285167E" w:rsidR="00BD35B4" w:rsidRDefault="00BD35B4" w:rsidP="00BD35B4">
      <w:pPr>
        <w:pStyle w:val="TableTitle"/>
      </w:pPr>
      <w:r>
        <w:lastRenderedPageBreak/>
        <w:t>Table B</w:t>
      </w:r>
      <w:r w:rsidR="009D41E2">
        <w:t>6.</w:t>
      </w:r>
      <w:r w:rsidR="00536999">
        <w:t>2</w:t>
      </w:r>
      <w:r>
        <w:t xml:space="preserve"> - Statistics from individual regressions on care </w:t>
      </w:r>
      <w:r w:rsidR="00E871C6">
        <w:t>at home after birth</w:t>
      </w:r>
      <w:r>
        <w:t xml:space="preserve"> experiences</w:t>
      </w:r>
    </w:p>
    <w:tbl>
      <w:tblPr>
        <w:tblW w:w="1403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417"/>
        <w:gridCol w:w="1701"/>
        <w:gridCol w:w="1985"/>
        <w:gridCol w:w="1984"/>
        <w:gridCol w:w="2126"/>
        <w:gridCol w:w="2127"/>
      </w:tblGrid>
      <w:tr w:rsidR="00BB79B3" w:rsidRPr="002856B0" w14:paraId="6CC9FD7D" w14:textId="77777777" w:rsidTr="00B311BE">
        <w:trPr>
          <w:tblHeader/>
        </w:trPr>
        <w:tc>
          <w:tcPr>
            <w:tcW w:w="2694" w:type="dxa"/>
            <w:tcBorders>
              <w:bottom w:val="single" w:sz="12" w:space="0" w:color="000000"/>
            </w:tcBorders>
            <w:shd w:val="clear" w:color="auto" w:fill="auto"/>
          </w:tcPr>
          <w:p w14:paraId="16A7E683" w14:textId="547B8F65" w:rsidR="00BB79B3" w:rsidRPr="00A57383" w:rsidRDefault="00BB79B3" w:rsidP="00974FE8">
            <w:pPr>
              <w:pStyle w:val="TableRowHead"/>
              <w:rPr>
                <w:rFonts w:ascii="Gill Sans MT" w:hAnsi="Gill Sans MT"/>
              </w:rPr>
            </w:pPr>
          </w:p>
        </w:tc>
        <w:tc>
          <w:tcPr>
            <w:tcW w:w="1417" w:type="dxa"/>
            <w:tcBorders>
              <w:bottom w:val="single" w:sz="12" w:space="0" w:color="000000"/>
            </w:tcBorders>
          </w:tcPr>
          <w:p w14:paraId="4242DF78" w14:textId="729BDA86" w:rsidR="00BB79B3" w:rsidRPr="00BF13C4" w:rsidRDefault="00BB79B3" w:rsidP="009D41E2">
            <w:pPr>
              <w:pStyle w:val="TableHead"/>
              <w:jc w:val="right"/>
            </w:pPr>
            <w:r w:rsidRPr="00BB79B3">
              <w:t>1. Help when needed</w:t>
            </w:r>
            <w:r>
              <w:br/>
            </w:r>
            <w:r w:rsidRPr="00BF13C4">
              <w:t>Beta</w:t>
            </w:r>
          </w:p>
        </w:tc>
        <w:tc>
          <w:tcPr>
            <w:tcW w:w="1701" w:type="dxa"/>
            <w:tcBorders>
              <w:bottom w:val="single" w:sz="12" w:space="0" w:color="000000"/>
            </w:tcBorders>
            <w:shd w:val="clear" w:color="auto" w:fill="auto"/>
          </w:tcPr>
          <w:p w14:paraId="1A83DB0F" w14:textId="633F4E25" w:rsidR="00BB79B3" w:rsidRPr="00BF13C4" w:rsidRDefault="00BB79B3" w:rsidP="009D41E2">
            <w:pPr>
              <w:pStyle w:val="TableHead"/>
              <w:jc w:val="right"/>
            </w:pPr>
            <w:r w:rsidRPr="00BB79B3">
              <w:t>1. Help when needed</w:t>
            </w:r>
            <w:r>
              <w:br/>
            </w:r>
            <w:r w:rsidRPr="00BF13C4">
              <w:t>t</w:t>
            </w:r>
          </w:p>
        </w:tc>
        <w:tc>
          <w:tcPr>
            <w:tcW w:w="1985" w:type="dxa"/>
            <w:tcBorders>
              <w:bottom w:val="single" w:sz="12" w:space="0" w:color="000000"/>
            </w:tcBorders>
          </w:tcPr>
          <w:p w14:paraId="4F778778" w14:textId="24C1FFE1" w:rsidR="00BB79B3" w:rsidRPr="003D498E" w:rsidRDefault="00BB79B3" w:rsidP="009D41E2">
            <w:pPr>
              <w:pStyle w:val="TableHead"/>
              <w:jc w:val="right"/>
            </w:pPr>
            <w:r w:rsidRPr="00BB79B3">
              <w:rPr>
                <w:szCs w:val="26"/>
              </w:rPr>
              <w:t>2. Personal circumstances considered</w:t>
            </w:r>
            <w:r w:rsidR="00B311BE">
              <w:rPr>
                <w:szCs w:val="26"/>
              </w:rPr>
              <w:t xml:space="preserve"> </w:t>
            </w:r>
            <w:r w:rsidR="00B311BE">
              <w:rPr>
                <w:szCs w:val="26"/>
              </w:rPr>
              <w:br/>
            </w:r>
            <w:r w:rsidRPr="003D498E">
              <w:t>Beta</w:t>
            </w:r>
          </w:p>
        </w:tc>
        <w:tc>
          <w:tcPr>
            <w:tcW w:w="1984" w:type="dxa"/>
            <w:tcBorders>
              <w:bottom w:val="single" w:sz="12" w:space="0" w:color="000000"/>
            </w:tcBorders>
          </w:tcPr>
          <w:p w14:paraId="3794E933" w14:textId="629D1E5D" w:rsidR="00BB79B3" w:rsidRPr="003D498E" w:rsidRDefault="00B311BE" w:rsidP="009D41E2">
            <w:pPr>
              <w:pStyle w:val="TableHead"/>
              <w:jc w:val="right"/>
            </w:pPr>
            <w:r w:rsidRPr="00B311BE">
              <w:rPr>
                <w:szCs w:val="26"/>
              </w:rPr>
              <w:t>2. Personal circumstances considered</w:t>
            </w:r>
            <w:r w:rsidR="00BB79B3" w:rsidRPr="003D498E">
              <w:br/>
              <w:t>t</w:t>
            </w:r>
          </w:p>
        </w:tc>
        <w:tc>
          <w:tcPr>
            <w:tcW w:w="2126" w:type="dxa"/>
            <w:tcBorders>
              <w:bottom w:val="single" w:sz="12" w:space="0" w:color="000000"/>
            </w:tcBorders>
          </w:tcPr>
          <w:p w14:paraId="66C324DD" w14:textId="26E872EB" w:rsidR="00BB79B3" w:rsidRPr="00BF13C4" w:rsidRDefault="00B311BE" w:rsidP="009D41E2">
            <w:pPr>
              <w:pStyle w:val="TableHead"/>
              <w:jc w:val="right"/>
            </w:pPr>
            <w:r w:rsidRPr="00B311BE">
              <w:t>3. PHN answering questions understandable way</w:t>
            </w:r>
            <w:r w:rsidR="00BB79B3">
              <w:br/>
            </w:r>
            <w:r w:rsidR="00BB79B3" w:rsidRPr="00BF13C4">
              <w:t>Beta</w:t>
            </w:r>
          </w:p>
        </w:tc>
        <w:tc>
          <w:tcPr>
            <w:tcW w:w="2127" w:type="dxa"/>
            <w:tcBorders>
              <w:bottom w:val="single" w:sz="12" w:space="0" w:color="000000"/>
            </w:tcBorders>
          </w:tcPr>
          <w:p w14:paraId="676A1C3B" w14:textId="5E8D7816" w:rsidR="00BB79B3" w:rsidRPr="00BF13C4" w:rsidRDefault="00B311BE" w:rsidP="009D41E2">
            <w:pPr>
              <w:pStyle w:val="TableHead"/>
              <w:jc w:val="right"/>
            </w:pPr>
            <w:r w:rsidRPr="00B311BE">
              <w:t>3. PHN answering questions understandable way</w:t>
            </w:r>
            <w:r w:rsidR="00BB79B3">
              <w:br/>
            </w:r>
            <w:r w:rsidR="00BB79B3" w:rsidRPr="00BF13C4">
              <w:t>t</w:t>
            </w:r>
          </w:p>
        </w:tc>
      </w:tr>
      <w:tr w:rsidR="00720828" w:rsidRPr="002856B0" w14:paraId="0C53A941" w14:textId="77777777" w:rsidTr="00B311BE">
        <w:tc>
          <w:tcPr>
            <w:tcW w:w="2694" w:type="dxa"/>
            <w:shd w:val="clear" w:color="auto" w:fill="auto"/>
          </w:tcPr>
          <w:p w14:paraId="1C0EA07E" w14:textId="77777777" w:rsidR="00720828" w:rsidRPr="00A57383" w:rsidRDefault="00720828" w:rsidP="00720828">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417" w:type="dxa"/>
          </w:tcPr>
          <w:p w14:paraId="782FD3D1" w14:textId="020247E4" w:rsidR="00720828" w:rsidRPr="00EB7702" w:rsidRDefault="00720828" w:rsidP="00720828">
            <w:pPr>
              <w:jc w:val="right"/>
            </w:pPr>
            <w:r>
              <w:rPr>
                <w:szCs w:val="26"/>
              </w:rPr>
              <w:t>-0.02</w:t>
            </w:r>
          </w:p>
        </w:tc>
        <w:tc>
          <w:tcPr>
            <w:tcW w:w="1701" w:type="dxa"/>
            <w:shd w:val="clear" w:color="auto" w:fill="auto"/>
          </w:tcPr>
          <w:p w14:paraId="5DDDF528" w14:textId="2C8CB0CC" w:rsidR="00720828" w:rsidRPr="00EB7702" w:rsidRDefault="00720828" w:rsidP="00720828">
            <w:pPr>
              <w:jc w:val="right"/>
            </w:pPr>
            <w:r>
              <w:rPr>
                <w:szCs w:val="26"/>
              </w:rPr>
              <w:t>-0.91</w:t>
            </w:r>
          </w:p>
        </w:tc>
        <w:tc>
          <w:tcPr>
            <w:tcW w:w="1985" w:type="dxa"/>
          </w:tcPr>
          <w:p w14:paraId="2712DFAB" w14:textId="7F40803E" w:rsidR="00720828" w:rsidRPr="006C0D38" w:rsidRDefault="00720828" w:rsidP="00720828">
            <w:pPr>
              <w:jc w:val="right"/>
            </w:pPr>
            <w:r>
              <w:rPr>
                <w:szCs w:val="26"/>
              </w:rPr>
              <w:t>-0.03</w:t>
            </w:r>
          </w:p>
        </w:tc>
        <w:tc>
          <w:tcPr>
            <w:tcW w:w="1984" w:type="dxa"/>
          </w:tcPr>
          <w:p w14:paraId="1A1B5853" w14:textId="6884CCE6" w:rsidR="00720828" w:rsidRPr="006C0D38" w:rsidRDefault="00720828" w:rsidP="00720828">
            <w:pPr>
              <w:jc w:val="right"/>
            </w:pPr>
            <w:r>
              <w:rPr>
                <w:szCs w:val="26"/>
              </w:rPr>
              <w:t>-1.51</w:t>
            </w:r>
          </w:p>
        </w:tc>
        <w:tc>
          <w:tcPr>
            <w:tcW w:w="2126" w:type="dxa"/>
          </w:tcPr>
          <w:p w14:paraId="26181A48" w14:textId="3B562868" w:rsidR="00720828" w:rsidRPr="006C0D38" w:rsidRDefault="00720828" w:rsidP="00720828">
            <w:pPr>
              <w:jc w:val="right"/>
            </w:pPr>
            <w:r>
              <w:rPr>
                <w:szCs w:val="26"/>
              </w:rPr>
              <w:t>-0.02</w:t>
            </w:r>
          </w:p>
        </w:tc>
        <w:tc>
          <w:tcPr>
            <w:tcW w:w="2127" w:type="dxa"/>
          </w:tcPr>
          <w:p w14:paraId="05B5037E" w14:textId="7358E556" w:rsidR="00720828" w:rsidRPr="006C0D38" w:rsidRDefault="00720828" w:rsidP="00720828">
            <w:pPr>
              <w:jc w:val="right"/>
            </w:pPr>
            <w:r>
              <w:rPr>
                <w:szCs w:val="26"/>
              </w:rPr>
              <w:t>-1.06</w:t>
            </w:r>
          </w:p>
        </w:tc>
      </w:tr>
      <w:tr w:rsidR="00720828" w:rsidRPr="002856B0" w14:paraId="0023521D" w14:textId="77777777" w:rsidTr="00B311BE">
        <w:tc>
          <w:tcPr>
            <w:tcW w:w="2694" w:type="dxa"/>
            <w:shd w:val="clear" w:color="auto" w:fill="auto"/>
          </w:tcPr>
          <w:p w14:paraId="0090EA19" w14:textId="77777777" w:rsidR="00720828" w:rsidRPr="00A57383" w:rsidRDefault="00720828" w:rsidP="00720828">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417" w:type="dxa"/>
          </w:tcPr>
          <w:p w14:paraId="52717F7F" w14:textId="03B77FFE" w:rsidR="00720828" w:rsidRPr="00EB7702" w:rsidRDefault="00720828" w:rsidP="00720828">
            <w:pPr>
              <w:jc w:val="right"/>
            </w:pPr>
            <w:r>
              <w:rPr>
                <w:szCs w:val="26"/>
              </w:rPr>
              <w:t>-0.03</w:t>
            </w:r>
          </w:p>
        </w:tc>
        <w:tc>
          <w:tcPr>
            <w:tcW w:w="1701" w:type="dxa"/>
            <w:shd w:val="clear" w:color="auto" w:fill="auto"/>
          </w:tcPr>
          <w:p w14:paraId="673510BD" w14:textId="31B5F85C" w:rsidR="00720828" w:rsidRPr="00EB7702" w:rsidRDefault="00720828" w:rsidP="00720828">
            <w:pPr>
              <w:jc w:val="right"/>
            </w:pPr>
            <w:r>
              <w:rPr>
                <w:szCs w:val="26"/>
              </w:rPr>
              <w:t>-1.27</w:t>
            </w:r>
          </w:p>
        </w:tc>
        <w:tc>
          <w:tcPr>
            <w:tcW w:w="1985" w:type="dxa"/>
          </w:tcPr>
          <w:p w14:paraId="79D013A6" w14:textId="5191264F" w:rsidR="00720828" w:rsidRPr="006C0D38" w:rsidRDefault="00720828" w:rsidP="00720828">
            <w:pPr>
              <w:jc w:val="right"/>
            </w:pPr>
            <w:r>
              <w:rPr>
                <w:szCs w:val="26"/>
              </w:rPr>
              <w:t>-0.08</w:t>
            </w:r>
          </w:p>
        </w:tc>
        <w:tc>
          <w:tcPr>
            <w:tcW w:w="1984" w:type="dxa"/>
          </w:tcPr>
          <w:p w14:paraId="3E8EC436" w14:textId="48778009" w:rsidR="00720828" w:rsidRPr="006C0D38" w:rsidRDefault="00720828" w:rsidP="00720828">
            <w:pPr>
              <w:jc w:val="right"/>
            </w:pPr>
            <w:r>
              <w:rPr>
                <w:szCs w:val="26"/>
              </w:rPr>
              <w:t>-3.98***</w:t>
            </w:r>
          </w:p>
        </w:tc>
        <w:tc>
          <w:tcPr>
            <w:tcW w:w="2126" w:type="dxa"/>
          </w:tcPr>
          <w:p w14:paraId="060A1DAB" w14:textId="0EAFF788" w:rsidR="00720828" w:rsidRPr="006C0D38" w:rsidRDefault="00720828" w:rsidP="00720828">
            <w:pPr>
              <w:jc w:val="right"/>
            </w:pPr>
            <w:r>
              <w:rPr>
                <w:szCs w:val="26"/>
              </w:rPr>
              <w:t>-0.07</w:t>
            </w:r>
          </w:p>
        </w:tc>
        <w:tc>
          <w:tcPr>
            <w:tcW w:w="2127" w:type="dxa"/>
          </w:tcPr>
          <w:p w14:paraId="4D20D8A0" w14:textId="0FB7E5B0" w:rsidR="00720828" w:rsidRPr="006C0D38" w:rsidRDefault="00720828" w:rsidP="00720828">
            <w:pPr>
              <w:jc w:val="right"/>
            </w:pPr>
            <w:r>
              <w:rPr>
                <w:szCs w:val="26"/>
              </w:rPr>
              <w:t>-3.57***</w:t>
            </w:r>
          </w:p>
        </w:tc>
      </w:tr>
      <w:tr w:rsidR="00720828" w:rsidRPr="002856B0" w14:paraId="38A8BC39" w14:textId="77777777" w:rsidTr="00B311BE">
        <w:tc>
          <w:tcPr>
            <w:tcW w:w="2694" w:type="dxa"/>
            <w:shd w:val="clear" w:color="auto" w:fill="auto"/>
          </w:tcPr>
          <w:p w14:paraId="6611C9CC" w14:textId="77777777" w:rsidR="00720828" w:rsidRPr="00A57383" w:rsidRDefault="00720828" w:rsidP="00720828">
            <w:pPr>
              <w:pStyle w:val="TableRowHead"/>
              <w:rPr>
                <w:rFonts w:ascii="Gill Sans MT" w:hAnsi="Gill Sans MT"/>
              </w:rPr>
            </w:pPr>
            <w:r w:rsidRPr="00A57383">
              <w:rPr>
                <w:rFonts w:ascii="Gill Sans MT" w:hAnsi="Gill Sans MT"/>
                <w:szCs w:val="26"/>
              </w:rPr>
              <w:t>Type of care: Other care (compared to public)</w:t>
            </w:r>
          </w:p>
        </w:tc>
        <w:tc>
          <w:tcPr>
            <w:tcW w:w="1417" w:type="dxa"/>
          </w:tcPr>
          <w:p w14:paraId="537777D8" w14:textId="2D05A708" w:rsidR="00720828" w:rsidRPr="00EB7702" w:rsidRDefault="00720828" w:rsidP="00720828">
            <w:pPr>
              <w:jc w:val="right"/>
            </w:pPr>
            <w:r>
              <w:rPr>
                <w:szCs w:val="26"/>
              </w:rPr>
              <w:t>0.01</w:t>
            </w:r>
          </w:p>
        </w:tc>
        <w:tc>
          <w:tcPr>
            <w:tcW w:w="1701" w:type="dxa"/>
            <w:shd w:val="clear" w:color="auto" w:fill="auto"/>
          </w:tcPr>
          <w:p w14:paraId="293D6E70" w14:textId="4CE5ADEE" w:rsidR="00720828" w:rsidRPr="00EB7702" w:rsidRDefault="00720828" w:rsidP="00720828">
            <w:pPr>
              <w:jc w:val="right"/>
            </w:pPr>
            <w:r>
              <w:rPr>
                <w:szCs w:val="26"/>
              </w:rPr>
              <w:t>0.62</w:t>
            </w:r>
          </w:p>
        </w:tc>
        <w:tc>
          <w:tcPr>
            <w:tcW w:w="1985" w:type="dxa"/>
          </w:tcPr>
          <w:p w14:paraId="34C297C7" w14:textId="2B77C338" w:rsidR="00720828" w:rsidRPr="006C0D38" w:rsidRDefault="00720828" w:rsidP="00720828">
            <w:pPr>
              <w:jc w:val="right"/>
            </w:pPr>
            <w:r>
              <w:rPr>
                <w:szCs w:val="26"/>
              </w:rPr>
              <w:t>-0.02</w:t>
            </w:r>
          </w:p>
        </w:tc>
        <w:tc>
          <w:tcPr>
            <w:tcW w:w="1984" w:type="dxa"/>
          </w:tcPr>
          <w:p w14:paraId="28458603" w14:textId="2C890F0A" w:rsidR="00720828" w:rsidRPr="006C0D38" w:rsidRDefault="00720828" w:rsidP="00720828">
            <w:pPr>
              <w:jc w:val="right"/>
            </w:pPr>
            <w:r>
              <w:rPr>
                <w:szCs w:val="26"/>
              </w:rPr>
              <w:t>-1.16</w:t>
            </w:r>
          </w:p>
        </w:tc>
        <w:tc>
          <w:tcPr>
            <w:tcW w:w="2126" w:type="dxa"/>
          </w:tcPr>
          <w:p w14:paraId="0E32D6F7" w14:textId="1CF35D24" w:rsidR="00720828" w:rsidRPr="006C0D38" w:rsidRDefault="00720828" w:rsidP="00720828">
            <w:pPr>
              <w:jc w:val="right"/>
            </w:pPr>
            <w:r>
              <w:rPr>
                <w:szCs w:val="26"/>
              </w:rPr>
              <w:t>-0.01</w:t>
            </w:r>
          </w:p>
        </w:tc>
        <w:tc>
          <w:tcPr>
            <w:tcW w:w="2127" w:type="dxa"/>
          </w:tcPr>
          <w:p w14:paraId="4F6D8C35" w14:textId="3F48FD81" w:rsidR="00720828" w:rsidRPr="006C0D38" w:rsidRDefault="00720828" w:rsidP="00720828">
            <w:pPr>
              <w:jc w:val="right"/>
            </w:pPr>
            <w:r>
              <w:rPr>
                <w:szCs w:val="26"/>
              </w:rPr>
              <w:t>-0.34</w:t>
            </w:r>
          </w:p>
        </w:tc>
      </w:tr>
      <w:tr w:rsidR="00720828" w:rsidRPr="002856B0" w14:paraId="4006EC3E" w14:textId="77777777" w:rsidTr="00B311BE">
        <w:tc>
          <w:tcPr>
            <w:tcW w:w="2694" w:type="dxa"/>
            <w:tcBorders>
              <w:bottom w:val="single" w:sz="6" w:space="0" w:color="000000"/>
            </w:tcBorders>
            <w:shd w:val="clear" w:color="auto" w:fill="auto"/>
          </w:tcPr>
          <w:p w14:paraId="3C49B0EC" w14:textId="77777777" w:rsidR="00720828" w:rsidRPr="00A57383" w:rsidRDefault="00720828" w:rsidP="00720828">
            <w:pPr>
              <w:pStyle w:val="TableRowHead"/>
              <w:rPr>
                <w:rFonts w:ascii="Gill Sans MT" w:hAnsi="Gill Sans MT"/>
              </w:rPr>
            </w:pPr>
            <w:r w:rsidRPr="00A57383">
              <w:rPr>
                <w:rFonts w:ascii="Gill Sans MT" w:hAnsi="Gill Sans MT"/>
                <w:szCs w:val="26"/>
              </w:rPr>
              <w:t>Age: 30 to 39 (compared to under 29)</w:t>
            </w:r>
          </w:p>
        </w:tc>
        <w:tc>
          <w:tcPr>
            <w:tcW w:w="1417" w:type="dxa"/>
            <w:tcBorders>
              <w:bottom w:val="single" w:sz="6" w:space="0" w:color="000000"/>
            </w:tcBorders>
          </w:tcPr>
          <w:p w14:paraId="72151BE2" w14:textId="5DBF232D" w:rsidR="00720828" w:rsidRPr="00EB7702" w:rsidRDefault="00720828" w:rsidP="00720828">
            <w:pPr>
              <w:jc w:val="right"/>
            </w:pPr>
            <w:r>
              <w:rPr>
                <w:szCs w:val="26"/>
              </w:rPr>
              <w:t>0.01</w:t>
            </w:r>
          </w:p>
        </w:tc>
        <w:tc>
          <w:tcPr>
            <w:tcW w:w="1701" w:type="dxa"/>
            <w:tcBorders>
              <w:bottom w:val="single" w:sz="6" w:space="0" w:color="000000"/>
            </w:tcBorders>
            <w:shd w:val="clear" w:color="auto" w:fill="auto"/>
          </w:tcPr>
          <w:p w14:paraId="2EDB9840" w14:textId="08B5631F" w:rsidR="00720828" w:rsidRPr="00EB7702" w:rsidRDefault="00720828" w:rsidP="00720828">
            <w:pPr>
              <w:jc w:val="right"/>
            </w:pPr>
            <w:r>
              <w:rPr>
                <w:szCs w:val="26"/>
              </w:rPr>
              <w:t>0.20</w:t>
            </w:r>
          </w:p>
        </w:tc>
        <w:tc>
          <w:tcPr>
            <w:tcW w:w="1985" w:type="dxa"/>
            <w:tcBorders>
              <w:bottom w:val="single" w:sz="6" w:space="0" w:color="000000"/>
            </w:tcBorders>
          </w:tcPr>
          <w:p w14:paraId="396C9F80" w14:textId="1E229971" w:rsidR="00720828" w:rsidRPr="006C0D38" w:rsidRDefault="00720828" w:rsidP="00720828">
            <w:pPr>
              <w:jc w:val="right"/>
            </w:pPr>
            <w:r>
              <w:rPr>
                <w:szCs w:val="26"/>
              </w:rPr>
              <w:t>0.02</w:t>
            </w:r>
          </w:p>
        </w:tc>
        <w:tc>
          <w:tcPr>
            <w:tcW w:w="1984" w:type="dxa"/>
            <w:tcBorders>
              <w:bottom w:val="single" w:sz="6" w:space="0" w:color="000000"/>
            </w:tcBorders>
          </w:tcPr>
          <w:p w14:paraId="172FB995" w14:textId="30653E1F" w:rsidR="00720828" w:rsidRPr="006C0D38" w:rsidRDefault="00720828" w:rsidP="00720828">
            <w:pPr>
              <w:jc w:val="right"/>
            </w:pPr>
            <w:r>
              <w:rPr>
                <w:szCs w:val="26"/>
              </w:rPr>
              <w:t>1.04</w:t>
            </w:r>
          </w:p>
        </w:tc>
        <w:tc>
          <w:tcPr>
            <w:tcW w:w="2126" w:type="dxa"/>
            <w:tcBorders>
              <w:bottom w:val="single" w:sz="6" w:space="0" w:color="000000"/>
            </w:tcBorders>
          </w:tcPr>
          <w:p w14:paraId="1CEF58EE" w14:textId="4B7B5220" w:rsidR="00720828" w:rsidRPr="006C0D38" w:rsidRDefault="00720828" w:rsidP="00720828">
            <w:pPr>
              <w:jc w:val="right"/>
            </w:pPr>
            <w:r>
              <w:rPr>
                <w:szCs w:val="26"/>
              </w:rPr>
              <w:t>0.03</w:t>
            </w:r>
          </w:p>
        </w:tc>
        <w:tc>
          <w:tcPr>
            <w:tcW w:w="2127" w:type="dxa"/>
            <w:tcBorders>
              <w:bottom w:val="single" w:sz="6" w:space="0" w:color="000000"/>
            </w:tcBorders>
          </w:tcPr>
          <w:p w14:paraId="25336719" w14:textId="550A68F2" w:rsidR="00720828" w:rsidRPr="006C0D38" w:rsidRDefault="00720828" w:rsidP="00720828">
            <w:pPr>
              <w:jc w:val="right"/>
            </w:pPr>
            <w:r>
              <w:rPr>
                <w:szCs w:val="26"/>
              </w:rPr>
              <w:t>1.35</w:t>
            </w:r>
          </w:p>
        </w:tc>
      </w:tr>
      <w:tr w:rsidR="00720828" w:rsidRPr="002856B0" w14:paraId="7C23CABB" w14:textId="77777777" w:rsidTr="00B311BE">
        <w:tc>
          <w:tcPr>
            <w:tcW w:w="2694" w:type="dxa"/>
            <w:tcBorders>
              <w:top w:val="single" w:sz="6" w:space="0" w:color="000000"/>
              <w:bottom w:val="single" w:sz="4" w:space="0" w:color="auto"/>
            </w:tcBorders>
            <w:shd w:val="clear" w:color="auto" w:fill="auto"/>
          </w:tcPr>
          <w:p w14:paraId="64A1EF45" w14:textId="77777777" w:rsidR="00720828" w:rsidRPr="00A57383" w:rsidRDefault="00720828" w:rsidP="00720828">
            <w:pPr>
              <w:pStyle w:val="TableRowHead"/>
              <w:rPr>
                <w:rFonts w:ascii="Gill Sans MT" w:hAnsi="Gill Sans MT"/>
              </w:rPr>
            </w:pPr>
            <w:r w:rsidRPr="00A57383">
              <w:rPr>
                <w:rFonts w:ascii="Gill Sans MT" w:hAnsi="Gill Sans MT"/>
                <w:szCs w:val="26"/>
              </w:rPr>
              <w:t>Age: 40 and over (compared to under 29)</w:t>
            </w:r>
          </w:p>
        </w:tc>
        <w:tc>
          <w:tcPr>
            <w:tcW w:w="1417" w:type="dxa"/>
            <w:tcBorders>
              <w:top w:val="single" w:sz="6" w:space="0" w:color="000000"/>
              <w:bottom w:val="single" w:sz="4" w:space="0" w:color="auto"/>
            </w:tcBorders>
          </w:tcPr>
          <w:p w14:paraId="336527B9" w14:textId="31A853B6" w:rsidR="00720828" w:rsidRPr="00EB7702" w:rsidRDefault="00720828" w:rsidP="00720828">
            <w:pPr>
              <w:jc w:val="right"/>
            </w:pPr>
            <w:r>
              <w:rPr>
                <w:szCs w:val="26"/>
              </w:rPr>
              <w:t>0.02</w:t>
            </w:r>
          </w:p>
        </w:tc>
        <w:tc>
          <w:tcPr>
            <w:tcW w:w="1701" w:type="dxa"/>
            <w:tcBorders>
              <w:top w:val="single" w:sz="6" w:space="0" w:color="000000"/>
              <w:bottom w:val="single" w:sz="4" w:space="0" w:color="auto"/>
            </w:tcBorders>
            <w:shd w:val="clear" w:color="auto" w:fill="auto"/>
          </w:tcPr>
          <w:p w14:paraId="4AB1AF23" w14:textId="21A0307B" w:rsidR="00720828" w:rsidRPr="00EB7702" w:rsidRDefault="00720828" w:rsidP="00720828">
            <w:pPr>
              <w:jc w:val="right"/>
            </w:pPr>
            <w:r>
              <w:rPr>
                <w:szCs w:val="26"/>
              </w:rPr>
              <w:t>0.92</w:t>
            </w:r>
          </w:p>
        </w:tc>
        <w:tc>
          <w:tcPr>
            <w:tcW w:w="1985" w:type="dxa"/>
            <w:tcBorders>
              <w:top w:val="single" w:sz="6" w:space="0" w:color="000000"/>
              <w:bottom w:val="single" w:sz="4" w:space="0" w:color="auto"/>
            </w:tcBorders>
          </w:tcPr>
          <w:p w14:paraId="1D989DC5" w14:textId="08393741" w:rsidR="00720828" w:rsidRPr="006C0D38" w:rsidRDefault="00720828" w:rsidP="00720828">
            <w:pPr>
              <w:jc w:val="right"/>
            </w:pPr>
            <w:r>
              <w:rPr>
                <w:szCs w:val="26"/>
              </w:rPr>
              <w:t>0.06</w:t>
            </w:r>
          </w:p>
        </w:tc>
        <w:tc>
          <w:tcPr>
            <w:tcW w:w="1984" w:type="dxa"/>
            <w:tcBorders>
              <w:top w:val="single" w:sz="6" w:space="0" w:color="000000"/>
              <w:bottom w:val="single" w:sz="4" w:space="0" w:color="auto"/>
            </w:tcBorders>
          </w:tcPr>
          <w:p w14:paraId="02E9500F" w14:textId="16095B15" w:rsidR="00720828" w:rsidRPr="006C0D38" w:rsidRDefault="00720828" w:rsidP="00720828">
            <w:pPr>
              <w:jc w:val="right"/>
            </w:pPr>
            <w:r>
              <w:rPr>
                <w:szCs w:val="26"/>
              </w:rPr>
              <w:t>2.75**</w:t>
            </w:r>
          </w:p>
        </w:tc>
        <w:tc>
          <w:tcPr>
            <w:tcW w:w="2126" w:type="dxa"/>
            <w:tcBorders>
              <w:top w:val="single" w:sz="6" w:space="0" w:color="000000"/>
              <w:bottom w:val="single" w:sz="4" w:space="0" w:color="auto"/>
            </w:tcBorders>
          </w:tcPr>
          <w:p w14:paraId="4BB0F97C" w14:textId="0B68E528" w:rsidR="00720828" w:rsidRPr="006C0D38" w:rsidRDefault="00720828" w:rsidP="00720828">
            <w:pPr>
              <w:jc w:val="right"/>
            </w:pPr>
            <w:r>
              <w:rPr>
                <w:szCs w:val="26"/>
              </w:rPr>
              <w:t>0.05</w:t>
            </w:r>
          </w:p>
        </w:tc>
        <w:tc>
          <w:tcPr>
            <w:tcW w:w="2127" w:type="dxa"/>
            <w:tcBorders>
              <w:top w:val="single" w:sz="6" w:space="0" w:color="000000"/>
              <w:bottom w:val="single" w:sz="4" w:space="0" w:color="auto"/>
            </w:tcBorders>
          </w:tcPr>
          <w:p w14:paraId="5F5FE011" w14:textId="522BEFD2" w:rsidR="00720828" w:rsidRPr="006C0D38" w:rsidRDefault="00720828" w:rsidP="00720828">
            <w:pPr>
              <w:jc w:val="right"/>
            </w:pPr>
            <w:r>
              <w:rPr>
                <w:szCs w:val="26"/>
              </w:rPr>
              <w:t>2.44*</w:t>
            </w:r>
          </w:p>
        </w:tc>
      </w:tr>
    </w:tbl>
    <w:p w14:paraId="28193535"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70DC7F20" w14:textId="7393F21F" w:rsidR="00536999" w:rsidRDefault="00536999" w:rsidP="00536999">
      <w:pPr>
        <w:pStyle w:val="TableTitle"/>
      </w:pPr>
      <w:r>
        <w:lastRenderedPageBreak/>
        <w:t>Table B</w:t>
      </w:r>
      <w:r w:rsidR="009D41E2">
        <w:t>6.</w:t>
      </w:r>
      <w:r>
        <w:t xml:space="preserve">2 </w:t>
      </w:r>
      <w:r w:rsidR="00720828">
        <w:t>–</w:t>
      </w:r>
      <w:r>
        <w:t xml:space="preserve"> Continued</w:t>
      </w:r>
    </w:p>
    <w:tbl>
      <w:tblPr>
        <w:tblW w:w="1403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559"/>
        <w:gridCol w:w="1559"/>
        <w:gridCol w:w="1985"/>
        <w:gridCol w:w="1984"/>
        <w:gridCol w:w="2126"/>
        <w:gridCol w:w="2127"/>
      </w:tblGrid>
      <w:tr w:rsidR="00720828" w:rsidRPr="002856B0" w14:paraId="6102808D" w14:textId="77777777" w:rsidTr="00090131">
        <w:trPr>
          <w:tblHeader/>
        </w:trPr>
        <w:tc>
          <w:tcPr>
            <w:tcW w:w="2694" w:type="dxa"/>
            <w:tcBorders>
              <w:bottom w:val="single" w:sz="12" w:space="0" w:color="000000"/>
            </w:tcBorders>
            <w:shd w:val="clear" w:color="auto" w:fill="auto"/>
          </w:tcPr>
          <w:p w14:paraId="686FB62C" w14:textId="7472D4AB" w:rsidR="00720828" w:rsidRPr="00A57383" w:rsidRDefault="00720828" w:rsidP="00974FE8">
            <w:pPr>
              <w:pStyle w:val="TableRowHead"/>
              <w:rPr>
                <w:rFonts w:ascii="Gill Sans MT" w:hAnsi="Gill Sans MT"/>
              </w:rPr>
            </w:pPr>
          </w:p>
        </w:tc>
        <w:tc>
          <w:tcPr>
            <w:tcW w:w="1559" w:type="dxa"/>
            <w:tcBorders>
              <w:bottom w:val="single" w:sz="12" w:space="0" w:color="000000"/>
            </w:tcBorders>
          </w:tcPr>
          <w:p w14:paraId="20ACAD46" w14:textId="2D21013B" w:rsidR="00720828" w:rsidRPr="00BF13C4" w:rsidRDefault="00A31A35" w:rsidP="009D41E2">
            <w:pPr>
              <w:pStyle w:val="TableHead"/>
              <w:jc w:val="right"/>
            </w:pPr>
            <w:r>
              <w:t xml:space="preserve">4. </w:t>
            </w:r>
            <w:r w:rsidRPr="00A31A35">
              <w:t xml:space="preserve">Help </w:t>
            </w:r>
            <w:r>
              <w:t>&amp;</w:t>
            </w:r>
            <w:r w:rsidRPr="00A31A35">
              <w:t xml:space="preserve"> advice about baby</w:t>
            </w:r>
            <w:r w:rsidR="00720828">
              <w:br/>
            </w:r>
            <w:r w:rsidR="00720828" w:rsidRPr="00BF13C4">
              <w:t>Beta</w:t>
            </w:r>
          </w:p>
        </w:tc>
        <w:tc>
          <w:tcPr>
            <w:tcW w:w="1559" w:type="dxa"/>
            <w:tcBorders>
              <w:bottom w:val="single" w:sz="12" w:space="0" w:color="000000"/>
            </w:tcBorders>
            <w:shd w:val="clear" w:color="auto" w:fill="auto"/>
          </w:tcPr>
          <w:p w14:paraId="1B801080" w14:textId="65B117B3" w:rsidR="00720828" w:rsidRPr="00BF13C4" w:rsidRDefault="00A31A35" w:rsidP="009D41E2">
            <w:pPr>
              <w:pStyle w:val="TableHead"/>
              <w:jc w:val="right"/>
            </w:pPr>
            <w:r w:rsidRPr="00A31A35">
              <w:t xml:space="preserve">4. Help </w:t>
            </w:r>
            <w:r>
              <w:t>&amp;</w:t>
            </w:r>
            <w:r w:rsidRPr="00A31A35">
              <w:t xml:space="preserve"> advice about baby</w:t>
            </w:r>
            <w:r w:rsidR="00720828">
              <w:br/>
            </w:r>
            <w:r w:rsidR="00720828" w:rsidRPr="00BF13C4">
              <w:t>t</w:t>
            </w:r>
          </w:p>
        </w:tc>
        <w:tc>
          <w:tcPr>
            <w:tcW w:w="1985" w:type="dxa"/>
            <w:tcBorders>
              <w:bottom w:val="single" w:sz="12" w:space="0" w:color="000000"/>
            </w:tcBorders>
          </w:tcPr>
          <w:p w14:paraId="1B05CF93" w14:textId="44B608EA" w:rsidR="00720828" w:rsidRPr="003D498E" w:rsidRDefault="00A31A35" w:rsidP="009D41E2">
            <w:pPr>
              <w:pStyle w:val="TableHead"/>
              <w:jc w:val="right"/>
            </w:pPr>
            <w:r>
              <w:rPr>
                <w:szCs w:val="26"/>
              </w:rPr>
              <w:t>5</w:t>
            </w:r>
            <w:r w:rsidR="00720828" w:rsidRPr="00BB79B3">
              <w:rPr>
                <w:szCs w:val="26"/>
              </w:rPr>
              <w:t xml:space="preserve">. </w:t>
            </w:r>
            <w:r w:rsidRPr="00A31A35">
              <w:rPr>
                <w:szCs w:val="26"/>
              </w:rPr>
              <w:t>Postnatal check-physical health</w:t>
            </w:r>
            <w:r w:rsidR="00720828">
              <w:rPr>
                <w:szCs w:val="26"/>
              </w:rPr>
              <w:br/>
            </w:r>
            <w:r w:rsidR="00720828" w:rsidRPr="003D498E">
              <w:t>Beta</w:t>
            </w:r>
          </w:p>
        </w:tc>
        <w:tc>
          <w:tcPr>
            <w:tcW w:w="1984" w:type="dxa"/>
            <w:tcBorders>
              <w:bottom w:val="single" w:sz="12" w:space="0" w:color="000000"/>
            </w:tcBorders>
          </w:tcPr>
          <w:p w14:paraId="48F90269" w14:textId="5DB1C788" w:rsidR="00720828" w:rsidRPr="003D498E" w:rsidRDefault="00A31A35" w:rsidP="009D41E2">
            <w:pPr>
              <w:pStyle w:val="TableHead"/>
              <w:jc w:val="right"/>
            </w:pPr>
            <w:r>
              <w:rPr>
                <w:szCs w:val="26"/>
              </w:rPr>
              <w:t xml:space="preserve">5. </w:t>
            </w:r>
            <w:r w:rsidRPr="00A31A35">
              <w:rPr>
                <w:szCs w:val="26"/>
              </w:rPr>
              <w:t>Postnatal check-physical health</w:t>
            </w:r>
            <w:r w:rsidR="00720828" w:rsidRPr="003D498E">
              <w:br/>
              <w:t>t</w:t>
            </w:r>
          </w:p>
        </w:tc>
        <w:tc>
          <w:tcPr>
            <w:tcW w:w="2126" w:type="dxa"/>
            <w:tcBorders>
              <w:bottom w:val="single" w:sz="12" w:space="0" w:color="000000"/>
            </w:tcBorders>
          </w:tcPr>
          <w:p w14:paraId="7E08BE11" w14:textId="77777777" w:rsidR="00A31A35" w:rsidRDefault="00A31A35" w:rsidP="009D41E2">
            <w:pPr>
              <w:pStyle w:val="TableHead"/>
              <w:jc w:val="right"/>
            </w:pPr>
            <w:r>
              <w:t>6</w:t>
            </w:r>
            <w:r w:rsidR="00720828" w:rsidRPr="00B311BE">
              <w:t xml:space="preserve">. </w:t>
            </w:r>
            <w:r w:rsidRPr="00A31A35">
              <w:t xml:space="preserve">Postnatal check-mental health </w:t>
            </w:r>
          </w:p>
          <w:p w14:paraId="13DE3EFA" w14:textId="38505CE6" w:rsidR="00720828" w:rsidRPr="00BF13C4" w:rsidRDefault="00720828" w:rsidP="009D41E2">
            <w:pPr>
              <w:pStyle w:val="TableHead"/>
              <w:jc w:val="right"/>
            </w:pPr>
            <w:r w:rsidRPr="00BF13C4">
              <w:t>Beta</w:t>
            </w:r>
          </w:p>
        </w:tc>
        <w:tc>
          <w:tcPr>
            <w:tcW w:w="2127" w:type="dxa"/>
            <w:tcBorders>
              <w:bottom w:val="single" w:sz="12" w:space="0" w:color="000000"/>
            </w:tcBorders>
          </w:tcPr>
          <w:p w14:paraId="5022C593" w14:textId="7D4B4EA5" w:rsidR="00720828" w:rsidRPr="00BF13C4" w:rsidRDefault="00A31A35" w:rsidP="009D41E2">
            <w:pPr>
              <w:pStyle w:val="TableHead"/>
              <w:jc w:val="right"/>
            </w:pPr>
            <w:r w:rsidRPr="00A31A35">
              <w:t>6. Postnatal check-mental health</w:t>
            </w:r>
            <w:r w:rsidR="00720828">
              <w:br/>
            </w:r>
            <w:r w:rsidR="00720828" w:rsidRPr="00BF13C4">
              <w:t>t</w:t>
            </w:r>
          </w:p>
        </w:tc>
      </w:tr>
      <w:tr w:rsidR="00C75E16" w:rsidRPr="002856B0" w14:paraId="561CCAB1" w14:textId="77777777" w:rsidTr="00090131">
        <w:tc>
          <w:tcPr>
            <w:tcW w:w="2694" w:type="dxa"/>
            <w:shd w:val="clear" w:color="auto" w:fill="auto"/>
          </w:tcPr>
          <w:p w14:paraId="380A8D7F" w14:textId="77777777" w:rsidR="00C75E16" w:rsidRPr="00A57383" w:rsidRDefault="00C75E16" w:rsidP="00C75E16">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559" w:type="dxa"/>
          </w:tcPr>
          <w:p w14:paraId="07E306AD" w14:textId="1BFAEDF9" w:rsidR="00C75E16" w:rsidRPr="00EB7702" w:rsidRDefault="00C75E16" w:rsidP="00C75E16">
            <w:pPr>
              <w:jc w:val="right"/>
            </w:pPr>
            <w:r>
              <w:rPr>
                <w:szCs w:val="26"/>
              </w:rPr>
              <w:t>-0.01</w:t>
            </w:r>
          </w:p>
        </w:tc>
        <w:tc>
          <w:tcPr>
            <w:tcW w:w="1559" w:type="dxa"/>
            <w:shd w:val="clear" w:color="auto" w:fill="auto"/>
          </w:tcPr>
          <w:p w14:paraId="2B83BD8B" w14:textId="0488251B" w:rsidR="00C75E16" w:rsidRPr="00EB7702" w:rsidRDefault="00C75E16" w:rsidP="00C75E16">
            <w:pPr>
              <w:jc w:val="right"/>
            </w:pPr>
            <w:r>
              <w:rPr>
                <w:szCs w:val="26"/>
              </w:rPr>
              <w:t>-0.64</w:t>
            </w:r>
          </w:p>
        </w:tc>
        <w:tc>
          <w:tcPr>
            <w:tcW w:w="1985" w:type="dxa"/>
          </w:tcPr>
          <w:p w14:paraId="780B34CA" w14:textId="7F732E0C" w:rsidR="00C75E16" w:rsidRPr="006C0D38" w:rsidRDefault="00C75E16" w:rsidP="00C75E16">
            <w:pPr>
              <w:jc w:val="right"/>
            </w:pPr>
            <w:r>
              <w:rPr>
                <w:szCs w:val="26"/>
              </w:rPr>
              <w:t>0.01</w:t>
            </w:r>
          </w:p>
        </w:tc>
        <w:tc>
          <w:tcPr>
            <w:tcW w:w="1984" w:type="dxa"/>
          </w:tcPr>
          <w:p w14:paraId="60F52B88" w14:textId="00BA91C7" w:rsidR="00C75E16" w:rsidRPr="006C0D38" w:rsidRDefault="00C75E16" w:rsidP="00C75E16">
            <w:pPr>
              <w:jc w:val="right"/>
            </w:pPr>
            <w:r>
              <w:rPr>
                <w:szCs w:val="26"/>
              </w:rPr>
              <w:t>0.38</w:t>
            </w:r>
          </w:p>
        </w:tc>
        <w:tc>
          <w:tcPr>
            <w:tcW w:w="2126" w:type="dxa"/>
          </w:tcPr>
          <w:p w14:paraId="3893EDE1" w14:textId="6A8D94E6" w:rsidR="00C75E16" w:rsidRPr="006C0D38" w:rsidRDefault="00C75E16" w:rsidP="00C75E16">
            <w:pPr>
              <w:jc w:val="right"/>
            </w:pPr>
            <w:r>
              <w:rPr>
                <w:szCs w:val="26"/>
              </w:rPr>
              <w:t>0.04</w:t>
            </w:r>
          </w:p>
        </w:tc>
        <w:tc>
          <w:tcPr>
            <w:tcW w:w="2127" w:type="dxa"/>
          </w:tcPr>
          <w:p w14:paraId="1E1992AD" w14:textId="5496273A" w:rsidR="00C75E16" w:rsidRPr="006C0D38" w:rsidRDefault="00C75E16" w:rsidP="00C75E16">
            <w:pPr>
              <w:jc w:val="right"/>
            </w:pPr>
            <w:r>
              <w:rPr>
                <w:szCs w:val="26"/>
              </w:rPr>
              <w:t>1.93</w:t>
            </w:r>
          </w:p>
        </w:tc>
      </w:tr>
      <w:tr w:rsidR="00C75E16" w:rsidRPr="002856B0" w14:paraId="2666B34A" w14:textId="77777777" w:rsidTr="00090131">
        <w:tc>
          <w:tcPr>
            <w:tcW w:w="2694" w:type="dxa"/>
            <w:shd w:val="clear" w:color="auto" w:fill="auto"/>
          </w:tcPr>
          <w:p w14:paraId="2998CBF5" w14:textId="77777777" w:rsidR="00C75E16" w:rsidRPr="00A57383" w:rsidRDefault="00C75E16" w:rsidP="00C75E16">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559" w:type="dxa"/>
          </w:tcPr>
          <w:p w14:paraId="65D53FCE" w14:textId="1C671C49" w:rsidR="00C75E16" w:rsidRPr="00EB7702" w:rsidRDefault="00C75E16" w:rsidP="00C75E16">
            <w:pPr>
              <w:jc w:val="right"/>
            </w:pPr>
            <w:r>
              <w:rPr>
                <w:szCs w:val="26"/>
              </w:rPr>
              <w:t>-0.09</w:t>
            </w:r>
          </w:p>
        </w:tc>
        <w:tc>
          <w:tcPr>
            <w:tcW w:w="1559" w:type="dxa"/>
            <w:shd w:val="clear" w:color="auto" w:fill="auto"/>
          </w:tcPr>
          <w:p w14:paraId="40FDBED1" w14:textId="3AB4D89D" w:rsidR="00C75E16" w:rsidRPr="00EB7702" w:rsidRDefault="00C75E16" w:rsidP="00C75E16">
            <w:pPr>
              <w:jc w:val="right"/>
            </w:pPr>
            <w:r>
              <w:rPr>
                <w:szCs w:val="26"/>
              </w:rPr>
              <w:t>-4.89***</w:t>
            </w:r>
          </w:p>
        </w:tc>
        <w:tc>
          <w:tcPr>
            <w:tcW w:w="1985" w:type="dxa"/>
          </w:tcPr>
          <w:p w14:paraId="618E30DD" w14:textId="3BF567E1" w:rsidR="00C75E16" w:rsidRPr="006C0D38" w:rsidRDefault="00C75E16" w:rsidP="00C75E16">
            <w:pPr>
              <w:jc w:val="right"/>
            </w:pPr>
            <w:r>
              <w:rPr>
                <w:szCs w:val="26"/>
              </w:rPr>
              <w:t>0.03</w:t>
            </w:r>
          </w:p>
        </w:tc>
        <w:tc>
          <w:tcPr>
            <w:tcW w:w="1984" w:type="dxa"/>
          </w:tcPr>
          <w:p w14:paraId="26F57F6E" w14:textId="509EED4B" w:rsidR="00C75E16" w:rsidRPr="006C0D38" w:rsidRDefault="00C75E16" w:rsidP="00C75E16">
            <w:pPr>
              <w:jc w:val="right"/>
            </w:pPr>
            <w:r>
              <w:rPr>
                <w:szCs w:val="26"/>
              </w:rPr>
              <w:t>1.65</w:t>
            </w:r>
          </w:p>
        </w:tc>
        <w:tc>
          <w:tcPr>
            <w:tcW w:w="2126" w:type="dxa"/>
          </w:tcPr>
          <w:p w14:paraId="33265D14" w14:textId="25CEE110" w:rsidR="00C75E16" w:rsidRPr="006C0D38" w:rsidRDefault="00C75E16" w:rsidP="00C75E16">
            <w:pPr>
              <w:jc w:val="right"/>
            </w:pPr>
            <w:r>
              <w:rPr>
                <w:szCs w:val="26"/>
              </w:rPr>
              <w:t>-0.02</w:t>
            </w:r>
          </w:p>
        </w:tc>
        <w:tc>
          <w:tcPr>
            <w:tcW w:w="2127" w:type="dxa"/>
          </w:tcPr>
          <w:p w14:paraId="61CD91FE" w14:textId="0C9CE581" w:rsidR="00C75E16" w:rsidRPr="006C0D38" w:rsidRDefault="00C75E16" w:rsidP="00C75E16">
            <w:pPr>
              <w:jc w:val="right"/>
            </w:pPr>
            <w:r>
              <w:rPr>
                <w:szCs w:val="26"/>
              </w:rPr>
              <w:t>-1.18</w:t>
            </w:r>
          </w:p>
        </w:tc>
      </w:tr>
      <w:tr w:rsidR="00C75E16" w:rsidRPr="002856B0" w14:paraId="77CB5912" w14:textId="77777777" w:rsidTr="00090131">
        <w:tc>
          <w:tcPr>
            <w:tcW w:w="2694" w:type="dxa"/>
            <w:shd w:val="clear" w:color="auto" w:fill="auto"/>
          </w:tcPr>
          <w:p w14:paraId="4CF8D494" w14:textId="77777777" w:rsidR="00C75E16" w:rsidRPr="00A57383" w:rsidRDefault="00C75E16" w:rsidP="00C75E16">
            <w:pPr>
              <w:pStyle w:val="TableRowHead"/>
              <w:rPr>
                <w:rFonts w:ascii="Gill Sans MT" w:hAnsi="Gill Sans MT"/>
              </w:rPr>
            </w:pPr>
            <w:r w:rsidRPr="00A57383">
              <w:rPr>
                <w:rFonts w:ascii="Gill Sans MT" w:hAnsi="Gill Sans MT"/>
                <w:szCs w:val="26"/>
              </w:rPr>
              <w:t>Type of care: Other care (compared to public)</w:t>
            </w:r>
          </w:p>
        </w:tc>
        <w:tc>
          <w:tcPr>
            <w:tcW w:w="1559" w:type="dxa"/>
          </w:tcPr>
          <w:p w14:paraId="01002289" w14:textId="46E6CC70" w:rsidR="00C75E16" w:rsidRPr="00EB7702" w:rsidRDefault="00C75E16" w:rsidP="00C75E16">
            <w:pPr>
              <w:jc w:val="right"/>
            </w:pPr>
            <w:r>
              <w:rPr>
                <w:szCs w:val="26"/>
              </w:rPr>
              <w:t>0.02</w:t>
            </w:r>
          </w:p>
        </w:tc>
        <w:tc>
          <w:tcPr>
            <w:tcW w:w="1559" w:type="dxa"/>
            <w:shd w:val="clear" w:color="auto" w:fill="auto"/>
          </w:tcPr>
          <w:p w14:paraId="7D39A367" w14:textId="1F3DB084" w:rsidR="00C75E16" w:rsidRPr="00EB7702" w:rsidRDefault="00C75E16" w:rsidP="00C75E16">
            <w:pPr>
              <w:jc w:val="right"/>
            </w:pPr>
            <w:r>
              <w:rPr>
                <w:szCs w:val="26"/>
              </w:rPr>
              <w:t>1.25</w:t>
            </w:r>
          </w:p>
        </w:tc>
        <w:tc>
          <w:tcPr>
            <w:tcW w:w="1985" w:type="dxa"/>
          </w:tcPr>
          <w:p w14:paraId="273EAB1E" w14:textId="7C0225D1" w:rsidR="00C75E16" w:rsidRPr="006C0D38" w:rsidRDefault="00C75E16" w:rsidP="00C75E16">
            <w:pPr>
              <w:jc w:val="right"/>
            </w:pPr>
            <w:r>
              <w:rPr>
                <w:szCs w:val="26"/>
              </w:rPr>
              <w:t>-0.01</w:t>
            </w:r>
          </w:p>
        </w:tc>
        <w:tc>
          <w:tcPr>
            <w:tcW w:w="1984" w:type="dxa"/>
          </w:tcPr>
          <w:p w14:paraId="2A37774A" w14:textId="7971BF61" w:rsidR="00C75E16" w:rsidRPr="006C0D38" w:rsidRDefault="00C75E16" w:rsidP="00C75E16">
            <w:pPr>
              <w:jc w:val="right"/>
            </w:pPr>
            <w:r>
              <w:rPr>
                <w:szCs w:val="26"/>
              </w:rPr>
              <w:t>-0.46</w:t>
            </w:r>
          </w:p>
        </w:tc>
        <w:tc>
          <w:tcPr>
            <w:tcW w:w="2126" w:type="dxa"/>
          </w:tcPr>
          <w:p w14:paraId="2CE8201C" w14:textId="7A1D2C4C" w:rsidR="00C75E16" w:rsidRPr="006C0D38" w:rsidRDefault="00C75E16" w:rsidP="00C75E16">
            <w:pPr>
              <w:jc w:val="right"/>
            </w:pPr>
            <w:r>
              <w:rPr>
                <w:szCs w:val="26"/>
              </w:rPr>
              <w:t>0.00</w:t>
            </w:r>
          </w:p>
        </w:tc>
        <w:tc>
          <w:tcPr>
            <w:tcW w:w="2127" w:type="dxa"/>
          </w:tcPr>
          <w:p w14:paraId="60249DEC" w14:textId="4C3966C8" w:rsidR="00C75E16" w:rsidRPr="006C0D38" w:rsidRDefault="00C75E16" w:rsidP="00C75E16">
            <w:pPr>
              <w:jc w:val="right"/>
            </w:pPr>
            <w:r>
              <w:rPr>
                <w:szCs w:val="26"/>
              </w:rPr>
              <w:t>-0.20</w:t>
            </w:r>
          </w:p>
        </w:tc>
      </w:tr>
      <w:tr w:rsidR="00C75E16" w:rsidRPr="002856B0" w14:paraId="1D33B0EC" w14:textId="77777777" w:rsidTr="00090131">
        <w:tc>
          <w:tcPr>
            <w:tcW w:w="2694" w:type="dxa"/>
            <w:tcBorders>
              <w:bottom w:val="single" w:sz="6" w:space="0" w:color="000000"/>
            </w:tcBorders>
            <w:shd w:val="clear" w:color="auto" w:fill="auto"/>
          </w:tcPr>
          <w:p w14:paraId="4F250EC9" w14:textId="77777777" w:rsidR="00C75E16" w:rsidRPr="00A57383" w:rsidRDefault="00C75E16" w:rsidP="00C75E16">
            <w:pPr>
              <w:pStyle w:val="TableRowHead"/>
              <w:rPr>
                <w:rFonts w:ascii="Gill Sans MT" w:hAnsi="Gill Sans MT"/>
              </w:rPr>
            </w:pPr>
            <w:r w:rsidRPr="00A57383">
              <w:rPr>
                <w:rFonts w:ascii="Gill Sans MT" w:hAnsi="Gill Sans MT"/>
                <w:szCs w:val="26"/>
              </w:rPr>
              <w:t>Age: 30 to 39 (compared to under 29)</w:t>
            </w:r>
          </w:p>
        </w:tc>
        <w:tc>
          <w:tcPr>
            <w:tcW w:w="1559" w:type="dxa"/>
            <w:tcBorders>
              <w:bottom w:val="single" w:sz="6" w:space="0" w:color="000000"/>
            </w:tcBorders>
          </w:tcPr>
          <w:p w14:paraId="5BB5099D" w14:textId="6BFFE8F5" w:rsidR="00C75E16" w:rsidRPr="00EB7702" w:rsidRDefault="00C75E16" w:rsidP="00C75E16">
            <w:pPr>
              <w:jc w:val="right"/>
            </w:pPr>
            <w:r>
              <w:rPr>
                <w:szCs w:val="26"/>
              </w:rPr>
              <w:t>-0.01</w:t>
            </w:r>
          </w:p>
        </w:tc>
        <w:tc>
          <w:tcPr>
            <w:tcW w:w="1559" w:type="dxa"/>
            <w:tcBorders>
              <w:bottom w:val="single" w:sz="6" w:space="0" w:color="000000"/>
            </w:tcBorders>
            <w:shd w:val="clear" w:color="auto" w:fill="auto"/>
          </w:tcPr>
          <w:p w14:paraId="4B3EA8A5" w14:textId="5398F790" w:rsidR="00C75E16" w:rsidRPr="00EB7702" w:rsidRDefault="00C75E16" w:rsidP="00C75E16">
            <w:pPr>
              <w:jc w:val="right"/>
            </w:pPr>
            <w:r>
              <w:rPr>
                <w:szCs w:val="26"/>
              </w:rPr>
              <w:t>-0.60</w:t>
            </w:r>
          </w:p>
        </w:tc>
        <w:tc>
          <w:tcPr>
            <w:tcW w:w="1985" w:type="dxa"/>
            <w:tcBorders>
              <w:bottom w:val="single" w:sz="6" w:space="0" w:color="000000"/>
            </w:tcBorders>
          </w:tcPr>
          <w:p w14:paraId="3DD8AF43" w14:textId="126A50D7" w:rsidR="00C75E16" w:rsidRPr="006C0D38" w:rsidRDefault="00C75E16" w:rsidP="00C75E16">
            <w:pPr>
              <w:jc w:val="right"/>
            </w:pPr>
            <w:r>
              <w:rPr>
                <w:szCs w:val="26"/>
              </w:rPr>
              <w:t>0.01</w:t>
            </w:r>
          </w:p>
        </w:tc>
        <w:tc>
          <w:tcPr>
            <w:tcW w:w="1984" w:type="dxa"/>
            <w:tcBorders>
              <w:bottom w:val="single" w:sz="6" w:space="0" w:color="000000"/>
            </w:tcBorders>
          </w:tcPr>
          <w:p w14:paraId="3CC877B4" w14:textId="13ABF930" w:rsidR="00C75E16" w:rsidRPr="006C0D38" w:rsidRDefault="00C75E16" w:rsidP="00C75E16">
            <w:pPr>
              <w:jc w:val="right"/>
            </w:pPr>
            <w:r>
              <w:rPr>
                <w:szCs w:val="26"/>
              </w:rPr>
              <w:t>0.33</w:t>
            </w:r>
          </w:p>
        </w:tc>
        <w:tc>
          <w:tcPr>
            <w:tcW w:w="2126" w:type="dxa"/>
            <w:tcBorders>
              <w:bottom w:val="single" w:sz="6" w:space="0" w:color="000000"/>
            </w:tcBorders>
          </w:tcPr>
          <w:p w14:paraId="71A5107A" w14:textId="3BCB2D77" w:rsidR="00C75E16" w:rsidRPr="006C0D38" w:rsidRDefault="00C75E16" w:rsidP="00C75E16">
            <w:pPr>
              <w:jc w:val="right"/>
            </w:pPr>
            <w:r>
              <w:rPr>
                <w:szCs w:val="26"/>
              </w:rPr>
              <w:t>0.00</w:t>
            </w:r>
          </w:p>
        </w:tc>
        <w:tc>
          <w:tcPr>
            <w:tcW w:w="2127" w:type="dxa"/>
            <w:tcBorders>
              <w:bottom w:val="single" w:sz="6" w:space="0" w:color="000000"/>
            </w:tcBorders>
          </w:tcPr>
          <w:p w14:paraId="6475FB39" w14:textId="7C9C11A8" w:rsidR="00C75E16" w:rsidRPr="006C0D38" w:rsidRDefault="00C75E16" w:rsidP="00C75E16">
            <w:pPr>
              <w:jc w:val="right"/>
            </w:pPr>
            <w:r>
              <w:rPr>
                <w:szCs w:val="26"/>
              </w:rPr>
              <w:t>-0.16</w:t>
            </w:r>
          </w:p>
        </w:tc>
      </w:tr>
      <w:tr w:rsidR="00C75E16" w:rsidRPr="002856B0" w14:paraId="6136A02A" w14:textId="77777777" w:rsidTr="00090131">
        <w:tc>
          <w:tcPr>
            <w:tcW w:w="2694" w:type="dxa"/>
            <w:tcBorders>
              <w:top w:val="single" w:sz="6" w:space="0" w:color="000000"/>
              <w:bottom w:val="single" w:sz="12" w:space="0" w:color="000000"/>
            </w:tcBorders>
            <w:shd w:val="clear" w:color="auto" w:fill="auto"/>
          </w:tcPr>
          <w:p w14:paraId="631700D5" w14:textId="77777777" w:rsidR="00C75E16" w:rsidRPr="00A57383" w:rsidRDefault="00C75E16" w:rsidP="00C75E16">
            <w:pPr>
              <w:pStyle w:val="TableRowHead"/>
              <w:rPr>
                <w:rFonts w:ascii="Gill Sans MT" w:hAnsi="Gill Sans MT"/>
              </w:rPr>
            </w:pPr>
            <w:r w:rsidRPr="00A57383">
              <w:rPr>
                <w:rFonts w:ascii="Gill Sans MT" w:hAnsi="Gill Sans MT"/>
                <w:szCs w:val="26"/>
              </w:rPr>
              <w:t>Age: 40 and over (compared to under 29)</w:t>
            </w:r>
          </w:p>
        </w:tc>
        <w:tc>
          <w:tcPr>
            <w:tcW w:w="1559" w:type="dxa"/>
            <w:tcBorders>
              <w:top w:val="single" w:sz="6" w:space="0" w:color="000000"/>
              <w:bottom w:val="single" w:sz="12" w:space="0" w:color="000000"/>
            </w:tcBorders>
          </w:tcPr>
          <w:p w14:paraId="0487E6F1" w14:textId="2E5E3331" w:rsidR="00C75E16" w:rsidRPr="00EB7702" w:rsidRDefault="00C75E16" w:rsidP="00C75E16">
            <w:pPr>
              <w:jc w:val="right"/>
            </w:pPr>
            <w:r>
              <w:rPr>
                <w:szCs w:val="26"/>
              </w:rPr>
              <w:t>0.02</w:t>
            </w:r>
          </w:p>
        </w:tc>
        <w:tc>
          <w:tcPr>
            <w:tcW w:w="1559" w:type="dxa"/>
            <w:tcBorders>
              <w:top w:val="single" w:sz="6" w:space="0" w:color="000000"/>
              <w:bottom w:val="single" w:sz="12" w:space="0" w:color="000000"/>
            </w:tcBorders>
            <w:shd w:val="clear" w:color="auto" w:fill="auto"/>
          </w:tcPr>
          <w:p w14:paraId="6CB34CD1" w14:textId="6EDEBD82" w:rsidR="00C75E16" w:rsidRPr="00EB7702" w:rsidRDefault="00C75E16" w:rsidP="00C75E16">
            <w:pPr>
              <w:jc w:val="right"/>
            </w:pPr>
            <w:r>
              <w:rPr>
                <w:szCs w:val="26"/>
              </w:rPr>
              <w:t>0.74</w:t>
            </w:r>
          </w:p>
        </w:tc>
        <w:tc>
          <w:tcPr>
            <w:tcW w:w="1985" w:type="dxa"/>
            <w:tcBorders>
              <w:top w:val="single" w:sz="6" w:space="0" w:color="000000"/>
              <w:bottom w:val="single" w:sz="12" w:space="0" w:color="000000"/>
            </w:tcBorders>
          </w:tcPr>
          <w:p w14:paraId="3596E0A4" w14:textId="478358F0" w:rsidR="00C75E16" w:rsidRPr="006C0D38" w:rsidRDefault="00C75E16" w:rsidP="00C75E16">
            <w:pPr>
              <w:jc w:val="right"/>
            </w:pPr>
            <w:r>
              <w:rPr>
                <w:szCs w:val="26"/>
              </w:rPr>
              <w:t>0.05</w:t>
            </w:r>
          </w:p>
        </w:tc>
        <w:tc>
          <w:tcPr>
            <w:tcW w:w="1984" w:type="dxa"/>
            <w:tcBorders>
              <w:top w:val="single" w:sz="6" w:space="0" w:color="000000"/>
              <w:bottom w:val="single" w:sz="12" w:space="0" w:color="000000"/>
            </w:tcBorders>
          </w:tcPr>
          <w:p w14:paraId="7834D103" w14:textId="14F7D95D" w:rsidR="00C75E16" w:rsidRPr="006C0D38" w:rsidRDefault="00C75E16" w:rsidP="00C75E16">
            <w:pPr>
              <w:jc w:val="right"/>
            </w:pPr>
            <w:r>
              <w:rPr>
                <w:szCs w:val="26"/>
              </w:rPr>
              <w:t>2.51*</w:t>
            </w:r>
          </w:p>
        </w:tc>
        <w:tc>
          <w:tcPr>
            <w:tcW w:w="2126" w:type="dxa"/>
            <w:tcBorders>
              <w:top w:val="single" w:sz="6" w:space="0" w:color="000000"/>
              <w:bottom w:val="single" w:sz="12" w:space="0" w:color="000000"/>
            </w:tcBorders>
          </w:tcPr>
          <w:p w14:paraId="1D434D56" w14:textId="0A5E5BA9" w:rsidR="00C75E16" w:rsidRPr="006C0D38" w:rsidRDefault="00C75E16" w:rsidP="00C75E16">
            <w:pPr>
              <w:jc w:val="right"/>
            </w:pPr>
            <w:r>
              <w:rPr>
                <w:szCs w:val="26"/>
              </w:rPr>
              <w:t>0.04</w:t>
            </w:r>
          </w:p>
        </w:tc>
        <w:tc>
          <w:tcPr>
            <w:tcW w:w="2127" w:type="dxa"/>
            <w:tcBorders>
              <w:top w:val="single" w:sz="6" w:space="0" w:color="000000"/>
              <w:bottom w:val="single" w:sz="12" w:space="0" w:color="000000"/>
            </w:tcBorders>
          </w:tcPr>
          <w:p w14:paraId="39FAAFCA" w14:textId="60EF1F29" w:rsidR="00C75E16" w:rsidRPr="006C0D38" w:rsidRDefault="00C75E16" w:rsidP="00C75E16">
            <w:pPr>
              <w:jc w:val="right"/>
            </w:pPr>
            <w:r>
              <w:rPr>
                <w:szCs w:val="26"/>
              </w:rPr>
              <w:t>1.67</w:t>
            </w:r>
          </w:p>
        </w:tc>
      </w:tr>
    </w:tbl>
    <w:p w14:paraId="40E31608"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0D11CA8C" w14:textId="65855371" w:rsidR="00536999" w:rsidRDefault="00536999" w:rsidP="00536999">
      <w:pPr>
        <w:pStyle w:val="TableTitle"/>
      </w:pPr>
      <w:r>
        <w:lastRenderedPageBreak/>
        <w:t>Table B</w:t>
      </w:r>
      <w:r w:rsidR="009D41E2">
        <w:t>6.</w:t>
      </w:r>
      <w:r>
        <w:t xml:space="preserve">2 </w:t>
      </w:r>
      <w:r w:rsidR="00212E26">
        <w:t>–</w:t>
      </w:r>
      <w:r>
        <w:t xml:space="preserve"> Continued</w:t>
      </w:r>
    </w:p>
    <w:tbl>
      <w:tblPr>
        <w:tblW w:w="1403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701"/>
        <w:gridCol w:w="1842"/>
        <w:gridCol w:w="1985"/>
        <w:gridCol w:w="1843"/>
        <w:gridCol w:w="1984"/>
        <w:gridCol w:w="1985"/>
      </w:tblGrid>
      <w:tr w:rsidR="007B68FB" w:rsidRPr="002856B0" w14:paraId="595EA357" w14:textId="77777777" w:rsidTr="00090131">
        <w:trPr>
          <w:tblHeader/>
        </w:trPr>
        <w:tc>
          <w:tcPr>
            <w:tcW w:w="2694" w:type="dxa"/>
            <w:tcBorders>
              <w:top w:val="single" w:sz="12" w:space="0" w:color="000000"/>
              <w:bottom w:val="single" w:sz="12" w:space="0" w:color="000000"/>
            </w:tcBorders>
            <w:shd w:val="clear" w:color="auto" w:fill="auto"/>
          </w:tcPr>
          <w:p w14:paraId="07CBA6FB" w14:textId="02AAF2C4" w:rsidR="00212E26" w:rsidRPr="00A57383" w:rsidRDefault="00212E26" w:rsidP="00974FE8">
            <w:pPr>
              <w:pStyle w:val="TableRowHead"/>
              <w:rPr>
                <w:rFonts w:ascii="Gill Sans MT" w:hAnsi="Gill Sans MT"/>
              </w:rPr>
            </w:pPr>
          </w:p>
        </w:tc>
        <w:tc>
          <w:tcPr>
            <w:tcW w:w="1701" w:type="dxa"/>
            <w:tcBorders>
              <w:top w:val="single" w:sz="12" w:space="0" w:color="000000"/>
              <w:bottom w:val="single" w:sz="12" w:space="0" w:color="000000"/>
            </w:tcBorders>
          </w:tcPr>
          <w:p w14:paraId="2AD195D2" w14:textId="677CA817" w:rsidR="00212E26" w:rsidRPr="00BF13C4" w:rsidRDefault="00212E26" w:rsidP="009D41E2">
            <w:pPr>
              <w:pStyle w:val="TableHead"/>
              <w:jc w:val="right"/>
            </w:pPr>
            <w:r>
              <w:t xml:space="preserve">7. </w:t>
            </w:r>
            <w:r w:rsidRPr="00212E26">
              <w:t>GP answering questions understand</w:t>
            </w:r>
            <w:r w:rsidR="007B68FB">
              <w:t>-</w:t>
            </w:r>
            <w:r w:rsidRPr="00212E26">
              <w:t>able way</w:t>
            </w:r>
            <w:r>
              <w:br/>
            </w:r>
            <w:r w:rsidRPr="00BF13C4">
              <w:t>Beta</w:t>
            </w:r>
          </w:p>
        </w:tc>
        <w:tc>
          <w:tcPr>
            <w:tcW w:w="1842" w:type="dxa"/>
            <w:tcBorders>
              <w:top w:val="single" w:sz="12" w:space="0" w:color="000000"/>
              <w:bottom w:val="single" w:sz="12" w:space="0" w:color="000000"/>
            </w:tcBorders>
            <w:shd w:val="clear" w:color="auto" w:fill="auto"/>
          </w:tcPr>
          <w:p w14:paraId="456D5A54" w14:textId="3CCB95B9" w:rsidR="00212E26" w:rsidRPr="00BF13C4" w:rsidRDefault="00212E26" w:rsidP="009D41E2">
            <w:pPr>
              <w:pStyle w:val="TableHead"/>
              <w:jc w:val="right"/>
            </w:pPr>
            <w:r>
              <w:t xml:space="preserve">7. </w:t>
            </w:r>
            <w:r w:rsidRPr="00212E26">
              <w:t>GP answering questions understand</w:t>
            </w:r>
            <w:r w:rsidR="007B68FB">
              <w:t>-</w:t>
            </w:r>
            <w:r w:rsidRPr="00212E26">
              <w:t>able way</w:t>
            </w:r>
            <w:r>
              <w:br/>
            </w:r>
            <w:r w:rsidRPr="00BF13C4">
              <w:t>t</w:t>
            </w:r>
          </w:p>
        </w:tc>
        <w:tc>
          <w:tcPr>
            <w:tcW w:w="1985" w:type="dxa"/>
            <w:tcBorders>
              <w:top w:val="single" w:sz="12" w:space="0" w:color="000000"/>
              <w:bottom w:val="single" w:sz="12" w:space="0" w:color="000000"/>
            </w:tcBorders>
          </w:tcPr>
          <w:p w14:paraId="0F2F1578" w14:textId="19961B21" w:rsidR="00212E26" w:rsidRPr="003D498E" w:rsidRDefault="00212E26" w:rsidP="009D41E2">
            <w:pPr>
              <w:pStyle w:val="TableHead"/>
              <w:jc w:val="right"/>
            </w:pPr>
            <w:r>
              <w:rPr>
                <w:szCs w:val="26"/>
              </w:rPr>
              <w:t>8</w:t>
            </w:r>
            <w:r w:rsidRPr="00BB79B3">
              <w:rPr>
                <w:szCs w:val="26"/>
              </w:rPr>
              <w:t xml:space="preserve">. </w:t>
            </w:r>
            <w:r>
              <w:rPr>
                <w:szCs w:val="26"/>
              </w:rPr>
              <w:t>Informed about vaccinations</w:t>
            </w:r>
            <w:r>
              <w:rPr>
                <w:szCs w:val="26"/>
              </w:rPr>
              <w:br/>
            </w:r>
            <w:r w:rsidRPr="003D498E">
              <w:t>Beta</w:t>
            </w:r>
          </w:p>
        </w:tc>
        <w:tc>
          <w:tcPr>
            <w:tcW w:w="1843" w:type="dxa"/>
            <w:tcBorders>
              <w:top w:val="single" w:sz="12" w:space="0" w:color="000000"/>
              <w:bottom w:val="single" w:sz="12" w:space="0" w:color="000000"/>
            </w:tcBorders>
          </w:tcPr>
          <w:p w14:paraId="1C5764FA" w14:textId="54A3F527" w:rsidR="00212E26" w:rsidRPr="003D498E" w:rsidRDefault="00212E26" w:rsidP="009D41E2">
            <w:pPr>
              <w:pStyle w:val="TableHead"/>
              <w:jc w:val="right"/>
            </w:pPr>
            <w:r>
              <w:rPr>
                <w:szCs w:val="26"/>
              </w:rPr>
              <w:t>8</w:t>
            </w:r>
            <w:r w:rsidRPr="00BB79B3">
              <w:rPr>
                <w:szCs w:val="26"/>
              </w:rPr>
              <w:t xml:space="preserve">. </w:t>
            </w:r>
            <w:r>
              <w:rPr>
                <w:szCs w:val="26"/>
              </w:rPr>
              <w:t>Informed about vaccinations</w:t>
            </w:r>
            <w:r w:rsidRPr="003D498E">
              <w:br/>
              <w:t>t</w:t>
            </w:r>
          </w:p>
        </w:tc>
        <w:tc>
          <w:tcPr>
            <w:tcW w:w="1984" w:type="dxa"/>
            <w:tcBorders>
              <w:top w:val="single" w:sz="12" w:space="0" w:color="000000"/>
              <w:bottom w:val="single" w:sz="12" w:space="0" w:color="000000"/>
            </w:tcBorders>
          </w:tcPr>
          <w:p w14:paraId="5FC99021" w14:textId="46AAE451" w:rsidR="00212E26" w:rsidRDefault="00212E26" w:rsidP="009D41E2">
            <w:pPr>
              <w:pStyle w:val="TableHead"/>
              <w:jc w:val="right"/>
            </w:pPr>
            <w:r>
              <w:t>9</w:t>
            </w:r>
            <w:r w:rsidRPr="00B311BE">
              <w:t xml:space="preserve">. </w:t>
            </w:r>
            <w:r>
              <w:t xml:space="preserve">Confidence </w:t>
            </w:r>
            <w:r w:rsidR="007B68FB">
              <w:t>&amp;</w:t>
            </w:r>
            <w:r>
              <w:t xml:space="preserve"> trust</w:t>
            </w:r>
          </w:p>
          <w:p w14:paraId="52AB1C80" w14:textId="77777777" w:rsidR="00212E26" w:rsidRPr="00BF13C4" w:rsidRDefault="00212E26" w:rsidP="009D41E2">
            <w:pPr>
              <w:pStyle w:val="TableHead"/>
              <w:jc w:val="right"/>
            </w:pPr>
            <w:r w:rsidRPr="00BF13C4">
              <w:t>Beta</w:t>
            </w:r>
          </w:p>
        </w:tc>
        <w:tc>
          <w:tcPr>
            <w:tcW w:w="1985" w:type="dxa"/>
            <w:tcBorders>
              <w:top w:val="single" w:sz="12" w:space="0" w:color="000000"/>
              <w:bottom w:val="single" w:sz="12" w:space="0" w:color="000000"/>
            </w:tcBorders>
          </w:tcPr>
          <w:p w14:paraId="09714487" w14:textId="53A6152F" w:rsidR="00212E26" w:rsidRPr="00BF13C4" w:rsidRDefault="00212E26" w:rsidP="009D41E2">
            <w:pPr>
              <w:pStyle w:val="TableHead"/>
              <w:jc w:val="right"/>
            </w:pPr>
            <w:r>
              <w:t>9</w:t>
            </w:r>
            <w:r w:rsidRPr="00B311BE">
              <w:t xml:space="preserve">. </w:t>
            </w:r>
            <w:r>
              <w:t xml:space="preserve">Confidence </w:t>
            </w:r>
            <w:r w:rsidR="007B68FB">
              <w:t>&amp;</w:t>
            </w:r>
            <w:r>
              <w:t xml:space="preserve"> trust</w:t>
            </w:r>
            <w:r>
              <w:br/>
            </w:r>
            <w:r w:rsidRPr="00BF13C4">
              <w:t>t</w:t>
            </w:r>
          </w:p>
        </w:tc>
      </w:tr>
      <w:tr w:rsidR="008469BE" w:rsidRPr="002856B0" w14:paraId="061A9CF2" w14:textId="77777777" w:rsidTr="007B68FB">
        <w:tc>
          <w:tcPr>
            <w:tcW w:w="2694" w:type="dxa"/>
            <w:shd w:val="clear" w:color="auto" w:fill="auto"/>
          </w:tcPr>
          <w:p w14:paraId="1EAD3891" w14:textId="77777777" w:rsidR="008469BE" w:rsidRPr="00A57383" w:rsidRDefault="008469BE" w:rsidP="008469BE">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701" w:type="dxa"/>
          </w:tcPr>
          <w:p w14:paraId="765FE518" w14:textId="78EEF8C6" w:rsidR="008469BE" w:rsidRPr="00EB7702" w:rsidRDefault="008469BE" w:rsidP="008469BE">
            <w:pPr>
              <w:jc w:val="right"/>
            </w:pPr>
            <w:r>
              <w:rPr>
                <w:szCs w:val="26"/>
              </w:rPr>
              <w:t>0.00</w:t>
            </w:r>
          </w:p>
        </w:tc>
        <w:tc>
          <w:tcPr>
            <w:tcW w:w="1842" w:type="dxa"/>
            <w:shd w:val="clear" w:color="auto" w:fill="auto"/>
          </w:tcPr>
          <w:p w14:paraId="57E4C26D" w14:textId="02CAB0E1" w:rsidR="008469BE" w:rsidRPr="00EB7702" w:rsidRDefault="008469BE" w:rsidP="008469BE">
            <w:pPr>
              <w:jc w:val="right"/>
            </w:pPr>
            <w:r>
              <w:rPr>
                <w:szCs w:val="26"/>
              </w:rPr>
              <w:t>-0.06</w:t>
            </w:r>
          </w:p>
        </w:tc>
        <w:tc>
          <w:tcPr>
            <w:tcW w:w="1985" w:type="dxa"/>
          </w:tcPr>
          <w:p w14:paraId="7E03C169" w14:textId="3049E3F1" w:rsidR="008469BE" w:rsidRPr="006C0D38" w:rsidRDefault="008469BE" w:rsidP="008469BE">
            <w:pPr>
              <w:jc w:val="right"/>
            </w:pPr>
            <w:r>
              <w:rPr>
                <w:szCs w:val="26"/>
              </w:rPr>
              <w:t>-0.01</w:t>
            </w:r>
          </w:p>
        </w:tc>
        <w:tc>
          <w:tcPr>
            <w:tcW w:w="1843" w:type="dxa"/>
          </w:tcPr>
          <w:p w14:paraId="711FD5F9" w14:textId="1DBA7044" w:rsidR="008469BE" w:rsidRPr="006C0D38" w:rsidRDefault="008469BE" w:rsidP="008469BE">
            <w:pPr>
              <w:jc w:val="right"/>
            </w:pPr>
            <w:r>
              <w:rPr>
                <w:szCs w:val="26"/>
              </w:rPr>
              <w:t>-0.27</w:t>
            </w:r>
          </w:p>
        </w:tc>
        <w:tc>
          <w:tcPr>
            <w:tcW w:w="1984" w:type="dxa"/>
          </w:tcPr>
          <w:p w14:paraId="6D60A2F9" w14:textId="054476A6" w:rsidR="008469BE" w:rsidRPr="006C0D38" w:rsidRDefault="008469BE" w:rsidP="008469BE">
            <w:pPr>
              <w:jc w:val="right"/>
            </w:pPr>
            <w:r>
              <w:rPr>
                <w:szCs w:val="26"/>
              </w:rPr>
              <w:t>-0.03</w:t>
            </w:r>
          </w:p>
        </w:tc>
        <w:tc>
          <w:tcPr>
            <w:tcW w:w="1985" w:type="dxa"/>
          </w:tcPr>
          <w:p w14:paraId="2F590B7E" w14:textId="2E8882A4" w:rsidR="008469BE" w:rsidRPr="006C0D38" w:rsidRDefault="008469BE" w:rsidP="008469BE">
            <w:pPr>
              <w:jc w:val="right"/>
            </w:pPr>
            <w:r>
              <w:rPr>
                <w:szCs w:val="26"/>
              </w:rPr>
              <w:t>-1.63</w:t>
            </w:r>
          </w:p>
        </w:tc>
      </w:tr>
      <w:tr w:rsidR="008469BE" w:rsidRPr="002856B0" w14:paraId="62BCF501" w14:textId="77777777" w:rsidTr="007B68FB">
        <w:tc>
          <w:tcPr>
            <w:tcW w:w="2694" w:type="dxa"/>
            <w:shd w:val="clear" w:color="auto" w:fill="auto"/>
          </w:tcPr>
          <w:p w14:paraId="46039DEC" w14:textId="77777777" w:rsidR="008469BE" w:rsidRPr="00A57383" w:rsidRDefault="008469BE" w:rsidP="008469BE">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701" w:type="dxa"/>
          </w:tcPr>
          <w:p w14:paraId="13CE2E72" w14:textId="0CD9AD51" w:rsidR="008469BE" w:rsidRPr="00EB7702" w:rsidRDefault="008469BE" w:rsidP="008469BE">
            <w:pPr>
              <w:jc w:val="right"/>
            </w:pPr>
            <w:r>
              <w:rPr>
                <w:szCs w:val="26"/>
              </w:rPr>
              <w:t>0.01</w:t>
            </w:r>
          </w:p>
        </w:tc>
        <w:tc>
          <w:tcPr>
            <w:tcW w:w="1842" w:type="dxa"/>
            <w:shd w:val="clear" w:color="auto" w:fill="auto"/>
          </w:tcPr>
          <w:p w14:paraId="67D8785E" w14:textId="15DAA56A" w:rsidR="008469BE" w:rsidRPr="00EB7702" w:rsidRDefault="008469BE" w:rsidP="008469BE">
            <w:pPr>
              <w:jc w:val="right"/>
            </w:pPr>
            <w:r>
              <w:rPr>
                <w:szCs w:val="26"/>
              </w:rPr>
              <w:t>0.39</w:t>
            </w:r>
          </w:p>
        </w:tc>
        <w:tc>
          <w:tcPr>
            <w:tcW w:w="1985" w:type="dxa"/>
          </w:tcPr>
          <w:p w14:paraId="768EADC0" w14:textId="2B1500F1" w:rsidR="008469BE" w:rsidRPr="006C0D38" w:rsidRDefault="008469BE" w:rsidP="008469BE">
            <w:pPr>
              <w:jc w:val="right"/>
            </w:pPr>
            <w:r>
              <w:rPr>
                <w:szCs w:val="26"/>
              </w:rPr>
              <w:t>0.02</w:t>
            </w:r>
          </w:p>
        </w:tc>
        <w:tc>
          <w:tcPr>
            <w:tcW w:w="1843" w:type="dxa"/>
          </w:tcPr>
          <w:p w14:paraId="5AAC8567" w14:textId="5FD1DDFD" w:rsidR="008469BE" w:rsidRPr="006C0D38" w:rsidRDefault="008469BE" w:rsidP="008469BE">
            <w:pPr>
              <w:jc w:val="right"/>
            </w:pPr>
            <w:r>
              <w:rPr>
                <w:szCs w:val="26"/>
              </w:rPr>
              <w:t>1.03</w:t>
            </w:r>
          </w:p>
        </w:tc>
        <w:tc>
          <w:tcPr>
            <w:tcW w:w="1984" w:type="dxa"/>
          </w:tcPr>
          <w:p w14:paraId="27869490" w14:textId="18C74150" w:rsidR="008469BE" w:rsidRPr="006C0D38" w:rsidRDefault="008469BE" w:rsidP="008469BE">
            <w:pPr>
              <w:jc w:val="right"/>
            </w:pPr>
            <w:r>
              <w:rPr>
                <w:szCs w:val="26"/>
              </w:rPr>
              <w:t>-0.04</w:t>
            </w:r>
          </w:p>
        </w:tc>
        <w:tc>
          <w:tcPr>
            <w:tcW w:w="1985" w:type="dxa"/>
          </w:tcPr>
          <w:p w14:paraId="70FE3179" w14:textId="2F21575B" w:rsidR="008469BE" w:rsidRPr="006C0D38" w:rsidRDefault="008469BE" w:rsidP="008469BE">
            <w:pPr>
              <w:jc w:val="right"/>
            </w:pPr>
            <w:r>
              <w:rPr>
                <w:szCs w:val="26"/>
              </w:rPr>
              <w:t>-2.27*</w:t>
            </w:r>
          </w:p>
        </w:tc>
      </w:tr>
      <w:tr w:rsidR="008469BE" w:rsidRPr="002856B0" w14:paraId="4446765D" w14:textId="77777777" w:rsidTr="007B68FB">
        <w:tc>
          <w:tcPr>
            <w:tcW w:w="2694" w:type="dxa"/>
            <w:shd w:val="clear" w:color="auto" w:fill="auto"/>
          </w:tcPr>
          <w:p w14:paraId="060FFF8F" w14:textId="77777777" w:rsidR="008469BE" w:rsidRPr="00A57383" w:rsidRDefault="008469BE" w:rsidP="008469BE">
            <w:pPr>
              <w:pStyle w:val="TableRowHead"/>
              <w:rPr>
                <w:rFonts w:ascii="Gill Sans MT" w:hAnsi="Gill Sans MT"/>
              </w:rPr>
            </w:pPr>
            <w:r w:rsidRPr="00A57383">
              <w:rPr>
                <w:rFonts w:ascii="Gill Sans MT" w:hAnsi="Gill Sans MT"/>
                <w:szCs w:val="26"/>
              </w:rPr>
              <w:t>Type of care: Other care (compared to public)</w:t>
            </w:r>
          </w:p>
        </w:tc>
        <w:tc>
          <w:tcPr>
            <w:tcW w:w="1701" w:type="dxa"/>
          </w:tcPr>
          <w:p w14:paraId="2ECBBC69" w14:textId="000894B3" w:rsidR="008469BE" w:rsidRPr="00EB7702" w:rsidRDefault="008469BE" w:rsidP="008469BE">
            <w:pPr>
              <w:jc w:val="right"/>
            </w:pPr>
            <w:r>
              <w:rPr>
                <w:szCs w:val="26"/>
              </w:rPr>
              <w:t>0.01</w:t>
            </w:r>
          </w:p>
        </w:tc>
        <w:tc>
          <w:tcPr>
            <w:tcW w:w="1842" w:type="dxa"/>
            <w:shd w:val="clear" w:color="auto" w:fill="auto"/>
          </w:tcPr>
          <w:p w14:paraId="5907C91B" w14:textId="643D4B8D" w:rsidR="008469BE" w:rsidRPr="00EB7702" w:rsidRDefault="008469BE" w:rsidP="008469BE">
            <w:pPr>
              <w:jc w:val="right"/>
            </w:pPr>
            <w:r>
              <w:rPr>
                <w:szCs w:val="26"/>
              </w:rPr>
              <w:t>0.42</w:t>
            </w:r>
          </w:p>
        </w:tc>
        <w:tc>
          <w:tcPr>
            <w:tcW w:w="1985" w:type="dxa"/>
          </w:tcPr>
          <w:p w14:paraId="1ABAFD28" w14:textId="113E14D8" w:rsidR="008469BE" w:rsidRPr="006C0D38" w:rsidRDefault="008469BE" w:rsidP="008469BE">
            <w:pPr>
              <w:jc w:val="right"/>
            </w:pPr>
            <w:r>
              <w:rPr>
                <w:szCs w:val="26"/>
              </w:rPr>
              <w:t>0.00</w:t>
            </w:r>
          </w:p>
        </w:tc>
        <w:tc>
          <w:tcPr>
            <w:tcW w:w="1843" w:type="dxa"/>
          </w:tcPr>
          <w:p w14:paraId="128EB409" w14:textId="15B26575" w:rsidR="008469BE" w:rsidRPr="006C0D38" w:rsidRDefault="008469BE" w:rsidP="008469BE">
            <w:pPr>
              <w:jc w:val="right"/>
            </w:pPr>
            <w:r>
              <w:rPr>
                <w:szCs w:val="26"/>
              </w:rPr>
              <w:t>-0.21</w:t>
            </w:r>
          </w:p>
        </w:tc>
        <w:tc>
          <w:tcPr>
            <w:tcW w:w="1984" w:type="dxa"/>
          </w:tcPr>
          <w:p w14:paraId="079D8235" w14:textId="2D2107DD" w:rsidR="008469BE" w:rsidRPr="006C0D38" w:rsidRDefault="008469BE" w:rsidP="008469BE">
            <w:pPr>
              <w:jc w:val="right"/>
            </w:pPr>
            <w:r>
              <w:rPr>
                <w:szCs w:val="26"/>
              </w:rPr>
              <w:t>0.00</w:t>
            </w:r>
          </w:p>
        </w:tc>
        <w:tc>
          <w:tcPr>
            <w:tcW w:w="1985" w:type="dxa"/>
          </w:tcPr>
          <w:p w14:paraId="4098E2ED" w14:textId="67377FE6" w:rsidR="008469BE" w:rsidRPr="006C0D38" w:rsidRDefault="008469BE" w:rsidP="008469BE">
            <w:pPr>
              <w:jc w:val="right"/>
            </w:pPr>
            <w:r>
              <w:rPr>
                <w:szCs w:val="26"/>
              </w:rPr>
              <w:t>0.23</w:t>
            </w:r>
          </w:p>
        </w:tc>
      </w:tr>
      <w:tr w:rsidR="008469BE" w:rsidRPr="002856B0" w14:paraId="165FD89C" w14:textId="77777777" w:rsidTr="007B68FB">
        <w:tc>
          <w:tcPr>
            <w:tcW w:w="2694" w:type="dxa"/>
            <w:tcBorders>
              <w:bottom w:val="single" w:sz="6" w:space="0" w:color="000000"/>
            </w:tcBorders>
            <w:shd w:val="clear" w:color="auto" w:fill="auto"/>
          </w:tcPr>
          <w:p w14:paraId="5E37A693" w14:textId="77777777" w:rsidR="008469BE" w:rsidRPr="00A57383" w:rsidRDefault="008469BE" w:rsidP="008469BE">
            <w:pPr>
              <w:pStyle w:val="TableRowHead"/>
              <w:rPr>
                <w:rFonts w:ascii="Gill Sans MT" w:hAnsi="Gill Sans MT"/>
              </w:rPr>
            </w:pPr>
            <w:r w:rsidRPr="00A57383">
              <w:rPr>
                <w:rFonts w:ascii="Gill Sans MT" w:hAnsi="Gill Sans MT"/>
                <w:szCs w:val="26"/>
              </w:rPr>
              <w:t>Age: 30 to 39 (compared to under 29)</w:t>
            </w:r>
          </w:p>
        </w:tc>
        <w:tc>
          <w:tcPr>
            <w:tcW w:w="1701" w:type="dxa"/>
            <w:tcBorders>
              <w:bottom w:val="single" w:sz="6" w:space="0" w:color="000000"/>
            </w:tcBorders>
          </w:tcPr>
          <w:p w14:paraId="17FE389C" w14:textId="171ADF32" w:rsidR="008469BE" w:rsidRPr="00EB7702" w:rsidRDefault="008469BE" w:rsidP="008469BE">
            <w:pPr>
              <w:jc w:val="right"/>
            </w:pPr>
            <w:r>
              <w:rPr>
                <w:szCs w:val="26"/>
              </w:rPr>
              <w:t>0.05</w:t>
            </w:r>
          </w:p>
        </w:tc>
        <w:tc>
          <w:tcPr>
            <w:tcW w:w="1842" w:type="dxa"/>
            <w:tcBorders>
              <w:bottom w:val="single" w:sz="6" w:space="0" w:color="000000"/>
            </w:tcBorders>
            <w:shd w:val="clear" w:color="auto" w:fill="auto"/>
          </w:tcPr>
          <w:p w14:paraId="0ECE7F08" w14:textId="7CF140ED" w:rsidR="008469BE" w:rsidRPr="00EB7702" w:rsidRDefault="008469BE" w:rsidP="008469BE">
            <w:pPr>
              <w:jc w:val="right"/>
            </w:pPr>
            <w:r>
              <w:rPr>
                <w:szCs w:val="26"/>
              </w:rPr>
              <w:t>2.38*</w:t>
            </w:r>
          </w:p>
        </w:tc>
        <w:tc>
          <w:tcPr>
            <w:tcW w:w="1985" w:type="dxa"/>
            <w:tcBorders>
              <w:bottom w:val="single" w:sz="6" w:space="0" w:color="000000"/>
            </w:tcBorders>
          </w:tcPr>
          <w:p w14:paraId="22EC1EE3" w14:textId="1A188F4D" w:rsidR="008469BE" w:rsidRPr="006C0D38" w:rsidRDefault="008469BE" w:rsidP="008469BE">
            <w:pPr>
              <w:jc w:val="right"/>
            </w:pPr>
            <w:r>
              <w:rPr>
                <w:szCs w:val="26"/>
              </w:rPr>
              <w:t>0.05</w:t>
            </w:r>
          </w:p>
        </w:tc>
        <w:tc>
          <w:tcPr>
            <w:tcW w:w="1843" w:type="dxa"/>
            <w:tcBorders>
              <w:bottom w:val="single" w:sz="6" w:space="0" w:color="000000"/>
            </w:tcBorders>
          </w:tcPr>
          <w:p w14:paraId="5769C128" w14:textId="3B3E3B3D" w:rsidR="008469BE" w:rsidRPr="006C0D38" w:rsidRDefault="008469BE" w:rsidP="008469BE">
            <w:pPr>
              <w:jc w:val="right"/>
            </w:pPr>
            <w:r>
              <w:rPr>
                <w:szCs w:val="26"/>
              </w:rPr>
              <w:t>2.13*</w:t>
            </w:r>
          </w:p>
        </w:tc>
        <w:tc>
          <w:tcPr>
            <w:tcW w:w="1984" w:type="dxa"/>
            <w:tcBorders>
              <w:bottom w:val="single" w:sz="6" w:space="0" w:color="000000"/>
            </w:tcBorders>
          </w:tcPr>
          <w:p w14:paraId="0F23FB71" w14:textId="559695B0" w:rsidR="008469BE" w:rsidRPr="006C0D38" w:rsidRDefault="008469BE" w:rsidP="008469BE">
            <w:pPr>
              <w:jc w:val="right"/>
            </w:pPr>
            <w:r>
              <w:rPr>
                <w:szCs w:val="26"/>
              </w:rPr>
              <w:t>0.05</w:t>
            </w:r>
          </w:p>
        </w:tc>
        <w:tc>
          <w:tcPr>
            <w:tcW w:w="1985" w:type="dxa"/>
            <w:tcBorders>
              <w:bottom w:val="single" w:sz="6" w:space="0" w:color="000000"/>
            </w:tcBorders>
          </w:tcPr>
          <w:p w14:paraId="7271E4B5" w14:textId="0CF9778D" w:rsidR="008469BE" w:rsidRPr="006C0D38" w:rsidRDefault="008469BE" w:rsidP="008469BE">
            <w:pPr>
              <w:jc w:val="right"/>
            </w:pPr>
            <w:r>
              <w:rPr>
                <w:szCs w:val="26"/>
              </w:rPr>
              <w:t>2.35*</w:t>
            </w:r>
          </w:p>
        </w:tc>
      </w:tr>
      <w:tr w:rsidR="008469BE" w:rsidRPr="002856B0" w14:paraId="6277C55D" w14:textId="77777777" w:rsidTr="00090131">
        <w:tc>
          <w:tcPr>
            <w:tcW w:w="2694" w:type="dxa"/>
            <w:tcBorders>
              <w:top w:val="single" w:sz="6" w:space="0" w:color="000000"/>
              <w:bottom w:val="single" w:sz="12" w:space="0" w:color="000000"/>
            </w:tcBorders>
            <w:shd w:val="clear" w:color="auto" w:fill="auto"/>
          </w:tcPr>
          <w:p w14:paraId="76059F07" w14:textId="77777777" w:rsidR="008469BE" w:rsidRPr="00A57383" w:rsidRDefault="008469BE" w:rsidP="008469BE">
            <w:pPr>
              <w:pStyle w:val="TableRowHead"/>
              <w:rPr>
                <w:rFonts w:ascii="Gill Sans MT" w:hAnsi="Gill Sans MT"/>
              </w:rPr>
            </w:pPr>
            <w:r w:rsidRPr="00A57383">
              <w:rPr>
                <w:rFonts w:ascii="Gill Sans MT" w:hAnsi="Gill Sans MT"/>
                <w:szCs w:val="26"/>
              </w:rPr>
              <w:t>Age: 40 and over (compared to under 29)</w:t>
            </w:r>
          </w:p>
        </w:tc>
        <w:tc>
          <w:tcPr>
            <w:tcW w:w="1701" w:type="dxa"/>
            <w:tcBorders>
              <w:top w:val="single" w:sz="6" w:space="0" w:color="000000"/>
              <w:bottom w:val="single" w:sz="12" w:space="0" w:color="000000"/>
            </w:tcBorders>
          </w:tcPr>
          <w:p w14:paraId="50B2BEE3" w14:textId="4E54B40A" w:rsidR="008469BE" w:rsidRPr="00EB7702" w:rsidRDefault="008469BE" w:rsidP="008469BE">
            <w:pPr>
              <w:jc w:val="right"/>
            </w:pPr>
            <w:r>
              <w:rPr>
                <w:szCs w:val="26"/>
              </w:rPr>
              <w:t>0.08</w:t>
            </w:r>
          </w:p>
        </w:tc>
        <w:tc>
          <w:tcPr>
            <w:tcW w:w="1842" w:type="dxa"/>
            <w:tcBorders>
              <w:top w:val="single" w:sz="6" w:space="0" w:color="000000"/>
              <w:bottom w:val="single" w:sz="12" w:space="0" w:color="000000"/>
            </w:tcBorders>
            <w:shd w:val="clear" w:color="auto" w:fill="auto"/>
          </w:tcPr>
          <w:p w14:paraId="7451E14E" w14:textId="228BCBDC" w:rsidR="008469BE" w:rsidRPr="00EB7702" w:rsidRDefault="008469BE" w:rsidP="008469BE">
            <w:pPr>
              <w:jc w:val="right"/>
            </w:pPr>
            <w:r>
              <w:rPr>
                <w:szCs w:val="26"/>
              </w:rPr>
              <w:t>3.57***</w:t>
            </w:r>
          </w:p>
        </w:tc>
        <w:tc>
          <w:tcPr>
            <w:tcW w:w="1985" w:type="dxa"/>
            <w:tcBorders>
              <w:top w:val="single" w:sz="6" w:space="0" w:color="000000"/>
              <w:bottom w:val="single" w:sz="12" w:space="0" w:color="000000"/>
            </w:tcBorders>
          </w:tcPr>
          <w:p w14:paraId="043D5B2F" w14:textId="5D736AD3" w:rsidR="008469BE" w:rsidRPr="006C0D38" w:rsidRDefault="008469BE" w:rsidP="008469BE">
            <w:pPr>
              <w:jc w:val="right"/>
            </w:pPr>
            <w:r>
              <w:rPr>
                <w:szCs w:val="26"/>
              </w:rPr>
              <w:t>0.04</w:t>
            </w:r>
          </w:p>
        </w:tc>
        <w:tc>
          <w:tcPr>
            <w:tcW w:w="1843" w:type="dxa"/>
            <w:tcBorders>
              <w:top w:val="single" w:sz="6" w:space="0" w:color="000000"/>
              <w:bottom w:val="single" w:sz="12" w:space="0" w:color="000000"/>
            </w:tcBorders>
          </w:tcPr>
          <w:p w14:paraId="40DFD8A4" w14:textId="2FD60E6C" w:rsidR="008469BE" w:rsidRPr="006C0D38" w:rsidRDefault="008469BE" w:rsidP="008469BE">
            <w:pPr>
              <w:jc w:val="right"/>
            </w:pPr>
            <w:r>
              <w:rPr>
                <w:szCs w:val="26"/>
              </w:rPr>
              <w:t>1.85</w:t>
            </w:r>
          </w:p>
        </w:tc>
        <w:tc>
          <w:tcPr>
            <w:tcW w:w="1984" w:type="dxa"/>
            <w:tcBorders>
              <w:top w:val="single" w:sz="6" w:space="0" w:color="000000"/>
              <w:bottom w:val="single" w:sz="12" w:space="0" w:color="000000"/>
            </w:tcBorders>
          </w:tcPr>
          <w:p w14:paraId="6686D8C1" w14:textId="596C244D" w:rsidR="008469BE" w:rsidRPr="006C0D38" w:rsidRDefault="008469BE" w:rsidP="008469BE">
            <w:pPr>
              <w:jc w:val="right"/>
            </w:pPr>
            <w:r>
              <w:rPr>
                <w:szCs w:val="26"/>
              </w:rPr>
              <w:t>0.08</w:t>
            </w:r>
          </w:p>
        </w:tc>
        <w:tc>
          <w:tcPr>
            <w:tcW w:w="1985" w:type="dxa"/>
            <w:tcBorders>
              <w:top w:val="single" w:sz="6" w:space="0" w:color="000000"/>
              <w:bottom w:val="single" w:sz="12" w:space="0" w:color="000000"/>
            </w:tcBorders>
          </w:tcPr>
          <w:p w14:paraId="5E364166" w14:textId="24B99423" w:rsidR="008469BE" w:rsidRPr="006C0D38" w:rsidRDefault="008469BE" w:rsidP="008469BE">
            <w:pPr>
              <w:jc w:val="right"/>
            </w:pPr>
            <w:r>
              <w:rPr>
                <w:szCs w:val="26"/>
              </w:rPr>
              <w:t>3.68***</w:t>
            </w:r>
          </w:p>
        </w:tc>
      </w:tr>
    </w:tbl>
    <w:p w14:paraId="41B451D2"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28158A3D" w14:textId="78FD721F" w:rsidR="00536999" w:rsidRDefault="00536999" w:rsidP="00536999">
      <w:pPr>
        <w:pStyle w:val="TableTitle"/>
      </w:pPr>
      <w:r>
        <w:lastRenderedPageBreak/>
        <w:t>Table B</w:t>
      </w:r>
      <w:r w:rsidR="009D41E2">
        <w:t>6.</w:t>
      </w:r>
      <w:r>
        <w:t xml:space="preserve">2 </w:t>
      </w:r>
      <w:r w:rsidR="000561AB">
        <w:t>–</w:t>
      </w:r>
      <w:r>
        <w:t xml:space="preserve"> Continued</w:t>
      </w:r>
    </w:p>
    <w:tbl>
      <w:tblPr>
        <w:tblW w:w="1403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694"/>
        <w:gridCol w:w="1842"/>
        <w:gridCol w:w="1843"/>
        <w:gridCol w:w="1843"/>
        <w:gridCol w:w="1843"/>
        <w:gridCol w:w="1984"/>
        <w:gridCol w:w="1985"/>
      </w:tblGrid>
      <w:tr w:rsidR="000561AB" w:rsidRPr="002856B0" w14:paraId="6F8F7BDC" w14:textId="77777777" w:rsidTr="000561AB">
        <w:trPr>
          <w:tblHeader/>
        </w:trPr>
        <w:tc>
          <w:tcPr>
            <w:tcW w:w="2694" w:type="dxa"/>
            <w:tcBorders>
              <w:bottom w:val="single" w:sz="12" w:space="0" w:color="000000"/>
            </w:tcBorders>
            <w:shd w:val="clear" w:color="auto" w:fill="auto"/>
          </w:tcPr>
          <w:p w14:paraId="795810A7" w14:textId="29095ADE" w:rsidR="000561AB" w:rsidRPr="00A57383" w:rsidRDefault="000561AB" w:rsidP="00974FE8">
            <w:pPr>
              <w:pStyle w:val="TableRowHead"/>
              <w:rPr>
                <w:rFonts w:ascii="Gill Sans MT" w:hAnsi="Gill Sans MT"/>
              </w:rPr>
            </w:pPr>
          </w:p>
        </w:tc>
        <w:tc>
          <w:tcPr>
            <w:tcW w:w="1842" w:type="dxa"/>
            <w:tcBorders>
              <w:bottom w:val="single" w:sz="12" w:space="0" w:color="000000"/>
            </w:tcBorders>
          </w:tcPr>
          <w:p w14:paraId="4283C15E" w14:textId="35C27C1E" w:rsidR="000561AB" w:rsidRPr="00BF13C4" w:rsidRDefault="000561AB" w:rsidP="009D41E2">
            <w:pPr>
              <w:pStyle w:val="TableHead"/>
              <w:jc w:val="right"/>
            </w:pPr>
            <w:r>
              <w:t>10. Involvement in decisions</w:t>
            </w:r>
            <w:r>
              <w:br/>
            </w:r>
            <w:r w:rsidRPr="00BF13C4">
              <w:t>Beta</w:t>
            </w:r>
          </w:p>
        </w:tc>
        <w:tc>
          <w:tcPr>
            <w:tcW w:w="1843" w:type="dxa"/>
            <w:tcBorders>
              <w:bottom w:val="single" w:sz="12" w:space="0" w:color="000000"/>
            </w:tcBorders>
            <w:shd w:val="clear" w:color="auto" w:fill="auto"/>
          </w:tcPr>
          <w:p w14:paraId="539DFFCD" w14:textId="00F4C79B" w:rsidR="000561AB" w:rsidRPr="00BF13C4" w:rsidRDefault="000561AB" w:rsidP="009D41E2">
            <w:pPr>
              <w:pStyle w:val="TableHead"/>
              <w:jc w:val="right"/>
            </w:pPr>
            <w:r>
              <w:t xml:space="preserve">10. Involvement in decisions </w:t>
            </w:r>
            <w:r>
              <w:br/>
            </w:r>
            <w:r w:rsidRPr="00BF13C4">
              <w:t>t</w:t>
            </w:r>
          </w:p>
        </w:tc>
        <w:tc>
          <w:tcPr>
            <w:tcW w:w="1843" w:type="dxa"/>
            <w:tcBorders>
              <w:bottom w:val="single" w:sz="12" w:space="0" w:color="000000"/>
            </w:tcBorders>
          </w:tcPr>
          <w:p w14:paraId="6F6B2E57" w14:textId="68939C7E" w:rsidR="000561AB" w:rsidRPr="003D498E" w:rsidRDefault="000561AB" w:rsidP="009D41E2">
            <w:pPr>
              <w:pStyle w:val="TableHead"/>
              <w:jc w:val="right"/>
            </w:pPr>
            <w:r>
              <w:rPr>
                <w:szCs w:val="26"/>
              </w:rPr>
              <w:t>11. Respect &amp; dignity</w:t>
            </w:r>
            <w:r>
              <w:rPr>
                <w:szCs w:val="26"/>
              </w:rPr>
              <w:br/>
            </w:r>
            <w:r w:rsidRPr="003D498E">
              <w:t>Beta</w:t>
            </w:r>
          </w:p>
        </w:tc>
        <w:tc>
          <w:tcPr>
            <w:tcW w:w="1843" w:type="dxa"/>
            <w:tcBorders>
              <w:bottom w:val="single" w:sz="12" w:space="0" w:color="000000"/>
            </w:tcBorders>
          </w:tcPr>
          <w:p w14:paraId="7DDDBBC2" w14:textId="49082755" w:rsidR="000561AB" w:rsidRPr="003D498E" w:rsidRDefault="000561AB" w:rsidP="009D41E2">
            <w:pPr>
              <w:pStyle w:val="TableHead"/>
              <w:jc w:val="right"/>
            </w:pPr>
            <w:r>
              <w:rPr>
                <w:szCs w:val="26"/>
              </w:rPr>
              <w:t>11. Respect &amp; dignity</w:t>
            </w:r>
            <w:r w:rsidRPr="003D498E">
              <w:br/>
              <w:t>t</w:t>
            </w:r>
          </w:p>
        </w:tc>
        <w:tc>
          <w:tcPr>
            <w:tcW w:w="1984" w:type="dxa"/>
            <w:tcBorders>
              <w:bottom w:val="single" w:sz="12" w:space="0" w:color="000000"/>
            </w:tcBorders>
          </w:tcPr>
          <w:p w14:paraId="3E7900EE" w14:textId="0366D4B6" w:rsidR="000561AB" w:rsidRDefault="000561AB" w:rsidP="009D41E2">
            <w:pPr>
              <w:pStyle w:val="TableHead"/>
              <w:jc w:val="right"/>
            </w:pPr>
            <w:r>
              <w:t>12. Overall care at home experience</w:t>
            </w:r>
          </w:p>
          <w:p w14:paraId="43258340" w14:textId="77777777" w:rsidR="000561AB" w:rsidRPr="00BF13C4" w:rsidRDefault="000561AB" w:rsidP="009D41E2">
            <w:pPr>
              <w:pStyle w:val="TableHead"/>
              <w:jc w:val="right"/>
            </w:pPr>
            <w:r w:rsidRPr="00BF13C4">
              <w:t>Beta</w:t>
            </w:r>
          </w:p>
        </w:tc>
        <w:tc>
          <w:tcPr>
            <w:tcW w:w="1985" w:type="dxa"/>
            <w:tcBorders>
              <w:bottom w:val="single" w:sz="12" w:space="0" w:color="000000"/>
            </w:tcBorders>
          </w:tcPr>
          <w:p w14:paraId="3CE48876" w14:textId="77777777" w:rsidR="000561AB" w:rsidRDefault="000561AB" w:rsidP="009D41E2">
            <w:pPr>
              <w:pStyle w:val="TableHead"/>
              <w:jc w:val="right"/>
            </w:pPr>
            <w:r>
              <w:t>12. Overall care at home experience</w:t>
            </w:r>
          </w:p>
          <w:p w14:paraId="11291175" w14:textId="737F8398" w:rsidR="000561AB" w:rsidRPr="00BF13C4" w:rsidRDefault="000561AB" w:rsidP="009D41E2">
            <w:pPr>
              <w:pStyle w:val="TableHead"/>
              <w:jc w:val="right"/>
            </w:pPr>
            <w:r w:rsidRPr="00BF13C4">
              <w:t>t</w:t>
            </w:r>
          </w:p>
        </w:tc>
      </w:tr>
      <w:tr w:rsidR="00711298" w:rsidRPr="002856B0" w14:paraId="245AF471" w14:textId="77777777" w:rsidTr="000561AB">
        <w:tc>
          <w:tcPr>
            <w:tcW w:w="2694" w:type="dxa"/>
            <w:shd w:val="clear" w:color="auto" w:fill="auto"/>
          </w:tcPr>
          <w:p w14:paraId="6E8F9643" w14:textId="77777777" w:rsidR="00711298" w:rsidRPr="00A57383" w:rsidRDefault="00711298" w:rsidP="00711298">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1842" w:type="dxa"/>
          </w:tcPr>
          <w:p w14:paraId="1584858C" w14:textId="63D69A24" w:rsidR="00711298" w:rsidRPr="00EB7702" w:rsidRDefault="00711298" w:rsidP="00711298">
            <w:pPr>
              <w:jc w:val="right"/>
            </w:pPr>
            <w:r>
              <w:rPr>
                <w:szCs w:val="26"/>
              </w:rPr>
              <w:t>-0.04</w:t>
            </w:r>
          </w:p>
        </w:tc>
        <w:tc>
          <w:tcPr>
            <w:tcW w:w="1843" w:type="dxa"/>
            <w:shd w:val="clear" w:color="auto" w:fill="auto"/>
          </w:tcPr>
          <w:p w14:paraId="1804136B" w14:textId="3AE43590" w:rsidR="00711298" w:rsidRPr="00EB7702" w:rsidRDefault="00711298" w:rsidP="00711298">
            <w:pPr>
              <w:jc w:val="right"/>
            </w:pPr>
            <w:r>
              <w:rPr>
                <w:szCs w:val="26"/>
              </w:rPr>
              <w:t>-2.05*</w:t>
            </w:r>
          </w:p>
        </w:tc>
        <w:tc>
          <w:tcPr>
            <w:tcW w:w="1843" w:type="dxa"/>
          </w:tcPr>
          <w:p w14:paraId="6F69B541" w14:textId="5A1197AB" w:rsidR="00711298" w:rsidRPr="006C0D38" w:rsidRDefault="00711298" w:rsidP="00711298">
            <w:pPr>
              <w:jc w:val="right"/>
            </w:pPr>
            <w:r>
              <w:rPr>
                <w:szCs w:val="26"/>
              </w:rPr>
              <w:t>0.00</w:t>
            </w:r>
          </w:p>
        </w:tc>
        <w:tc>
          <w:tcPr>
            <w:tcW w:w="1843" w:type="dxa"/>
          </w:tcPr>
          <w:p w14:paraId="455B6018" w14:textId="6FF452B6" w:rsidR="00711298" w:rsidRPr="006C0D38" w:rsidRDefault="00711298" w:rsidP="00711298">
            <w:pPr>
              <w:jc w:val="right"/>
            </w:pPr>
            <w:r>
              <w:rPr>
                <w:szCs w:val="26"/>
              </w:rPr>
              <w:t>0.04</w:t>
            </w:r>
          </w:p>
        </w:tc>
        <w:tc>
          <w:tcPr>
            <w:tcW w:w="1984" w:type="dxa"/>
          </w:tcPr>
          <w:p w14:paraId="5D825EB2" w14:textId="7A128A34" w:rsidR="00711298" w:rsidRPr="006C0D38" w:rsidRDefault="00711298" w:rsidP="00711298">
            <w:pPr>
              <w:jc w:val="right"/>
            </w:pPr>
            <w:r>
              <w:rPr>
                <w:szCs w:val="26"/>
              </w:rPr>
              <w:t>-0.01</w:t>
            </w:r>
          </w:p>
        </w:tc>
        <w:tc>
          <w:tcPr>
            <w:tcW w:w="1985" w:type="dxa"/>
          </w:tcPr>
          <w:p w14:paraId="6D77B4AB" w14:textId="344CD5DE" w:rsidR="00711298" w:rsidRPr="006C0D38" w:rsidRDefault="00711298" w:rsidP="00711298">
            <w:pPr>
              <w:jc w:val="right"/>
            </w:pPr>
            <w:r>
              <w:rPr>
                <w:szCs w:val="26"/>
              </w:rPr>
              <w:t>-0.68</w:t>
            </w:r>
          </w:p>
        </w:tc>
      </w:tr>
      <w:tr w:rsidR="00711298" w:rsidRPr="002856B0" w14:paraId="31342E2B" w14:textId="77777777" w:rsidTr="000561AB">
        <w:tc>
          <w:tcPr>
            <w:tcW w:w="2694" w:type="dxa"/>
            <w:shd w:val="clear" w:color="auto" w:fill="auto"/>
          </w:tcPr>
          <w:p w14:paraId="50605151" w14:textId="77777777" w:rsidR="00711298" w:rsidRPr="00A57383" w:rsidRDefault="00711298" w:rsidP="00711298">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1842" w:type="dxa"/>
          </w:tcPr>
          <w:p w14:paraId="1A1C6818" w14:textId="0ACC6389" w:rsidR="00711298" w:rsidRPr="00EB7702" w:rsidRDefault="00711298" w:rsidP="00711298">
            <w:pPr>
              <w:jc w:val="right"/>
            </w:pPr>
            <w:r>
              <w:rPr>
                <w:szCs w:val="26"/>
              </w:rPr>
              <w:t>0.00</w:t>
            </w:r>
          </w:p>
        </w:tc>
        <w:tc>
          <w:tcPr>
            <w:tcW w:w="1843" w:type="dxa"/>
            <w:shd w:val="clear" w:color="auto" w:fill="auto"/>
          </w:tcPr>
          <w:p w14:paraId="4ED22820" w14:textId="5E13291A" w:rsidR="00711298" w:rsidRPr="00EB7702" w:rsidRDefault="00711298" w:rsidP="00711298">
            <w:pPr>
              <w:jc w:val="right"/>
            </w:pPr>
            <w:r>
              <w:rPr>
                <w:szCs w:val="26"/>
              </w:rPr>
              <w:t>0.07</w:t>
            </w:r>
          </w:p>
        </w:tc>
        <w:tc>
          <w:tcPr>
            <w:tcW w:w="1843" w:type="dxa"/>
          </w:tcPr>
          <w:p w14:paraId="6F5A316F" w14:textId="31CA1715" w:rsidR="00711298" w:rsidRPr="006C0D38" w:rsidRDefault="00711298" w:rsidP="00711298">
            <w:pPr>
              <w:jc w:val="right"/>
            </w:pPr>
            <w:r>
              <w:rPr>
                <w:szCs w:val="26"/>
              </w:rPr>
              <w:t>-0.03</w:t>
            </w:r>
          </w:p>
        </w:tc>
        <w:tc>
          <w:tcPr>
            <w:tcW w:w="1843" w:type="dxa"/>
          </w:tcPr>
          <w:p w14:paraId="7227590C" w14:textId="30E455AC" w:rsidR="00711298" w:rsidRPr="006C0D38" w:rsidRDefault="00711298" w:rsidP="00711298">
            <w:pPr>
              <w:jc w:val="right"/>
            </w:pPr>
            <w:r>
              <w:rPr>
                <w:szCs w:val="26"/>
              </w:rPr>
              <w:t>-1.38</w:t>
            </w:r>
          </w:p>
        </w:tc>
        <w:tc>
          <w:tcPr>
            <w:tcW w:w="1984" w:type="dxa"/>
          </w:tcPr>
          <w:p w14:paraId="6A900696" w14:textId="7CC077CE" w:rsidR="00711298" w:rsidRPr="006C0D38" w:rsidRDefault="00711298" w:rsidP="00711298">
            <w:pPr>
              <w:jc w:val="right"/>
            </w:pPr>
            <w:r>
              <w:rPr>
                <w:szCs w:val="26"/>
              </w:rPr>
              <w:t>-0.04</w:t>
            </w:r>
          </w:p>
        </w:tc>
        <w:tc>
          <w:tcPr>
            <w:tcW w:w="1985" w:type="dxa"/>
          </w:tcPr>
          <w:p w14:paraId="3259919E" w14:textId="7EC117B6" w:rsidR="00711298" w:rsidRPr="006C0D38" w:rsidRDefault="00711298" w:rsidP="00711298">
            <w:pPr>
              <w:jc w:val="right"/>
            </w:pPr>
            <w:r>
              <w:rPr>
                <w:szCs w:val="26"/>
              </w:rPr>
              <w:t>-1.89</w:t>
            </w:r>
          </w:p>
        </w:tc>
      </w:tr>
      <w:tr w:rsidR="00711298" w:rsidRPr="002856B0" w14:paraId="495C0192" w14:textId="77777777" w:rsidTr="000561AB">
        <w:tc>
          <w:tcPr>
            <w:tcW w:w="2694" w:type="dxa"/>
            <w:shd w:val="clear" w:color="auto" w:fill="auto"/>
          </w:tcPr>
          <w:p w14:paraId="39DC044F" w14:textId="77777777" w:rsidR="00711298" w:rsidRPr="00A57383" w:rsidRDefault="00711298" w:rsidP="00711298">
            <w:pPr>
              <w:pStyle w:val="TableRowHead"/>
              <w:rPr>
                <w:rFonts w:ascii="Gill Sans MT" w:hAnsi="Gill Sans MT"/>
              </w:rPr>
            </w:pPr>
            <w:r w:rsidRPr="00A57383">
              <w:rPr>
                <w:rFonts w:ascii="Gill Sans MT" w:hAnsi="Gill Sans MT"/>
                <w:szCs w:val="26"/>
              </w:rPr>
              <w:t>Type of care: Other care (compared to public)</w:t>
            </w:r>
          </w:p>
        </w:tc>
        <w:tc>
          <w:tcPr>
            <w:tcW w:w="1842" w:type="dxa"/>
          </w:tcPr>
          <w:p w14:paraId="489E18A0" w14:textId="201CBC57" w:rsidR="00711298" w:rsidRPr="00EB7702" w:rsidRDefault="00711298" w:rsidP="00711298">
            <w:pPr>
              <w:jc w:val="right"/>
            </w:pPr>
            <w:r>
              <w:rPr>
                <w:szCs w:val="26"/>
              </w:rPr>
              <w:t>0.00</w:t>
            </w:r>
          </w:p>
        </w:tc>
        <w:tc>
          <w:tcPr>
            <w:tcW w:w="1843" w:type="dxa"/>
            <w:shd w:val="clear" w:color="auto" w:fill="auto"/>
          </w:tcPr>
          <w:p w14:paraId="7423885D" w14:textId="09720CAE" w:rsidR="00711298" w:rsidRPr="00EB7702" w:rsidRDefault="00711298" w:rsidP="00711298">
            <w:pPr>
              <w:jc w:val="right"/>
            </w:pPr>
            <w:r>
              <w:rPr>
                <w:szCs w:val="26"/>
              </w:rPr>
              <w:t>0.20</w:t>
            </w:r>
          </w:p>
        </w:tc>
        <w:tc>
          <w:tcPr>
            <w:tcW w:w="1843" w:type="dxa"/>
          </w:tcPr>
          <w:p w14:paraId="12335A9D" w14:textId="42B7878B" w:rsidR="00711298" w:rsidRPr="006C0D38" w:rsidRDefault="00711298" w:rsidP="00711298">
            <w:pPr>
              <w:jc w:val="right"/>
            </w:pPr>
            <w:r>
              <w:rPr>
                <w:szCs w:val="26"/>
              </w:rPr>
              <w:t>-0.01</w:t>
            </w:r>
          </w:p>
        </w:tc>
        <w:tc>
          <w:tcPr>
            <w:tcW w:w="1843" w:type="dxa"/>
          </w:tcPr>
          <w:p w14:paraId="5727F234" w14:textId="15D7B418" w:rsidR="00711298" w:rsidRPr="006C0D38" w:rsidRDefault="00711298" w:rsidP="00711298">
            <w:pPr>
              <w:jc w:val="right"/>
            </w:pPr>
            <w:r>
              <w:rPr>
                <w:szCs w:val="26"/>
              </w:rPr>
              <w:t>-0.38</w:t>
            </w:r>
          </w:p>
        </w:tc>
        <w:tc>
          <w:tcPr>
            <w:tcW w:w="1984" w:type="dxa"/>
          </w:tcPr>
          <w:p w14:paraId="3283A56F" w14:textId="50B7A750" w:rsidR="00711298" w:rsidRPr="006C0D38" w:rsidRDefault="00711298" w:rsidP="00711298">
            <w:pPr>
              <w:jc w:val="right"/>
            </w:pPr>
            <w:r>
              <w:rPr>
                <w:szCs w:val="26"/>
              </w:rPr>
              <w:t>0.00</w:t>
            </w:r>
          </w:p>
        </w:tc>
        <w:tc>
          <w:tcPr>
            <w:tcW w:w="1985" w:type="dxa"/>
          </w:tcPr>
          <w:p w14:paraId="7F6E666B" w14:textId="309A8E31" w:rsidR="00711298" w:rsidRPr="006C0D38" w:rsidRDefault="00711298" w:rsidP="00711298">
            <w:pPr>
              <w:jc w:val="right"/>
            </w:pPr>
            <w:r>
              <w:rPr>
                <w:szCs w:val="26"/>
              </w:rPr>
              <w:t>-0.13</w:t>
            </w:r>
          </w:p>
        </w:tc>
      </w:tr>
      <w:tr w:rsidR="00711298" w:rsidRPr="002856B0" w14:paraId="46E2AF66" w14:textId="77777777" w:rsidTr="00090131">
        <w:tc>
          <w:tcPr>
            <w:tcW w:w="2694" w:type="dxa"/>
            <w:tcBorders>
              <w:bottom w:val="single" w:sz="6" w:space="0" w:color="000000"/>
            </w:tcBorders>
            <w:shd w:val="clear" w:color="auto" w:fill="auto"/>
          </w:tcPr>
          <w:p w14:paraId="69B50AB0" w14:textId="77777777" w:rsidR="00711298" w:rsidRPr="00A57383" w:rsidRDefault="00711298" w:rsidP="00711298">
            <w:pPr>
              <w:pStyle w:val="TableRowHead"/>
              <w:rPr>
                <w:rFonts w:ascii="Gill Sans MT" w:hAnsi="Gill Sans MT"/>
              </w:rPr>
            </w:pPr>
            <w:r w:rsidRPr="00A57383">
              <w:rPr>
                <w:rFonts w:ascii="Gill Sans MT" w:hAnsi="Gill Sans MT"/>
                <w:szCs w:val="26"/>
              </w:rPr>
              <w:t>Age: 30 to 39 (compared to under 29)</w:t>
            </w:r>
          </w:p>
        </w:tc>
        <w:tc>
          <w:tcPr>
            <w:tcW w:w="1842" w:type="dxa"/>
            <w:tcBorders>
              <w:bottom w:val="single" w:sz="6" w:space="0" w:color="000000"/>
            </w:tcBorders>
          </w:tcPr>
          <w:p w14:paraId="6167FB2B" w14:textId="3F5FA630" w:rsidR="00711298" w:rsidRPr="00EB7702" w:rsidRDefault="00711298" w:rsidP="00711298">
            <w:pPr>
              <w:jc w:val="right"/>
            </w:pPr>
            <w:r>
              <w:rPr>
                <w:szCs w:val="26"/>
              </w:rPr>
              <w:t>0.08</w:t>
            </w:r>
          </w:p>
        </w:tc>
        <w:tc>
          <w:tcPr>
            <w:tcW w:w="1843" w:type="dxa"/>
            <w:tcBorders>
              <w:bottom w:val="single" w:sz="6" w:space="0" w:color="000000"/>
            </w:tcBorders>
            <w:shd w:val="clear" w:color="auto" w:fill="auto"/>
          </w:tcPr>
          <w:p w14:paraId="6D1B9CC6" w14:textId="537758AD" w:rsidR="00711298" w:rsidRPr="00EB7702" w:rsidRDefault="00711298" w:rsidP="00711298">
            <w:pPr>
              <w:jc w:val="right"/>
            </w:pPr>
            <w:r>
              <w:rPr>
                <w:szCs w:val="26"/>
              </w:rPr>
              <w:t>3.86***</w:t>
            </w:r>
          </w:p>
        </w:tc>
        <w:tc>
          <w:tcPr>
            <w:tcW w:w="1843" w:type="dxa"/>
            <w:tcBorders>
              <w:bottom w:val="single" w:sz="6" w:space="0" w:color="000000"/>
            </w:tcBorders>
          </w:tcPr>
          <w:p w14:paraId="575A574F" w14:textId="2F84700B" w:rsidR="00711298" w:rsidRPr="006C0D38" w:rsidRDefault="00711298" w:rsidP="00711298">
            <w:pPr>
              <w:jc w:val="right"/>
            </w:pPr>
            <w:r>
              <w:rPr>
                <w:szCs w:val="26"/>
              </w:rPr>
              <w:t>0.10</w:t>
            </w:r>
          </w:p>
        </w:tc>
        <w:tc>
          <w:tcPr>
            <w:tcW w:w="1843" w:type="dxa"/>
            <w:tcBorders>
              <w:bottom w:val="single" w:sz="6" w:space="0" w:color="000000"/>
            </w:tcBorders>
          </w:tcPr>
          <w:p w14:paraId="3FD44372" w14:textId="06CB342F" w:rsidR="00711298" w:rsidRPr="006C0D38" w:rsidRDefault="00711298" w:rsidP="00711298">
            <w:pPr>
              <w:jc w:val="right"/>
            </w:pPr>
            <w:r>
              <w:rPr>
                <w:szCs w:val="26"/>
              </w:rPr>
              <w:t>4.69***</w:t>
            </w:r>
          </w:p>
        </w:tc>
        <w:tc>
          <w:tcPr>
            <w:tcW w:w="1984" w:type="dxa"/>
            <w:tcBorders>
              <w:bottom w:val="single" w:sz="6" w:space="0" w:color="000000"/>
            </w:tcBorders>
          </w:tcPr>
          <w:p w14:paraId="4D2C4CC5" w14:textId="4960BE89" w:rsidR="00711298" w:rsidRPr="006C0D38" w:rsidRDefault="00711298" w:rsidP="00711298">
            <w:pPr>
              <w:jc w:val="right"/>
            </w:pPr>
            <w:r>
              <w:rPr>
                <w:szCs w:val="26"/>
              </w:rPr>
              <w:t>0.05</w:t>
            </w:r>
          </w:p>
        </w:tc>
        <w:tc>
          <w:tcPr>
            <w:tcW w:w="1985" w:type="dxa"/>
            <w:tcBorders>
              <w:bottom w:val="single" w:sz="6" w:space="0" w:color="000000"/>
            </w:tcBorders>
          </w:tcPr>
          <w:p w14:paraId="378A1209" w14:textId="1F7A6ECE" w:rsidR="00711298" w:rsidRPr="006C0D38" w:rsidRDefault="00711298" w:rsidP="00711298">
            <w:pPr>
              <w:jc w:val="right"/>
            </w:pPr>
            <w:r>
              <w:rPr>
                <w:szCs w:val="26"/>
              </w:rPr>
              <w:t>2.36*</w:t>
            </w:r>
          </w:p>
        </w:tc>
      </w:tr>
      <w:tr w:rsidR="00711298" w:rsidRPr="002856B0" w14:paraId="3B1B661E" w14:textId="77777777" w:rsidTr="00090131">
        <w:tc>
          <w:tcPr>
            <w:tcW w:w="2694" w:type="dxa"/>
            <w:tcBorders>
              <w:top w:val="single" w:sz="6" w:space="0" w:color="000000"/>
              <w:bottom w:val="single" w:sz="12" w:space="0" w:color="000000"/>
            </w:tcBorders>
            <w:shd w:val="clear" w:color="auto" w:fill="auto"/>
          </w:tcPr>
          <w:p w14:paraId="016FA484" w14:textId="77777777" w:rsidR="00711298" w:rsidRPr="00A57383" w:rsidRDefault="00711298" w:rsidP="00711298">
            <w:pPr>
              <w:pStyle w:val="TableRowHead"/>
              <w:rPr>
                <w:rFonts w:ascii="Gill Sans MT" w:hAnsi="Gill Sans MT"/>
              </w:rPr>
            </w:pPr>
            <w:r w:rsidRPr="00A57383">
              <w:rPr>
                <w:rFonts w:ascii="Gill Sans MT" w:hAnsi="Gill Sans MT"/>
                <w:szCs w:val="26"/>
              </w:rPr>
              <w:t>Age: 40 and over (compared to under 29)</w:t>
            </w:r>
          </w:p>
        </w:tc>
        <w:tc>
          <w:tcPr>
            <w:tcW w:w="1842" w:type="dxa"/>
            <w:tcBorders>
              <w:top w:val="single" w:sz="6" w:space="0" w:color="000000"/>
              <w:bottom w:val="single" w:sz="12" w:space="0" w:color="000000"/>
            </w:tcBorders>
          </w:tcPr>
          <w:p w14:paraId="330701DE" w14:textId="2491CB80" w:rsidR="00711298" w:rsidRPr="00EB7702" w:rsidRDefault="00711298" w:rsidP="00711298">
            <w:pPr>
              <w:jc w:val="right"/>
            </w:pPr>
            <w:r>
              <w:rPr>
                <w:szCs w:val="26"/>
              </w:rPr>
              <w:t>0.07</w:t>
            </w:r>
          </w:p>
        </w:tc>
        <w:tc>
          <w:tcPr>
            <w:tcW w:w="1843" w:type="dxa"/>
            <w:tcBorders>
              <w:top w:val="single" w:sz="6" w:space="0" w:color="000000"/>
              <w:bottom w:val="single" w:sz="12" w:space="0" w:color="000000"/>
            </w:tcBorders>
            <w:shd w:val="clear" w:color="auto" w:fill="auto"/>
          </w:tcPr>
          <w:p w14:paraId="2EDF780B" w14:textId="0838C180" w:rsidR="00711298" w:rsidRPr="00EB7702" w:rsidRDefault="00711298" w:rsidP="00711298">
            <w:pPr>
              <w:jc w:val="right"/>
            </w:pPr>
            <w:r>
              <w:rPr>
                <w:szCs w:val="26"/>
              </w:rPr>
              <w:t>3.10**</w:t>
            </w:r>
          </w:p>
        </w:tc>
        <w:tc>
          <w:tcPr>
            <w:tcW w:w="1843" w:type="dxa"/>
            <w:tcBorders>
              <w:top w:val="single" w:sz="6" w:space="0" w:color="000000"/>
              <w:bottom w:val="single" w:sz="12" w:space="0" w:color="000000"/>
            </w:tcBorders>
          </w:tcPr>
          <w:p w14:paraId="4E0D0D88" w14:textId="084C178F" w:rsidR="00711298" w:rsidRPr="006C0D38" w:rsidRDefault="00711298" w:rsidP="00711298">
            <w:pPr>
              <w:jc w:val="right"/>
            </w:pPr>
            <w:r>
              <w:rPr>
                <w:szCs w:val="26"/>
              </w:rPr>
              <w:t>0.07</w:t>
            </w:r>
          </w:p>
        </w:tc>
        <w:tc>
          <w:tcPr>
            <w:tcW w:w="1843" w:type="dxa"/>
            <w:tcBorders>
              <w:top w:val="single" w:sz="6" w:space="0" w:color="000000"/>
              <w:bottom w:val="single" w:sz="12" w:space="0" w:color="000000"/>
            </w:tcBorders>
          </w:tcPr>
          <w:p w14:paraId="65CD0032" w14:textId="6A30868A" w:rsidR="00711298" w:rsidRPr="006C0D38" w:rsidRDefault="00711298" w:rsidP="00711298">
            <w:pPr>
              <w:jc w:val="right"/>
            </w:pPr>
            <w:r>
              <w:rPr>
                <w:szCs w:val="26"/>
              </w:rPr>
              <w:t>3.18**</w:t>
            </w:r>
          </w:p>
        </w:tc>
        <w:tc>
          <w:tcPr>
            <w:tcW w:w="1984" w:type="dxa"/>
            <w:tcBorders>
              <w:top w:val="single" w:sz="6" w:space="0" w:color="000000"/>
              <w:bottom w:val="single" w:sz="12" w:space="0" w:color="000000"/>
            </w:tcBorders>
          </w:tcPr>
          <w:p w14:paraId="048D61F9" w14:textId="36F990EE" w:rsidR="00711298" w:rsidRPr="006C0D38" w:rsidRDefault="00711298" w:rsidP="00711298">
            <w:pPr>
              <w:jc w:val="right"/>
            </w:pPr>
            <w:r>
              <w:rPr>
                <w:szCs w:val="26"/>
              </w:rPr>
              <w:t>0.08</w:t>
            </w:r>
          </w:p>
        </w:tc>
        <w:tc>
          <w:tcPr>
            <w:tcW w:w="1985" w:type="dxa"/>
            <w:tcBorders>
              <w:top w:val="single" w:sz="6" w:space="0" w:color="000000"/>
              <w:bottom w:val="single" w:sz="12" w:space="0" w:color="000000"/>
            </w:tcBorders>
          </w:tcPr>
          <w:p w14:paraId="3EF43ED6" w14:textId="1F39C7DD" w:rsidR="00711298" w:rsidRPr="006C0D38" w:rsidRDefault="00711298" w:rsidP="00711298">
            <w:pPr>
              <w:jc w:val="right"/>
            </w:pPr>
            <w:r>
              <w:rPr>
                <w:szCs w:val="26"/>
              </w:rPr>
              <w:t>3.87***</w:t>
            </w:r>
          </w:p>
        </w:tc>
      </w:tr>
    </w:tbl>
    <w:p w14:paraId="018A3BE6" w14:textId="77777777" w:rsidR="00AF4F08" w:rsidRPr="005928FD" w:rsidRDefault="00AF4F08" w:rsidP="00AF4F08">
      <w:pPr>
        <w:autoSpaceDE w:val="0"/>
        <w:autoSpaceDN w:val="0"/>
        <w:adjustRightInd w:val="0"/>
        <w:spacing w:after="0"/>
        <w:rPr>
          <w:rFonts w:eastAsia="Calibri"/>
          <w:szCs w:val="26"/>
        </w:rPr>
      </w:pPr>
      <w:r w:rsidRPr="005928FD">
        <w:rPr>
          <w:rFonts w:eastAsia="Calibri"/>
          <w:szCs w:val="26"/>
        </w:rPr>
        <w:t>*</w:t>
      </w:r>
      <w:r w:rsidRPr="005928FD">
        <w:rPr>
          <w:rFonts w:eastAsia="Calibri"/>
          <w:i/>
          <w:szCs w:val="26"/>
        </w:rPr>
        <w:t>p</w:t>
      </w:r>
      <w:r w:rsidRPr="005928FD">
        <w:rPr>
          <w:rFonts w:eastAsia="Calibri"/>
          <w:szCs w:val="26"/>
        </w:rPr>
        <w:t>&lt;.05</w:t>
      </w:r>
      <w:r>
        <w:rPr>
          <w:rFonts w:eastAsia="Calibri"/>
          <w:szCs w:val="26"/>
        </w:rPr>
        <w:t>,</w:t>
      </w:r>
      <w:r w:rsidRPr="005928FD">
        <w:rPr>
          <w:rFonts w:eastAsia="Calibri"/>
          <w:szCs w:val="26"/>
        </w:rPr>
        <w:t xml:space="preserve"> **</w:t>
      </w:r>
      <w:r w:rsidRPr="005928FD">
        <w:rPr>
          <w:rFonts w:eastAsia="Calibri"/>
          <w:i/>
          <w:szCs w:val="26"/>
        </w:rPr>
        <w:t>p</w:t>
      </w:r>
      <w:r w:rsidRPr="005928FD">
        <w:rPr>
          <w:rFonts w:eastAsia="Calibri"/>
          <w:szCs w:val="26"/>
        </w:rPr>
        <w:t>&lt;.01</w:t>
      </w:r>
      <w:r>
        <w:rPr>
          <w:rFonts w:eastAsia="Calibri"/>
          <w:szCs w:val="26"/>
        </w:rPr>
        <w:t xml:space="preserve">, </w:t>
      </w:r>
      <w:r w:rsidRPr="005928FD">
        <w:rPr>
          <w:rFonts w:eastAsia="Calibri"/>
          <w:szCs w:val="26"/>
        </w:rPr>
        <w:t>***</w:t>
      </w:r>
      <w:r w:rsidRPr="005928FD">
        <w:rPr>
          <w:rFonts w:eastAsia="Calibri"/>
          <w:i/>
          <w:szCs w:val="26"/>
        </w:rPr>
        <w:t>p</w:t>
      </w:r>
      <w:r w:rsidRPr="005928FD">
        <w:rPr>
          <w:rFonts w:eastAsia="Calibri"/>
          <w:szCs w:val="26"/>
        </w:rPr>
        <w:t>&lt;.001</w:t>
      </w:r>
    </w:p>
    <w:p w14:paraId="3C7A3ADA" w14:textId="451BCAB9" w:rsidR="008E2AAA" w:rsidRDefault="008E2AAA" w:rsidP="0009555E">
      <w:pPr>
        <w:autoSpaceDE w:val="0"/>
        <w:autoSpaceDN w:val="0"/>
        <w:adjustRightInd w:val="0"/>
        <w:spacing w:after="0"/>
        <w:sectPr w:rsidR="008E2AAA" w:rsidSect="005405EE">
          <w:pgSz w:w="15840" w:h="12240" w:orient="landscape"/>
          <w:pgMar w:top="1800" w:right="1440" w:bottom="1800" w:left="1440" w:header="708" w:footer="708" w:gutter="0"/>
          <w:cols w:space="708"/>
          <w:docGrid w:linePitch="360"/>
        </w:sectPr>
      </w:pPr>
    </w:p>
    <w:p w14:paraId="04D33FE5" w14:textId="0F84DB81" w:rsidR="002739A9" w:rsidRDefault="009D41E2" w:rsidP="002739A9">
      <w:pPr>
        <w:pStyle w:val="TableTitle"/>
      </w:pPr>
      <w:r>
        <w:lastRenderedPageBreak/>
        <w:t>Table B7.1</w:t>
      </w:r>
      <w:r w:rsidR="002739A9">
        <w:t>- Statistics from regression on overall maternity care experiences</w:t>
      </w:r>
    </w:p>
    <w:p w14:paraId="7C77A99C" w14:textId="5AEE6EFA" w:rsidR="00DE36FA" w:rsidRDefault="00DE36FA" w:rsidP="003A3571">
      <w:r>
        <w:t>The overall mean score for overall maternity experience for women without disabilities was 8.2 (SD=1.9) (N=2</w:t>
      </w:r>
      <w:r w:rsidR="003A3571">
        <w:t>,</w:t>
      </w:r>
      <w:r>
        <w:t>957), while it was 7.7 (SD=2.3) for women with disabilities (N=216).</w:t>
      </w:r>
    </w:p>
    <w:tbl>
      <w:tblPr>
        <w:tblW w:w="893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3261"/>
        <w:gridCol w:w="2976"/>
        <w:gridCol w:w="2694"/>
      </w:tblGrid>
      <w:tr w:rsidR="00121656" w:rsidRPr="002856B0" w14:paraId="5631FD72" w14:textId="77777777" w:rsidTr="00FE76FE">
        <w:trPr>
          <w:tblHeader/>
        </w:trPr>
        <w:tc>
          <w:tcPr>
            <w:tcW w:w="3261" w:type="dxa"/>
            <w:tcBorders>
              <w:top w:val="single" w:sz="12" w:space="0" w:color="000000"/>
              <w:bottom w:val="single" w:sz="12" w:space="0" w:color="000000"/>
            </w:tcBorders>
            <w:shd w:val="clear" w:color="auto" w:fill="auto"/>
          </w:tcPr>
          <w:p w14:paraId="7684B8E4" w14:textId="37A1C82D" w:rsidR="00121656" w:rsidRPr="00A57383" w:rsidRDefault="00121656" w:rsidP="00974FE8">
            <w:pPr>
              <w:pStyle w:val="TableRowHead"/>
              <w:rPr>
                <w:rFonts w:ascii="Gill Sans MT" w:hAnsi="Gill Sans MT"/>
              </w:rPr>
            </w:pPr>
          </w:p>
        </w:tc>
        <w:tc>
          <w:tcPr>
            <w:tcW w:w="2976" w:type="dxa"/>
            <w:tcBorders>
              <w:top w:val="single" w:sz="12" w:space="0" w:color="000000"/>
              <w:bottom w:val="single" w:sz="12" w:space="0" w:color="000000"/>
            </w:tcBorders>
          </w:tcPr>
          <w:p w14:paraId="5CB60773" w14:textId="478CC6FC" w:rsidR="00121656" w:rsidRPr="00BF13C4" w:rsidRDefault="00121656" w:rsidP="009D41E2">
            <w:pPr>
              <w:pStyle w:val="TableHead"/>
              <w:jc w:val="right"/>
            </w:pPr>
            <w:r>
              <w:t xml:space="preserve">Overall </w:t>
            </w:r>
            <w:r w:rsidR="00727BF7">
              <w:t>maternity care</w:t>
            </w:r>
            <w:r>
              <w:t xml:space="preserve"> experience</w:t>
            </w:r>
            <w:r>
              <w:br/>
            </w:r>
            <w:r w:rsidRPr="00BF13C4">
              <w:t>Beta</w:t>
            </w:r>
          </w:p>
        </w:tc>
        <w:tc>
          <w:tcPr>
            <w:tcW w:w="2694" w:type="dxa"/>
            <w:tcBorders>
              <w:top w:val="single" w:sz="12" w:space="0" w:color="000000"/>
              <w:bottom w:val="single" w:sz="12" w:space="0" w:color="000000"/>
            </w:tcBorders>
            <w:shd w:val="clear" w:color="auto" w:fill="auto"/>
          </w:tcPr>
          <w:p w14:paraId="4E48B419" w14:textId="41EBCA7F" w:rsidR="00121656" w:rsidRPr="00BF13C4" w:rsidRDefault="00121656" w:rsidP="009D41E2">
            <w:pPr>
              <w:pStyle w:val="TableHead"/>
              <w:jc w:val="right"/>
            </w:pPr>
            <w:r>
              <w:t xml:space="preserve">Overall </w:t>
            </w:r>
            <w:r w:rsidR="00727BF7">
              <w:t xml:space="preserve">maternity </w:t>
            </w:r>
            <w:r>
              <w:t>care experience</w:t>
            </w:r>
            <w:r>
              <w:br/>
            </w:r>
            <w:r w:rsidRPr="00BF13C4">
              <w:t>t</w:t>
            </w:r>
          </w:p>
        </w:tc>
      </w:tr>
      <w:tr w:rsidR="00727BF7" w:rsidRPr="002856B0" w14:paraId="7DCCA2F3" w14:textId="77777777" w:rsidTr="00FE76FE">
        <w:tc>
          <w:tcPr>
            <w:tcW w:w="3261" w:type="dxa"/>
            <w:shd w:val="clear" w:color="auto" w:fill="auto"/>
          </w:tcPr>
          <w:p w14:paraId="56D4DA80" w14:textId="77777777" w:rsidR="00727BF7" w:rsidRPr="00A57383" w:rsidRDefault="00727BF7" w:rsidP="00727BF7">
            <w:pPr>
              <w:pStyle w:val="TableRowHead"/>
              <w:rPr>
                <w:rFonts w:ascii="Gill Sans MT" w:hAnsi="Gill Sans MT"/>
              </w:rPr>
            </w:pPr>
            <w:r w:rsidRPr="00A57383">
              <w:rPr>
                <w:rFonts w:ascii="Gill Sans MT" w:hAnsi="Gill Sans MT"/>
                <w:szCs w:val="26"/>
              </w:rPr>
              <w:t>Disability: Does not have long-term disability (compared to has a long-term disability)</w:t>
            </w:r>
          </w:p>
        </w:tc>
        <w:tc>
          <w:tcPr>
            <w:tcW w:w="2976" w:type="dxa"/>
          </w:tcPr>
          <w:p w14:paraId="3ECF4368" w14:textId="306C0850" w:rsidR="00727BF7" w:rsidRPr="00EB7702" w:rsidRDefault="00727BF7" w:rsidP="00727BF7">
            <w:pPr>
              <w:jc w:val="right"/>
            </w:pPr>
            <w:r w:rsidRPr="00A520C4">
              <w:t>-0.06</w:t>
            </w:r>
          </w:p>
        </w:tc>
        <w:tc>
          <w:tcPr>
            <w:tcW w:w="2694" w:type="dxa"/>
            <w:shd w:val="clear" w:color="auto" w:fill="auto"/>
          </w:tcPr>
          <w:p w14:paraId="3059BDA1" w14:textId="3B87AC52" w:rsidR="00727BF7" w:rsidRPr="00EB7702" w:rsidRDefault="00727BF7" w:rsidP="00727BF7">
            <w:pPr>
              <w:jc w:val="right"/>
            </w:pPr>
            <w:r w:rsidRPr="00A520C4">
              <w:t>-3.07**</w:t>
            </w:r>
          </w:p>
        </w:tc>
      </w:tr>
      <w:tr w:rsidR="00727BF7" w:rsidRPr="002856B0" w14:paraId="6BBEA752" w14:textId="77777777" w:rsidTr="00FE76FE">
        <w:tc>
          <w:tcPr>
            <w:tcW w:w="3261" w:type="dxa"/>
            <w:shd w:val="clear" w:color="auto" w:fill="auto"/>
          </w:tcPr>
          <w:p w14:paraId="2E943FD6" w14:textId="77777777" w:rsidR="00727BF7" w:rsidRPr="00A57383" w:rsidRDefault="00727BF7" w:rsidP="00727BF7">
            <w:pPr>
              <w:pStyle w:val="TableRowHead"/>
              <w:rPr>
                <w:rFonts w:ascii="Gill Sans MT" w:hAnsi="Gill Sans MT"/>
              </w:rPr>
            </w:pPr>
            <w:r w:rsidRPr="00A57383">
              <w:rPr>
                <w:rFonts w:ascii="Gill Sans MT" w:hAnsi="Gill Sans MT"/>
                <w:szCs w:val="26"/>
              </w:rPr>
              <w:t>Type of care: Consultant-led private/semi-private care (compared to public)</w:t>
            </w:r>
          </w:p>
        </w:tc>
        <w:tc>
          <w:tcPr>
            <w:tcW w:w="2976" w:type="dxa"/>
          </w:tcPr>
          <w:p w14:paraId="0861BC74" w14:textId="638B665F" w:rsidR="00727BF7" w:rsidRPr="00EB7702" w:rsidRDefault="00727BF7" w:rsidP="00727BF7">
            <w:pPr>
              <w:jc w:val="right"/>
            </w:pPr>
            <w:r w:rsidRPr="00A520C4">
              <w:t>0.06</w:t>
            </w:r>
          </w:p>
        </w:tc>
        <w:tc>
          <w:tcPr>
            <w:tcW w:w="2694" w:type="dxa"/>
            <w:shd w:val="clear" w:color="auto" w:fill="auto"/>
          </w:tcPr>
          <w:p w14:paraId="28875B19" w14:textId="75E332BC" w:rsidR="00727BF7" w:rsidRPr="00EB7702" w:rsidRDefault="00727BF7" w:rsidP="00727BF7">
            <w:pPr>
              <w:jc w:val="right"/>
            </w:pPr>
            <w:r w:rsidRPr="00A520C4">
              <w:t>3.17**</w:t>
            </w:r>
          </w:p>
        </w:tc>
      </w:tr>
      <w:tr w:rsidR="00727BF7" w:rsidRPr="002856B0" w14:paraId="07917334" w14:textId="77777777" w:rsidTr="00FE76FE">
        <w:tc>
          <w:tcPr>
            <w:tcW w:w="3261" w:type="dxa"/>
            <w:shd w:val="clear" w:color="auto" w:fill="auto"/>
          </w:tcPr>
          <w:p w14:paraId="0C25DB72" w14:textId="77777777" w:rsidR="00727BF7" w:rsidRPr="00A57383" w:rsidRDefault="00727BF7" w:rsidP="00727BF7">
            <w:pPr>
              <w:pStyle w:val="TableRowHead"/>
              <w:rPr>
                <w:rFonts w:ascii="Gill Sans MT" w:hAnsi="Gill Sans MT"/>
              </w:rPr>
            </w:pPr>
            <w:r w:rsidRPr="00A57383">
              <w:rPr>
                <w:rFonts w:ascii="Gill Sans MT" w:hAnsi="Gill Sans MT"/>
                <w:szCs w:val="26"/>
              </w:rPr>
              <w:t>Type of care: Other care (compared to public)</w:t>
            </w:r>
          </w:p>
        </w:tc>
        <w:tc>
          <w:tcPr>
            <w:tcW w:w="2976" w:type="dxa"/>
          </w:tcPr>
          <w:p w14:paraId="23605233" w14:textId="281E498A" w:rsidR="00727BF7" w:rsidRPr="00EB7702" w:rsidRDefault="00727BF7" w:rsidP="00727BF7">
            <w:pPr>
              <w:jc w:val="right"/>
            </w:pPr>
            <w:r w:rsidRPr="00A520C4">
              <w:t>0.03</w:t>
            </w:r>
          </w:p>
        </w:tc>
        <w:tc>
          <w:tcPr>
            <w:tcW w:w="2694" w:type="dxa"/>
            <w:shd w:val="clear" w:color="auto" w:fill="auto"/>
          </w:tcPr>
          <w:p w14:paraId="413E2154" w14:textId="2CF7F4B2" w:rsidR="00727BF7" w:rsidRPr="00EB7702" w:rsidRDefault="00727BF7" w:rsidP="00727BF7">
            <w:pPr>
              <w:jc w:val="right"/>
            </w:pPr>
            <w:r w:rsidRPr="00A520C4">
              <w:t>1.35</w:t>
            </w:r>
          </w:p>
        </w:tc>
      </w:tr>
      <w:tr w:rsidR="00727BF7" w:rsidRPr="002856B0" w14:paraId="36F2B1A5" w14:textId="77777777" w:rsidTr="00FE76FE">
        <w:tc>
          <w:tcPr>
            <w:tcW w:w="3261" w:type="dxa"/>
            <w:tcBorders>
              <w:bottom w:val="single" w:sz="6" w:space="0" w:color="000000"/>
            </w:tcBorders>
            <w:shd w:val="clear" w:color="auto" w:fill="auto"/>
          </w:tcPr>
          <w:p w14:paraId="71FD43A4" w14:textId="77777777" w:rsidR="00727BF7" w:rsidRPr="00A57383" w:rsidRDefault="00727BF7" w:rsidP="00727BF7">
            <w:pPr>
              <w:pStyle w:val="TableRowHead"/>
              <w:rPr>
                <w:rFonts w:ascii="Gill Sans MT" w:hAnsi="Gill Sans MT"/>
              </w:rPr>
            </w:pPr>
            <w:r w:rsidRPr="00A57383">
              <w:rPr>
                <w:rFonts w:ascii="Gill Sans MT" w:hAnsi="Gill Sans MT"/>
                <w:szCs w:val="26"/>
              </w:rPr>
              <w:t>Age: 30 to 39 (compared to under 29)</w:t>
            </w:r>
          </w:p>
        </w:tc>
        <w:tc>
          <w:tcPr>
            <w:tcW w:w="2976" w:type="dxa"/>
            <w:tcBorders>
              <w:bottom w:val="single" w:sz="6" w:space="0" w:color="000000"/>
            </w:tcBorders>
          </w:tcPr>
          <w:p w14:paraId="1C18DBCC" w14:textId="569F1084" w:rsidR="00727BF7" w:rsidRPr="00EB7702" w:rsidRDefault="00727BF7" w:rsidP="00727BF7">
            <w:pPr>
              <w:jc w:val="right"/>
            </w:pPr>
            <w:r w:rsidRPr="00A520C4">
              <w:t>0.06</w:t>
            </w:r>
          </w:p>
        </w:tc>
        <w:tc>
          <w:tcPr>
            <w:tcW w:w="2694" w:type="dxa"/>
            <w:tcBorders>
              <w:bottom w:val="single" w:sz="6" w:space="0" w:color="000000"/>
            </w:tcBorders>
            <w:shd w:val="clear" w:color="auto" w:fill="auto"/>
          </w:tcPr>
          <w:p w14:paraId="00B4E646" w14:textId="2F496E32" w:rsidR="00727BF7" w:rsidRPr="00EB7702" w:rsidRDefault="00727BF7" w:rsidP="00727BF7">
            <w:pPr>
              <w:jc w:val="right"/>
            </w:pPr>
            <w:r w:rsidRPr="00A520C4">
              <w:t>2.92**</w:t>
            </w:r>
          </w:p>
        </w:tc>
      </w:tr>
      <w:tr w:rsidR="00727BF7" w:rsidRPr="002856B0" w14:paraId="0B31E311" w14:textId="77777777" w:rsidTr="00FE76FE">
        <w:tc>
          <w:tcPr>
            <w:tcW w:w="3261" w:type="dxa"/>
            <w:tcBorders>
              <w:top w:val="single" w:sz="6" w:space="0" w:color="000000"/>
              <w:bottom w:val="single" w:sz="12" w:space="0" w:color="000000"/>
            </w:tcBorders>
            <w:shd w:val="clear" w:color="auto" w:fill="auto"/>
          </w:tcPr>
          <w:p w14:paraId="1795D2D9" w14:textId="77777777" w:rsidR="00727BF7" w:rsidRPr="00A57383" w:rsidRDefault="00727BF7" w:rsidP="00727BF7">
            <w:pPr>
              <w:pStyle w:val="TableRowHead"/>
              <w:rPr>
                <w:rFonts w:ascii="Gill Sans MT" w:hAnsi="Gill Sans MT"/>
              </w:rPr>
            </w:pPr>
            <w:r w:rsidRPr="00A57383">
              <w:rPr>
                <w:rFonts w:ascii="Gill Sans MT" w:hAnsi="Gill Sans MT"/>
                <w:szCs w:val="26"/>
              </w:rPr>
              <w:t>Age: 40 and over (compared to under 29)</w:t>
            </w:r>
          </w:p>
        </w:tc>
        <w:tc>
          <w:tcPr>
            <w:tcW w:w="2976" w:type="dxa"/>
            <w:tcBorders>
              <w:top w:val="single" w:sz="6" w:space="0" w:color="000000"/>
              <w:bottom w:val="single" w:sz="12" w:space="0" w:color="000000"/>
            </w:tcBorders>
          </w:tcPr>
          <w:p w14:paraId="69C68DD8" w14:textId="2F1550A0" w:rsidR="00727BF7" w:rsidRPr="00EB7702" w:rsidRDefault="00727BF7" w:rsidP="00727BF7">
            <w:pPr>
              <w:jc w:val="right"/>
            </w:pPr>
            <w:r w:rsidRPr="00A520C4">
              <w:t>0.06</w:t>
            </w:r>
          </w:p>
        </w:tc>
        <w:tc>
          <w:tcPr>
            <w:tcW w:w="2694" w:type="dxa"/>
            <w:tcBorders>
              <w:top w:val="single" w:sz="6" w:space="0" w:color="000000"/>
              <w:bottom w:val="single" w:sz="12" w:space="0" w:color="000000"/>
            </w:tcBorders>
            <w:shd w:val="clear" w:color="auto" w:fill="auto"/>
          </w:tcPr>
          <w:p w14:paraId="013C8E76" w14:textId="5FC2E982" w:rsidR="00727BF7" w:rsidRPr="00EB7702" w:rsidRDefault="00727BF7" w:rsidP="00727BF7">
            <w:pPr>
              <w:jc w:val="right"/>
            </w:pPr>
            <w:r w:rsidRPr="00A520C4">
              <w:t>2.73**</w:t>
            </w:r>
          </w:p>
        </w:tc>
      </w:tr>
    </w:tbl>
    <w:p w14:paraId="081483D6" w14:textId="3B1D09AC" w:rsidR="008E2AAA" w:rsidRDefault="008E2AAA">
      <w:pPr>
        <w:spacing w:after="0"/>
      </w:pPr>
      <w:r>
        <w:br w:type="page"/>
      </w:r>
    </w:p>
    <w:p w14:paraId="0BF51E7A" w14:textId="11F1B933" w:rsidR="00471112" w:rsidRDefault="00471112" w:rsidP="00471112">
      <w:pPr>
        <w:pStyle w:val="Heading2"/>
      </w:pPr>
      <w:bookmarkStart w:id="75" w:name="_Toc66362602"/>
      <w:bookmarkStart w:id="76" w:name="_Toc71552446"/>
      <w:r>
        <w:lastRenderedPageBreak/>
        <w:t>Appendix C</w:t>
      </w:r>
      <w:r w:rsidR="00B35746">
        <w:t xml:space="preserve"> -</w:t>
      </w:r>
      <w:r w:rsidR="00A171DD">
        <w:t xml:space="preserve"> </w:t>
      </w:r>
      <w:r w:rsidR="0093708F">
        <w:t>Further analyses on s</w:t>
      </w:r>
      <w:r w:rsidR="00A171DD">
        <w:t xml:space="preserve">kin-to-skin </w:t>
      </w:r>
      <w:r w:rsidR="0093708F">
        <w:t>contact experience</w:t>
      </w:r>
      <w:bookmarkEnd w:id="75"/>
      <w:bookmarkEnd w:id="76"/>
    </w:p>
    <w:p w14:paraId="242EF2A2" w14:textId="3A533EEB" w:rsidR="00AF4F08" w:rsidRPr="005928FD" w:rsidRDefault="006F2185" w:rsidP="00AF4F08">
      <w:pPr>
        <w:autoSpaceDE w:val="0"/>
        <w:autoSpaceDN w:val="0"/>
        <w:adjustRightInd w:val="0"/>
        <w:spacing w:after="120"/>
        <w:rPr>
          <w:rFonts w:eastAsia="Calibri"/>
          <w:szCs w:val="26"/>
        </w:rPr>
      </w:pPr>
      <w:r>
        <w:t>As</w:t>
      </w:r>
      <w:r w:rsidR="002C24B1">
        <w:t xml:space="preserve"> the</w:t>
      </w:r>
      <w:r>
        <w:t xml:space="preserve"> type of birth </w:t>
      </w:r>
      <w:r w:rsidR="002C24B1">
        <w:t xml:space="preserve">women had </w:t>
      </w:r>
      <w:r>
        <w:t xml:space="preserve">may have had an impact on </w:t>
      </w:r>
      <w:r w:rsidR="002C24B1">
        <w:t>whether they got</w:t>
      </w:r>
      <w:r>
        <w:t xml:space="preserve"> time for skin-to-skin contact, further regressions were conducted on experience of skin-to-skin contact, controlling for firstly, caesarean birth, and secondly, potentially complicated birth.</w:t>
      </w:r>
      <w:r w:rsidR="00AF4F08">
        <w:t xml:space="preserve"> In the tables below: </w:t>
      </w:r>
      <w:r w:rsidR="00AF4F08" w:rsidRPr="005928FD">
        <w:rPr>
          <w:rFonts w:eastAsia="Calibri"/>
          <w:szCs w:val="26"/>
        </w:rPr>
        <w:t>*</w:t>
      </w:r>
      <w:r w:rsidR="00AF4F08" w:rsidRPr="005928FD">
        <w:rPr>
          <w:rFonts w:eastAsia="Calibri"/>
          <w:i/>
          <w:szCs w:val="26"/>
        </w:rPr>
        <w:t>p</w:t>
      </w:r>
      <w:r w:rsidR="00AF4F08" w:rsidRPr="005928FD">
        <w:rPr>
          <w:rFonts w:eastAsia="Calibri"/>
          <w:szCs w:val="26"/>
        </w:rPr>
        <w:t>&lt;.05</w:t>
      </w:r>
      <w:r w:rsidR="00AF4F08">
        <w:rPr>
          <w:rFonts w:eastAsia="Calibri"/>
          <w:szCs w:val="26"/>
        </w:rPr>
        <w:t>,</w:t>
      </w:r>
      <w:r w:rsidR="00AF4F08" w:rsidRPr="005928FD">
        <w:rPr>
          <w:rFonts w:eastAsia="Calibri"/>
          <w:szCs w:val="26"/>
        </w:rPr>
        <w:t xml:space="preserve"> **</w:t>
      </w:r>
      <w:r w:rsidR="00AF4F08" w:rsidRPr="005928FD">
        <w:rPr>
          <w:rFonts w:eastAsia="Calibri"/>
          <w:i/>
          <w:szCs w:val="26"/>
        </w:rPr>
        <w:t>p</w:t>
      </w:r>
      <w:r w:rsidR="00AF4F08" w:rsidRPr="005928FD">
        <w:rPr>
          <w:rFonts w:eastAsia="Calibri"/>
          <w:szCs w:val="26"/>
        </w:rPr>
        <w:t>&lt;.01</w:t>
      </w:r>
      <w:r w:rsidR="00AF4F08">
        <w:rPr>
          <w:rFonts w:eastAsia="Calibri"/>
          <w:szCs w:val="26"/>
        </w:rPr>
        <w:t xml:space="preserve">, </w:t>
      </w:r>
      <w:r w:rsidR="00AF4F08" w:rsidRPr="005928FD">
        <w:rPr>
          <w:rFonts w:eastAsia="Calibri"/>
          <w:szCs w:val="26"/>
        </w:rPr>
        <w:t>***</w:t>
      </w:r>
      <w:r w:rsidR="00AF4F08" w:rsidRPr="005928FD">
        <w:rPr>
          <w:rFonts w:eastAsia="Calibri"/>
          <w:i/>
          <w:szCs w:val="26"/>
        </w:rPr>
        <w:t>p</w:t>
      </w:r>
      <w:r w:rsidR="00AF4F08" w:rsidRPr="005928FD">
        <w:rPr>
          <w:rFonts w:eastAsia="Calibri"/>
          <w:szCs w:val="26"/>
        </w:rPr>
        <w:t>&lt;.001</w:t>
      </w:r>
      <w:r w:rsidR="00AF4F08">
        <w:rPr>
          <w:rFonts w:eastAsia="Calibri"/>
          <w:szCs w:val="26"/>
        </w:rPr>
        <w:t>.</w:t>
      </w:r>
    </w:p>
    <w:p w14:paraId="646E233D" w14:textId="1D9CAB48" w:rsidR="006F2185" w:rsidRDefault="006F2185" w:rsidP="006F2185">
      <w:pPr>
        <w:pStyle w:val="TableTitle"/>
      </w:pPr>
      <w:r>
        <w:t xml:space="preserve">Table </w:t>
      </w:r>
      <w:r w:rsidRPr="006F2185">
        <w:t>C1</w:t>
      </w:r>
      <w:r w:rsidR="006A635D">
        <w:t>.1</w:t>
      </w:r>
      <w:r w:rsidRPr="006F2185">
        <w:t xml:space="preserve"> – Further regressions on skin-to-skin contact controlling for caesarean birth</w:t>
      </w:r>
    </w:p>
    <w:tbl>
      <w:tblPr>
        <w:tblW w:w="793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529"/>
        <w:gridCol w:w="850"/>
        <w:gridCol w:w="1559"/>
      </w:tblGrid>
      <w:tr w:rsidR="00BA46AC" w:rsidRPr="00F50B38" w14:paraId="32194041" w14:textId="77777777" w:rsidTr="00D35E77">
        <w:trPr>
          <w:tblHeader/>
        </w:trPr>
        <w:tc>
          <w:tcPr>
            <w:tcW w:w="5529" w:type="dxa"/>
            <w:tcBorders>
              <w:top w:val="single" w:sz="12" w:space="0" w:color="000000"/>
              <w:bottom w:val="single" w:sz="12" w:space="0" w:color="000000"/>
            </w:tcBorders>
            <w:shd w:val="clear" w:color="auto" w:fill="auto"/>
          </w:tcPr>
          <w:p w14:paraId="33F4B580" w14:textId="4C3EAE9C" w:rsidR="00BA46AC" w:rsidRPr="008E2AAA" w:rsidRDefault="00BA46AC" w:rsidP="006B0619">
            <w:pPr>
              <w:pStyle w:val="TableRowHead"/>
              <w:rPr>
                <w:rFonts w:ascii="Gill Sans MT" w:hAnsi="Gill Sans MT"/>
              </w:rPr>
            </w:pPr>
          </w:p>
        </w:tc>
        <w:tc>
          <w:tcPr>
            <w:tcW w:w="850" w:type="dxa"/>
            <w:tcBorders>
              <w:top w:val="single" w:sz="12" w:space="0" w:color="000000"/>
              <w:bottom w:val="single" w:sz="12" w:space="0" w:color="000000"/>
            </w:tcBorders>
          </w:tcPr>
          <w:p w14:paraId="35B00BCA" w14:textId="77777777" w:rsidR="00BA46AC" w:rsidRPr="00F50B38" w:rsidRDefault="00BA46AC" w:rsidP="006B0619">
            <w:pPr>
              <w:pStyle w:val="TableHead"/>
              <w:jc w:val="right"/>
            </w:pPr>
            <w:r w:rsidRPr="00F50B38">
              <w:t>Beta</w:t>
            </w:r>
          </w:p>
        </w:tc>
        <w:tc>
          <w:tcPr>
            <w:tcW w:w="1559" w:type="dxa"/>
            <w:tcBorders>
              <w:top w:val="single" w:sz="12" w:space="0" w:color="000000"/>
              <w:bottom w:val="single" w:sz="12" w:space="0" w:color="000000"/>
            </w:tcBorders>
            <w:shd w:val="clear" w:color="auto" w:fill="auto"/>
          </w:tcPr>
          <w:p w14:paraId="3DC10CEA" w14:textId="77777777" w:rsidR="00BA46AC" w:rsidRPr="00F50B38" w:rsidRDefault="00BA46AC" w:rsidP="006B0619">
            <w:pPr>
              <w:pStyle w:val="TableHead"/>
              <w:jc w:val="right"/>
            </w:pPr>
            <w:r w:rsidRPr="00F50B38">
              <w:t>t</w:t>
            </w:r>
          </w:p>
        </w:tc>
      </w:tr>
      <w:tr w:rsidR="00BA46AC" w:rsidRPr="00F50B38" w14:paraId="288D110D" w14:textId="77777777" w:rsidTr="009541CB">
        <w:tc>
          <w:tcPr>
            <w:tcW w:w="5529" w:type="dxa"/>
            <w:shd w:val="clear" w:color="auto" w:fill="auto"/>
          </w:tcPr>
          <w:p w14:paraId="67577184" w14:textId="3E2BBD03" w:rsidR="00BA46AC" w:rsidRPr="008E2AAA" w:rsidRDefault="009541CB" w:rsidP="006B0619">
            <w:pPr>
              <w:pStyle w:val="TableRowHead"/>
              <w:rPr>
                <w:rFonts w:ascii="Gill Sans MT" w:hAnsi="Gill Sans MT"/>
                <w:szCs w:val="26"/>
              </w:rPr>
            </w:pPr>
            <w:r w:rsidRPr="008E2AAA">
              <w:rPr>
                <w:rFonts w:ascii="Gill Sans MT" w:hAnsi="Gill Sans MT"/>
                <w:szCs w:val="26"/>
              </w:rPr>
              <w:t xml:space="preserve">Disability: </w:t>
            </w:r>
            <w:r w:rsidR="00BA46AC" w:rsidRPr="008E2AAA">
              <w:rPr>
                <w:rFonts w:ascii="Gill Sans MT" w:hAnsi="Gill Sans MT"/>
                <w:szCs w:val="26"/>
              </w:rPr>
              <w:t>Does not have long-term disability (compared to has a long-term disability)</w:t>
            </w:r>
          </w:p>
        </w:tc>
        <w:tc>
          <w:tcPr>
            <w:tcW w:w="850" w:type="dxa"/>
          </w:tcPr>
          <w:p w14:paraId="50F77CC9" w14:textId="77777777" w:rsidR="00BA46AC" w:rsidRPr="00F50B38" w:rsidRDefault="00BA46AC" w:rsidP="006B0619">
            <w:pPr>
              <w:jc w:val="right"/>
              <w:rPr>
                <w:szCs w:val="26"/>
              </w:rPr>
            </w:pPr>
            <w:r w:rsidRPr="00F50B38">
              <w:rPr>
                <w:szCs w:val="26"/>
              </w:rPr>
              <w:t>-0.05</w:t>
            </w:r>
          </w:p>
        </w:tc>
        <w:tc>
          <w:tcPr>
            <w:tcW w:w="1559" w:type="dxa"/>
            <w:shd w:val="clear" w:color="auto" w:fill="auto"/>
          </w:tcPr>
          <w:p w14:paraId="417B0C20" w14:textId="77777777" w:rsidR="00BA46AC" w:rsidRPr="00F50B38" w:rsidRDefault="00BA46AC" w:rsidP="006B0619">
            <w:pPr>
              <w:jc w:val="right"/>
              <w:rPr>
                <w:szCs w:val="26"/>
              </w:rPr>
            </w:pPr>
            <w:r w:rsidRPr="00F50B38">
              <w:rPr>
                <w:szCs w:val="26"/>
              </w:rPr>
              <w:t>-2.54*</w:t>
            </w:r>
          </w:p>
        </w:tc>
      </w:tr>
      <w:tr w:rsidR="00BA46AC" w:rsidRPr="00F50B38" w14:paraId="2655CF6E" w14:textId="77777777" w:rsidTr="009541CB">
        <w:tc>
          <w:tcPr>
            <w:tcW w:w="5529" w:type="dxa"/>
            <w:shd w:val="clear" w:color="auto" w:fill="auto"/>
          </w:tcPr>
          <w:p w14:paraId="7B5E81DC" w14:textId="7DF5C148" w:rsidR="00BA46AC" w:rsidRPr="008E2AAA" w:rsidRDefault="009541CB" w:rsidP="006B0619">
            <w:pPr>
              <w:pStyle w:val="TableRowHead"/>
              <w:rPr>
                <w:rFonts w:ascii="Gill Sans MT" w:hAnsi="Gill Sans MT"/>
                <w:szCs w:val="26"/>
              </w:rPr>
            </w:pPr>
            <w:r w:rsidRPr="008E2AAA">
              <w:rPr>
                <w:rFonts w:ascii="Gill Sans MT" w:hAnsi="Gill Sans MT"/>
                <w:szCs w:val="26"/>
              </w:rPr>
              <w:t xml:space="preserve">Type of care: </w:t>
            </w:r>
            <w:r w:rsidR="00BA46AC" w:rsidRPr="008E2AAA">
              <w:rPr>
                <w:rFonts w:ascii="Gill Sans MT" w:hAnsi="Gill Sans MT"/>
                <w:szCs w:val="26"/>
              </w:rPr>
              <w:t>Consultant-led private/semi-private care (compared to public)</w:t>
            </w:r>
          </w:p>
        </w:tc>
        <w:tc>
          <w:tcPr>
            <w:tcW w:w="850" w:type="dxa"/>
          </w:tcPr>
          <w:p w14:paraId="30D0E9AE" w14:textId="77777777" w:rsidR="00BA46AC" w:rsidRPr="00F50B38" w:rsidRDefault="00BA46AC" w:rsidP="006B0619">
            <w:pPr>
              <w:jc w:val="right"/>
              <w:rPr>
                <w:szCs w:val="26"/>
              </w:rPr>
            </w:pPr>
            <w:r w:rsidRPr="00F50B38">
              <w:rPr>
                <w:szCs w:val="26"/>
              </w:rPr>
              <w:t>0.03</w:t>
            </w:r>
          </w:p>
        </w:tc>
        <w:tc>
          <w:tcPr>
            <w:tcW w:w="1559" w:type="dxa"/>
            <w:shd w:val="clear" w:color="auto" w:fill="auto"/>
          </w:tcPr>
          <w:p w14:paraId="59A19173" w14:textId="77777777" w:rsidR="00BA46AC" w:rsidRPr="00F50B38" w:rsidRDefault="00BA46AC" w:rsidP="006B0619">
            <w:pPr>
              <w:jc w:val="right"/>
              <w:rPr>
                <w:szCs w:val="26"/>
              </w:rPr>
            </w:pPr>
            <w:r w:rsidRPr="00F50B38">
              <w:rPr>
                <w:szCs w:val="26"/>
              </w:rPr>
              <w:t>1.66</w:t>
            </w:r>
          </w:p>
        </w:tc>
      </w:tr>
      <w:tr w:rsidR="00BA46AC" w:rsidRPr="00F50B38" w14:paraId="5345C416" w14:textId="77777777" w:rsidTr="009541CB">
        <w:tc>
          <w:tcPr>
            <w:tcW w:w="5529" w:type="dxa"/>
            <w:shd w:val="clear" w:color="auto" w:fill="auto"/>
          </w:tcPr>
          <w:p w14:paraId="32C3BC3C" w14:textId="73301A7C" w:rsidR="00BA46AC" w:rsidRPr="008E2AAA" w:rsidRDefault="009541CB" w:rsidP="006B0619">
            <w:pPr>
              <w:pStyle w:val="TableRowHead"/>
              <w:rPr>
                <w:rFonts w:ascii="Gill Sans MT" w:hAnsi="Gill Sans MT"/>
                <w:szCs w:val="26"/>
              </w:rPr>
            </w:pPr>
            <w:r w:rsidRPr="008E2AAA">
              <w:rPr>
                <w:rFonts w:ascii="Gill Sans MT" w:hAnsi="Gill Sans MT"/>
                <w:szCs w:val="26"/>
              </w:rPr>
              <w:t xml:space="preserve">Type of care: </w:t>
            </w:r>
            <w:r w:rsidR="00BA46AC" w:rsidRPr="008E2AAA">
              <w:rPr>
                <w:rFonts w:ascii="Gill Sans MT" w:hAnsi="Gill Sans MT"/>
                <w:szCs w:val="26"/>
              </w:rPr>
              <w:t>Other care (compared to public)</w:t>
            </w:r>
          </w:p>
        </w:tc>
        <w:tc>
          <w:tcPr>
            <w:tcW w:w="850" w:type="dxa"/>
          </w:tcPr>
          <w:p w14:paraId="4DD59FCA" w14:textId="77777777" w:rsidR="00BA46AC" w:rsidRPr="00F50B38" w:rsidRDefault="00BA46AC" w:rsidP="006B0619">
            <w:pPr>
              <w:jc w:val="right"/>
              <w:rPr>
                <w:szCs w:val="26"/>
              </w:rPr>
            </w:pPr>
            <w:r w:rsidRPr="00F50B38">
              <w:rPr>
                <w:szCs w:val="26"/>
              </w:rPr>
              <w:t>0.00</w:t>
            </w:r>
          </w:p>
        </w:tc>
        <w:tc>
          <w:tcPr>
            <w:tcW w:w="1559" w:type="dxa"/>
            <w:shd w:val="clear" w:color="auto" w:fill="auto"/>
          </w:tcPr>
          <w:p w14:paraId="175FDA48" w14:textId="77777777" w:rsidR="00BA46AC" w:rsidRPr="00F50B38" w:rsidRDefault="00BA46AC" w:rsidP="006B0619">
            <w:pPr>
              <w:jc w:val="right"/>
              <w:rPr>
                <w:szCs w:val="26"/>
              </w:rPr>
            </w:pPr>
            <w:r w:rsidRPr="00F50B38">
              <w:rPr>
                <w:szCs w:val="26"/>
              </w:rPr>
              <w:t>0.09</w:t>
            </w:r>
          </w:p>
        </w:tc>
      </w:tr>
      <w:tr w:rsidR="00BA46AC" w:rsidRPr="00F50B38" w14:paraId="3F6BDC05" w14:textId="77777777" w:rsidTr="009541CB">
        <w:tc>
          <w:tcPr>
            <w:tcW w:w="5529" w:type="dxa"/>
            <w:shd w:val="clear" w:color="auto" w:fill="auto"/>
          </w:tcPr>
          <w:p w14:paraId="4812CFA2" w14:textId="48AB3433" w:rsidR="00BA46AC" w:rsidRPr="008E2AAA" w:rsidRDefault="009541CB" w:rsidP="006B0619">
            <w:pPr>
              <w:pStyle w:val="TableRowHead"/>
              <w:rPr>
                <w:rFonts w:ascii="Gill Sans MT" w:hAnsi="Gill Sans MT"/>
                <w:szCs w:val="26"/>
              </w:rPr>
            </w:pPr>
            <w:r w:rsidRPr="008E2AAA">
              <w:rPr>
                <w:rFonts w:ascii="Gill Sans MT" w:hAnsi="Gill Sans MT"/>
                <w:szCs w:val="26"/>
              </w:rPr>
              <w:t>Age:</w:t>
            </w:r>
            <w:r w:rsidR="00BA46AC" w:rsidRPr="008E2AAA">
              <w:rPr>
                <w:rFonts w:ascii="Gill Sans MT" w:hAnsi="Gill Sans MT"/>
                <w:szCs w:val="26"/>
              </w:rPr>
              <w:t xml:space="preserve"> 30 to 39 (compared to under 29)</w:t>
            </w:r>
          </w:p>
        </w:tc>
        <w:tc>
          <w:tcPr>
            <w:tcW w:w="850" w:type="dxa"/>
          </w:tcPr>
          <w:p w14:paraId="6582AFE5" w14:textId="77777777" w:rsidR="00BA46AC" w:rsidRPr="00F50B38" w:rsidRDefault="00BA46AC" w:rsidP="006B0619">
            <w:pPr>
              <w:jc w:val="right"/>
              <w:rPr>
                <w:szCs w:val="26"/>
              </w:rPr>
            </w:pPr>
            <w:r w:rsidRPr="00F50B38">
              <w:rPr>
                <w:szCs w:val="26"/>
              </w:rPr>
              <w:t>0.10</w:t>
            </w:r>
          </w:p>
        </w:tc>
        <w:tc>
          <w:tcPr>
            <w:tcW w:w="1559" w:type="dxa"/>
            <w:shd w:val="clear" w:color="auto" w:fill="auto"/>
          </w:tcPr>
          <w:p w14:paraId="61A2D901" w14:textId="77777777" w:rsidR="00BA46AC" w:rsidRPr="00F50B38" w:rsidRDefault="00BA46AC" w:rsidP="006B0619">
            <w:pPr>
              <w:jc w:val="right"/>
              <w:rPr>
                <w:szCs w:val="26"/>
              </w:rPr>
            </w:pPr>
            <w:r w:rsidRPr="00F50B38">
              <w:rPr>
                <w:szCs w:val="26"/>
              </w:rPr>
              <w:t>4.85***</w:t>
            </w:r>
          </w:p>
        </w:tc>
      </w:tr>
      <w:tr w:rsidR="00BA46AC" w:rsidRPr="00F50B38" w14:paraId="6EF96860" w14:textId="77777777" w:rsidTr="009541CB">
        <w:tc>
          <w:tcPr>
            <w:tcW w:w="5529" w:type="dxa"/>
            <w:shd w:val="clear" w:color="auto" w:fill="auto"/>
          </w:tcPr>
          <w:p w14:paraId="06B9FAC2" w14:textId="7649C948" w:rsidR="00BA46AC" w:rsidRPr="008E2AAA" w:rsidRDefault="009541CB" w:rsidP="006B0619">
            <w:pPr>
              <w:pStyle w:val="TableRowHead"/>
              <w:rPr>
                <w:rFonts w:ascii="Gill Sans MT" w:hAnsi="Gill Sans MT"/>
                <w:szCs w:val="26"/>
              </w:rPr>
            </w:pPr>
            <w:r w:rsidRPr="008E2AAA">
              <w:rPr>
                <w:rFonts w:ascii="Gill Sans MT" w:hAnsi="Gill Sans MT"/>
                <w:szCs w:val="26"/>
              </w:rPr>
              <w:t xml:space="preserve">Age: </w:t>
            </w:r>
            <w:r w:rsidR="00BA46AC" w:rsidRPr="008E2AAA">
              <w:rPr>
                <w:rFonts w:ascii="Gill Sans MT" w:hAnsi="Gill Sans MT"/>
                <w:szCs w:val="26"/>
              </w:rPr>
              <w:t>40 and over (compared to under 29)</w:t>
            </w:r>
          </w:p>
        </w:tc>
        <w:tc>
          <w:tcPr>
            <w:tcW w:w="850" w:type="dxa"/>
          </w:tcPr>
          <w:p w14:paraId="45D1D8BB" w14:textId="77777777" w:rsidR="00BA46AC" w:rsidRPr="00F50B38" w:rsidRDefault="00BA46AC" w:rsidP="006B0619">
            <w:pPr>
              <w:jc w:val="right"/>
              <w:rPr>
                <w:szCs w:val="26"/>
              </w:rPr>
            </w:pPr>
            <w:r w:rsidRPr="00F50B38">
              <w:rPr>
                <w:szCs w:val="26"/>
              </w:rPr>
              <w:t>0.10</w:t>
            </w:r>
          </w:p>
        </w:tc>
        <w:tc>
          <w:tcPr>
            <w:tcW w:w="1559" w:type="dxa"/>
            <w:shd w:val="clear" w:color="auto" w:fill="auto"/>
          </w:tcPr>
          <w:p w14:paraId="1E744EA2" w14:textId="77777777" w:rsidR="00BA46AC" w:rsidRPr="00F50B38" w:rsidRDefault="00BA46AC" w:rsidP="006B0619">
            <w:pPr>
              <w:jc w:val="right"/>
              <w:rPr>
                <w:szCs w:val="26"/>
              </w:rPr>
            </w:pPr>
            <w:r w:rsidRPr="00F50B38">
              <w:rPr>
                <w:szCs w:val="26"/>
              </w:rPr>
              <w:t>4.83***</w:t>
            </w:r>
          </w:p>
        </w:tc>
      </w:tr>
      <w:tr w:rsidR="00BA46AC" w:rsidRPr="00F50B38" w14:paraId="61E1B83F" w14:textId="77777777" w:rsidTr="00D35E77">
        <w:tc>
          <w:tcPr>
            <w:tcW w:w="5529" w:type="dxa"/>
            <w:tcBorders>
              <w:bottom w:val="single" w:sz="12" w:space="0" w:color="000000"/>
            </w:tcBorders>
            <w:shd w:val="clear" w:color="auto" w:fill="auto"/>
          </w:tcPr>
          <w:p w14:paraId="7DC8516A" w14:textId="1DF07298" w:rsidR="00BA46AC" w:rsidRPr="008E2AAA" w:rsidRDefault="009541CB" w:rsidP="006B0619">
            <w:pPr>
              <w:pStyle w:val="TableRowHead"/>
              <w:rPr>
                <w:rFonts w:ascii="Gill Sans MT" w:hAnsi="Gill Sans MT"/>
                <w:szCs w:val="26"/>
              </w:rPr>
            </w:pPr>
            <w:r w:rsidRPr="008E2AAA">
              <w:rPr>
                <w:rFonts w:ascii="Gill Sans MT" w:hAnsi="Gill Sans MT"/>
                <w:szCs w:val="26"/>
              </w:rPr>
              <w:t xml:space="preserve">Birth: </w:t>
            </w:r>
            <w:r w:rsidR="00BA46AC" w:rsidRPr="008E2AAA">
              <w:rPr>
                <w:rFonts w:ascii="Gill Sans MT" w:hAnsi="Gill Sans MT"/>
                <w:szCs w:val="26"/>
              </w:rPr>
              <w:t>Caesarean (compared to vaginal)</w:t>
            </w:r>
          </w:p>
        </w:tc>
        <w:tc>
          <w:tcPr>
            <w:tcW w:w="850" w:type="dxa"/>
            <w:tcBorders>
              <w:bottom w:val="single" w:sz="12" w:space="0" w:color="000000"/>
            </w:tcBorders>
          </w:tcPr>
          <w:p w14:paraId="50D9E6CC" w14:textId="77777777" w:rsidR="00BA46AC" w:rsidRPr="00F50B38" w:rsidRDefault="00BA46AC" w:rsidP="006B0619">
            <w:pPr>
              <w:jc w:val="right"/>
              <w:rPr>
                <w:szCs w:val="26"/>
              </w:rPr>
            </w:pPr>
            <w:r w:rsidRPr="00F50B38">
              <w:rPr>
                <w:szCs w:val="26"/>
              </w:rPr>
              <w:t>-0.27</w:t>
            </w:r>
          </w:p>
        </w:tc>
        <w:tc>
          <w:tcPr>
            <w:tcW w:w="1559" w:type="dxa"/>
            <w:tcBorders>
              <w:bottom w:val="single" w:sz="12" w:space="0" w:color="000000"/>
            </w:tcBorders>
            <w:shd w:val="clear" w:color="auto" w:fill="auto"/>
          </w:tcPr>
          <w:p w14:paraId="52780842" w14:textId="77777777" w:rsidR="00BA46AC" w:rsidRPr="00F50B38" w:rsidRDefault="00BA46AC" w:rsidP="006B0619">
            <w:pPr>
              <w:jc w:val="right"/>
              <w:rPr>
                <w:szCs w:val="26"/>
              </w:rPr>
            </w:pPr>
            <w:r w:rsidRPr="00F50B38">
              <w:rPr>
                <w:szCs w:val="26"/>
              </w:rPr>
              <w:t>-14.95***</w:t>
            </w:r>
          </w:p>
        </w:tc>
      </w:tr>
    </w:tbl>
    <w:p w14:paraId="14E348CA" w14:textId="5FABFCF2" w:rsidR="002C24B1" w:rsidRDefault="002C24B1" w:rsidP="00FE76FE">
      <w:pPr>
        <w:pStyle w:val="TableTitle"/>
        <w:spacing w:before="120"/>
      </w:pPr>
      <w:r>
        <w:t>Table C</w:t>
      </w:r>
      <w:r w:rsidR="006A635D">
        <w:t>1.</w:t>
      </w:r>
      <w:r>
        <w:t>2</w:t>
      </w:r>
      <w:r w:rsidRPr="006F2185">
        <w:t xml:space="preserve"> – Further regressions on skin-to-skin contact controlling for </w:t>
      </w:r>
      <w:r>
        <w:t>potentially complicated</w:t>
      </w:r>
      <w:r w:rsidRPr="006F2185">
        <w:t xml:space="preserve"> birth</w:t>
      </w:r>
    </w:p>
    <w:tbl>
      <w:tblPr>
        <w:tblW w:w="793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529"/>
        <w:gridCol w:w="850"/>
        <w:gridCol w:w="1559"/>
      </w:tblGrid>
      <w:tr w:rsidR="00746E75" w:rsidRPr="00F50B38" w14:paraId="79386D1D" w14:textId="77777777" w:rsidTr="00974FE8">
        <w:trPr>
          <w:tblHeader/>
        </w:trPr>
        <w:tc>
          <w:tcPr>
            <w:tcW w:w="5529" w:type="dxa"/>
            <w:tcBorders>
              <w:bottom w:val="single" w:sz="12" w:space="0" w:color="000000"/>
            </w:tcBorders>
            <w:shd w:val="clear" w:color="auto" w:fill="auto"/>
          </w:tcPr>
          <w:p w14:paraId="7002BA81" w14:textId="7BE0084B" w:rsidR="00746E75" w:rsidRPr="008E2AAA" w:rsidRDefault="00746E75" w:rsidP="006B0619">
            <w:pPr>
              <w:pStyle w:val="TableRowHead"/>
              <w:rPr>
                <w:rFonts w:ascii="Gill Sans MT" w:hAnsi="Gill Sans MT"/>
              </w:rPr>
            </w:pPr>
          </w:p>
        </w:tc>
        <w:tc>
          <w:tcPr>
            <w:tcW w:w="850" w:type="dxa"/>
            <w:tcBorders>
              <w:bottom w:val="single" w:sz="12" w:space="0" w:color="000000"/>
            </w:tcBorders>
          </w:tcPr>
          <w:p w14:paraId="33B9DA07" w14:textId="77777777" w:rsidR="00746E75" w:rsidRPr="00F50B38" w:rsidRDefault="00746E75" w:rsidP="00974FE8">
            <w:pPr>
              <w:pStyle w:val="TableHead"/>
              <w:jc w:val="right"/>
            </w:pPr>
            <w:r w:rsidRPr="00F50B38">
              <w:t>Beta</w:t>
            </w:r>
          </w:p>
        </w:tc>
        <w:tc>
          <w:tcPr>
            <w:tcW w:w="1559" w:type="dxa"/>
            <w:tcBorders>
              <w:bottom w:val="single" w:sz="12" w:space="0" w:color="000000"/>
            </w:tcBorders>
            <w:shd w:val="clear" w:color="auto" w:fill="auto"/>
          </w:tcPr>
          <w:p w14:paraId="7BEE1F6C" w14:textId="77777777" w:rsidR="00746E75" w:rsidRPr="00F50B38" w:rsidRDefault="00746E75" w:rsidP="00974FE8">
            <w:pPr>
              <w:pStyle w:val="TableHead"/>
              <w:jc w:val="right"/>
            </w:pPr>
            <w:r w:rsidRPr="00F50B38">
              <w:t>t</w:t>
            </w:r>
          </w:p>
        </w:tc>
      </w:tr>
      <w:tr w:rsidR="00AE3808" w:rsidRPr="00F50B38" w14:paraId="6B1F7AD3" w14:textId="77777777" w:rsidTr="00974FE8">
        <w:tc>
          <w:tcPr>
            <w:tcW w:w="5529" w:type="dxa"/>
            <w:shd w:val="clear" w:color="auto" w:fill="auto"/>
          </w:tcPr>
          <w:p w14:paraId="04BEED8C" w14:textId="77777777" w:rsidR="00AE3808" w:rsidRPr="008E2AAA" w:rsidRDefault="00AE3808" w:rsidP="006B0619">
            <w:pPr>
              <w:pStyle w:val="TableRowHead"/>
              <w:rPr>
                <w:rFonts w:ascii="Gill Sans MT" w:hAnsi="Gill Sans MT"/>
                <w:szCs w:val="26"/>
              </w:rPr>
            </w:pPr>
            <w:r w:rsidRPr="008E2AAA">
              <w:rPr>
                <w:rFonts w:ascii="Gill Sans MT" w:hAnsi="Gill Sans MT"/>
                <w:szCs w:val="26"/>
              </w:rPr>
              <w:t>Disability: Does not have long-term disability (compared to has a long-term disability)</w:t>
            </w:r>
          </w:p>
        </w:tc>
        <w:tc>
          <w:tcPr>
            <w:tcW w:w="850" w:type="dxa"/>
          </w:tcPr>
          <w:p w14:paraId="2BABB8A7" w14:textId="31713D8A" w:rsidR="00AE3808" w:rsidRPr="00F50B38" w:rsidRDefault="00AE3808" w:rsidP="00AE3808">
            <w:pPr>
              <w:jc w:val="right"/>
              <w:rPr>
                <w:szCs w:val="26"/>
              </w:rPr>
            </w:pPr>
            <w:r w:rsidRPr="00D07D29">
              <w:rPr>
                <w:szCs w:val="26"/>
              </w:rPr>
              <w:t>-0.05</w:t>
            </w:r>
          </w:p>
        </w:tc>
        <w:tc>
          <w:tcPr>
            <w:tcW w:w="1559" w:type="dxa"/>
            <w:shd w:val="clear" w:color="auto" w:fill="auto"/>
          </w:tcPr>
          <w:p w14:paraId="75D79942" w14:textId="5D006D49" w:rsidR="00AE3808" w:rsidRPr="00F50B38" w:rsidRDefault="00AE3808" w:rsidP="00AE3808">
            <w:pPr>
              <w:jc w:val="right"/>
              <w:rPr>
                <w:szCs w:val="26"/>
              </w:rPr>
            </w:pPr>
            <w:r w:rsidRPr="00D07D29">
              <w:rPr>
                <w:szCs w:val="26"/>
              </w:rPr>
              <w:t>-2.80**</w:t>
            </w:r>
          </w:p>
        </w:tc>
      </w:tr>
      <w:tr w:rsidR="00AE3808" w:rsidRPr="00F50B38" w14:paraId="4EECFB77" w14:textId="77777777" w:rsidTr="00974FE8">
        <w:tc>
          <w:tcPr>
            <w:tcW w:w="5529" w:type="dxa"/>
            <w:shd w:val="clear" w:color="auto" w:fill="auto"/>
          </w:tcPr>
          <w:p w14:paraId="31B7E89D" w14:textId="77777777" w:rsidR="00AE3808" w:rsidRPr="008E2AAA" w:rsidRDefault="00AE3808" w:rsidP="006B0619">
            <w:pPr>
              <w:pStyle w:val="TableRowHead"/>
              <w:rPr>
                <w:rFonts w:ascii="Gill Sans MT" w:hAnsi="Gill Sans MT"/>
                <w:szCs w:val="26"/>
              </w:rPr>
            </w:pPr>
            <w:r w:rsidRPr="008E2AAA">
              <w:rPr>
                <w:rFonts w:ascii="Gill Sans MT" w:hAnsi="Gill Sans MT"/>
                <w:szCs w:val="26"/>
              </w:rPr>
              <w:t>Type of care: Consultant-led private/semi-private care (compared to public)</w:t>
            </w:r>
          </w:p>
        </w:tc>
        <w:tc>
          <w:tcPr>
            <w:tcW w:w="850" w:type="dxa"/>
          </w:tcPr>
          <w:p w14:paraId="7763A187" w14:textId="55D31944" w:rsidR="00AE3808" w:rsidRPr="00F50B38" w:rsidRDefault="00AE3808" w:rsidP="00AE3808">
            <w:pPr>
              <w:jc w:val="right"/>
              <w:rPr>
                <w:szCs w:val="26"/>
              </w:rPr>
            </w:pPr>
            <w:r w:rsidRPr="00D07D29">
              <w:rPr>
                <w:szCs w:val="26"/>
              </w:rPr>
              <w:t>0.02</w:t>
            </w:r>
          </w:p>
        </w:tc>
        <w:tc>
          <w:tcPr>
            <w:tcW w:w="1559" w:type="dxa"/>
            <w:shd w:val="clear" w:color="auto" w:fill="auto"/>
          </w:tcPr>
          <w:p w14:paraId="4438B7B9" w14:textId="425ADBB8" w:rsidR="00AE3808" w:rsidRPr="00F50B38" w:rsidRDefault="00AE3808" w:rsidP="00AE3808">
            <w:pPr>
              <w:jc w:val="right"/>
              <w:rPr>
                <w:szCs w:val="26"/>
              </w:rPr>
            </w:pPr>
            <w:r w:rsidRPr="00D07D29">
              <w:rPr>
                <w:szCs w:val="26"/>
              </w:rPr>
              <w:t>1.03</w:t>
            </w:r>
          </w:p>
        </w:tc>
      </w:tr>
      <w:tr w:rsidR="00AE3808" w:rsidRPr="00F50B38" w14:paraId="6C35D6DA" w14:textId="77777777" w:rsidTr="00974FE8">
        <w:tc>
          <w:tcPr>
            <w:tcW w:w="5529" w:type="dxa"/>
            <w:shd w:val="clear" w:color="auto" w:fill="auto"/>
          </w:tcPr>
          <w:p w14:paraId="7477D41A" w14:textId="77777777" w:rsidR="00AE3808" w:rsidRPr="008E2AAA" w:rsidRDefault="00AE3808" w:rsidP="006B0619">
            <w:pPr>
              <w:pStyle w:val="TableRowHead"/>
              <w:rPr>
                <w:rFonts w:ascii="Gill Sans MT" w:hAnsi="Gill Sans MT"/>
                <w:szCs w:val="26"/>
              </w:rPr>
            </w:pPr>
            <w:r w:rsidRPr="008E2AAA">
              <w:rPr>
                <w:rFonts w:ascii="Gill Sans MT" w:hAnsi="Gill Sans MT"/>
                <w:szCs w:val="26"/>
              </w:rPr>
              <w:t>Type of care: Other care (compared to public)</w:t>
            </w:r>
          </w:p>
        </w:tc>
        <w:tc>
          <w:tcPr>
            <w:tcW w:w="850" w:type="dxa"/>
          </w:tcPr>
          <w:p w14:paraId="3410DB6A" w14:textId="09D50668" w:rsidR="00AE3808" w:rsidRPr="00F50B38" w:rsidRDefault="00AE3808" w:rsidP="00AE3808">
            <w:pPr>
              <w:jc w:val="right"/>
              <w:rPr>
                <w:szCs w:val="26"/>
              </w:rPr>
            </w:pPr>
            <w:r w:rsidRPr="00D07D29">
              <w:rPr>
                <w:szCs w:val="26"/>
              </w:rPr>
              <w:t>0.03</w:t>
            </w:r>
          </w:p>
        </w:tc>
        <w:tc>
          <w:tcPr>
            <w:tcW w:w="1559" w:type="dxa"/>
            <w:shd w:val="clear" w:color="auto" w:fill="auto"/>
          </w:tcPr>
          <w:p w14:paraId="05BE2FA1" w14:textId="1F616AF6" w:rsidR="00AE3808" w:rsidRPr="00F50B38" w:rsidRDefault="00AE3808" w:rsidP="00AE3808">
            <w:pPr>
              <w:jc w:val="right"/>
              <w:rPr>
                <w:szCs w:val="26"/>
              </w:rPr>
            </w:pPr>
            <w:r w:rsidRPr="00D07D29">
              <w:rPr>
                <w:szCs w:val="26"/>
              </w:rPr>
              <w:t>1.53</w:t>
            </w:r>
          </w:p>
        </w:tc>
      </w:tr>
      <w:tr w:rsidR="00AE3808" w:rsidRPr="00F50B38" w14:paraId="07D4C8E9" w14:textId="77777777" w:rsidTr="00974FE8">
        <w:tc>
          <w:tcPr>
            <w:tcW w:w="5529" w:type="dxa"/>
            <w:shd w:val="clear" w:color="auto" w:fill="auto"/>
          </w:tcPr>
          <w:p w14:paraId="68805F35" w14:textId="77777777" w:rsidR="00AE3808" w:rsidRPr="008E2AAA" w:rsidRDefault="00AE3808" w:rsidP="006B0619">
            <w:pPr>
              <w:pStyle w:val="TableRowHead"/>
              <w:rPr>
                <w:rFonts w:ascii="Gill Sans MT" w:hAnsi="Gill Sans MT"/>
                <w:szCs w:val="26"/>
              </w:rPr>
            </w:pPr>
            <w:r w:rsidRPr="008E2AAA">
              <w:rPr>
                <w:rFonts w:ascii="Gill Sans MT" w:hAnsi="Gill Sans MT"/>
                <w:szCs w:val="26"/>
              </w:rPr>
              <w:t>Age: 30 to 39 (compared to under 29)</w:t>
            </w:r>
          </w:p>
        </w:tc>
        <w:tc>
          <w:tcPr>
            <w:tcW w:w="850" w:type="dxa"/>
          </w:tcPr>
          <w:p w14:paraId="1FD15164" w14:textId="76C6B3E7" w:rsidR="00AE3808" w:rsidRPr="00F50B38" w:rsidRDefault="00AE3808" w:rsidP="00AE3808">
            <w:pPr>
              <w:jc w:val="right"/>
              <w:rPr>
                <w:szCs w:val="26"/>
              </w:rPr>
            </w:pPr>
            <w:r w:rsidRPr="00D07D29">
              <w:rPr>
                <w:szCs w:val="26"/>
              </w:rPr>
              <w:t>0.08</w:t>
            </w:r>
          </w:p>
        </w:tc>
        <w:tc>
          <w:tcPr>
            <w:tcW w:w="1559" w:type="dxa"/>
            <w:shd w:val="clear" w:color="auto" w:fill="auto"/>
          </w:tcPr>
          <w:p w14:paraId="3C2C3AB3" w14:textId="0B9723A2" w:rsidR="00AE3808" w:rsidRPr="00F50B38" w:rsidRDefault="00AE3808" w:rsidP="00AE3808">
            <w:pPr>
              <w:jc w:val="right"/>
              <w:rPr>
                <w:szCs w:val="26"/>
              </w:rPr>
            </w:pPr>
            <w:r w:rsidRPr="00D07D29">
              <w:rPr>
                <w:szCs w:val="26"/>
              </w:rPr>
              <w:t>3.85***</w:t>
            </w:r>
          </w:p>
        </w:tc>
      </w:tr>
      <w:tr w:rsidR="00AE3808" w:rsidRPr="00F50B38" w14:paraId="30C02F64" w14:textId="77777777" w:rsidTr="00974FE8">
        <w:tc>
          <w:tcPr>
            <w:tcW w:w="5529" w:type="dxa"/>
            <w:shd w:val="clear" w:color="auto" w:fill="auto"/>
          </w:tcPr>
          <w:p w14:paraId="092C4AFF" w14:textId="77777777" w:rsidR="00AE3808" w:rsidRPr="008E2AAA" w:rsidRDefault="00AE3808" w:rsidP="006B0619">
            <w:pPr>
              <w:pStyle w:val="TableRowHead"/>
              <w:rPr>
                <w:rFonts w:ascii="Gill Sans MT" w:hAnsi="Gill Sans MT"/>
                <w:szCs w:val="26"/>
              </w:rPr>
            </w:pPr>
            <w:r w:rsidRPr="008E2AAA">
              <w:rPr>
                <w:rFonts w:ascii="Gill Sans MT" w:hAnsi="Gill Sans MT"/>
                <w:szCs w:val="26"/>
              </w:rPr>
              <w:t>Age: 40 and over (compared to under 29)</w:t>
            </w:r>
          </w:p>
        </w:tc>
        <w:tc>
          <w:tcPr>
            <w:tcW w:w="850" w:type="dxa"/>
          </w:tcPr>
          <w:p w14:paraId="0345BC88" w14:textId="417BC5CC" w:rsidR="00AE3808" w:rsidRPr="00F50B38" w:rsidRDefault="00AE3808" w:rsidP="00AE3808">
            <w:pPr>
              <w:jc w:val="right"/>
              <w:rPr>
                <w:szCs w:val="26"/>
              </w:rPr>
            </w:pPr>
            <w:r w:rsidRPr="00D07D29">
              <w:rPr>
                <w:szCs w:val="26"/>
              </w:rPr>
              <w:t>0.06</w:t>
            </w:r>
          </w:p>
        </w:tc>
        <w:tc>
          <w:tcPr>
            <w:tcW w:w="1559" w:type="dxa"/>
            <w:shd w:val="clear" w:color="auto" w:fill="auto"/>
          </w:tcPr>
          <w:p w14:paraId="255E611C" w14:textId="32A59A5F" w:rsidR="00AE3808" w:rsidRPr="00F50B38" w:rsidRDefault="00AE3808" w:rsidP="00AE3808">
            <w:pPr>
              <w:jc w:val="right"/>
              <w:rPr>
                <w:szCs w:val="26"/>
              </w:rPr>
            </w:pPr>
            <w:r w:rsidRPr="00D07D29">
              <w:rPr>
                <w:szCs w:val="26"/>
              </w:rPr>
              <w:t>2.93***</w:t>
            </w:r>
          </w:p>
        </w:tc>
      </w:tr>
      <w:tr w:rsidR="00AE3808" w:rsidRPr="00F50B38" w14:paraId="4E349533" w14:textId="77777777" w:rsidTr="00974FE8">
        <w:tc>
          <w:tcPr>
            <w:tcW w:w="5529" w:type="dxa"/>
            <w:shd w:val="clear" w:color="auto" w:fill="auto"/>
          </w:tcPr>
          <w:p w14:paraId="57E6CCFE" w14:textId="1820FA46" w:rsidR="00AE3808" w:rsidRPr="008E2AAA" w:rsidRDefault="00AE3808" w:rsidP="006B0619">
            <w:pPr>
              <w:pStyle w:val="TableRowHead"/>
              <w:rPr>
                <w:rFonts w:ascii="Gill Sans MT" w:hAnsi="Gill Sans MT"/>
                <w:szCs w:val="26"/>
              </w:rPr>
            </w:pPr>
            <w:r w:rsidRPr="008E2AAA">
              <w:rPr>
                <w:rFonts w:ascii="Gill Sans MT" w:hAnsi="Gill Sans MT"/>
                <w:szCs w:val="26"/>
              </w:rPr>
              <w:t xml:space="preserve">Birth: </w:t>
            </w:r>
            <w:r w:rsidRPr="00746E75">
              <w:rPr>
                <w:rFonts w:ascii="Gill Sans MT" w:hAnsi="Gill Sans MT"/>
                <w:szCs w:val="26"/>
              </w:rPr>
              <w:t xml:space="preserve">Assisted vaginal or unplanned caesarean </w:t>
            </w:r>
            <w:r w:rsidRPr="008E2AAA">
              <w:rPr>
                <w:rFonts w:ascii="Gill Sans MT" w:hAnsi="Gill Sans MT"/>
                <w:szCs w:val="26"/>
              </w:rPr>
              <w:t xml:space="preserve">(compared to </w:t>
            </w:r>
            <w:r>
              <w:rPr>
                <w:rFonts w:ascii="Gill Sans MT" w:hAnsi="Gill Sans MT"/>
                <w:szCs w:val="26"/>
              </w:rPr>
              <w:t>v</w:t>
            </w:r>
            <w:r w:rsidRPr="00746E75">
              <w:rPr>
                <w:rFonts w:ascii="Gill Sans MT" w:hAnsi="Gill Sans MT"/>
                <w:szCs w:val="26"/>
              </w:rPr>
              <w:t>aginal (unassisted) or planned caesarean</w:t>
            </w:r>
            <w:r w:rsidRPr="008E2AAA">
              <w:rPr>
                <w:rFonts w:ascii="Gill Sans MT" w:hAnsi="Gill Sans MT"/>
                <w:szCs w:val="26"/>
              </w:rPr>
              <w:t>)</w:t>
            </w:r>
          </w:p>
        </w:tc>
        <w:tc>
          <w:tcPr>
            <w:tcW w:w="850" w:type="dxa"/>
          </w:tcPr>
          <w:p w14:paraId="4C5318EB" w14:textId="1981EC50" w:rsidR="00AE3808" w:rsidRPr="00F50B38" w:rsidRDefault="00AE3808" w:rsidP="00AE3808">
            <w:pPr>
              <w:jc w:val="right"/>
              <w:rPr>
                <w:szCs w:val="26"/>
              </w:rPr>
            </w:pPr>
            <w:r w:rsidRPr="00D07D29">
              <w:rPr>
                <w:szCs w:val="26"/>
              </w:rPr>
              <w:t>-0.18</w:t>
            </w:r>
          </w:p>
        </w:tc>
        <w:tc>
          <w:tcPr>
            <w:tcW w:w="1559" w:type="dxa"/>
            <w:shd w:val="clear" w:color="auto" w:fill="auto"/>
          </w:tcPr>
          <w:p w14:paraId="2AEFD7BF" w14:textId="233E3E65" w:rsidR="00AE3808" w:rsidRPr="00F50B38" w:rsidRDefault="00AE3808" w:rsidP="00AE3808">
            <w:pPr>
              <w:jc w:val="right"/>
              <w:rPr>
                <w:szCs w:val="26"/>
              </w:rPr>
            </w:pPr>
            <w:r w:rsidRPr="00D07D29">
              <w:rPr>
                <w:szCs w:val="26"/>
              </w:rPr>
              <w:t>-9.62***</w:t>
            </w:r>
          </w:p>
        </w:tc>
      </w:tr>
    </w:tbl>
    <w:p w14:paraId="2562A234" w14:textId="77777777" w:rsidR="00FE76FE" w:rsidRDefault="00FE76FE">
      <w:pPr>
        <w:spacing w:after="0"/>
      </w:pPr>
      <w:r>
        <w:br w:type="page"/>
      </w:r>
    </w:p>
    <w:p w14:paraId="5DE77CF9" w14:textId="3E32292E" w:rsidR="006F2185" w:rsidRDefault="002C24B1" w:rsidP="00FE76FE">
      <w:pPr>
        <w:spacing w:before="120"/>
      </w:pPr>
      <w:r>
        <w:lastRenderedPageBreak/>
        <w:t>In order to further understand why women with a disability were less likely to get time for skin-to-skin contact shortly after birth, a further analysis was conducted to control for type of infant feeding women engaged in.</w:t>
      </w:r>
    </w:p>
    <w:p w14:paraId="0122E016" w14:textId="717D7E89" w:rsidR="006F2185" w:rsidRDefault="002C24B1" w:rsidP="000D234A">
      <w:pPr>
        <w:pStyle w:val="TableTitle"/>
      </w:pPr>
      <w:r>
        <w:t>Table C</w:t>
      </w:r>
      <w:r w:rsidR="006A635D">
        <w:t>1.3</w:t>
      </w:r>
      <w:r w:rsidRPr="006F2185">
        <w:t xml:space="preserve"> – Further regressions on skin-to-skin contact controlling for </w:t>
      </w:r>
      <w:r>
        <w:t>type of feeding</w:t>
      </w:r>
    </w:p>
    <w:tbl>
      <w:tblPr>
        <w:tblW w:w="793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529"/>
        <w:gridCol w:w="850"/>
        <w:gridCol w:w="1559"/>
      </w:tblGrid>
      <w:tr w:rsidR="00920D7E" w:rsidRPr="00F50B38" w14:paraId="06898F0C" w14:textId="77777777" w:rsidTr="00974FE8">
        <w:trPr>
          <w:tblHeader/>
        </w:trPr>
        <w:tc>
          <w:tcPr>
            <w:tcW w:w="5529" w:type="dxa"/>
            <w:tcBorders>
              <w:bottom w:val="single" w:sz="12" w:space="0" w:color="000000"/>
            </w:tcBorders>
            <w:shd w:val="clear" w:color="auto" w:fill="auto"/>
          </w:tcPr>
          <w:p w14:paraId="25F2D485" w14:textId="5E5324F0" w:rsidR="00920D7E" w:rsidRPr="008E2AAA" w:rsidRDefault="00920D7E" w:rsidP="00974FE8">
            <w:pPr>
              <w:pStyle w:val="TableRowHead"/>
              <w:jc w:val="right"/>
              <w:rPr>
                <w:rFonts w:ascii="Gill Sans MT" w:hAnsi="Gill Sans MT"/>
              </w:rPr>
            </w:pPr>
          </w:p>
        </w:tc>
        <w:tc>
          <w:tcPr>
            <w:tcW w:w="850" w:type="dxa"/>
            <w:tcBorders>
              <w:bottom w:val="single" w:sz="12" w:space="0" w:color="000000"/>
            </w:tcBorders>
          </w:tcPr>
          <w:p w14:paraId="6FCFB72C" w14:textId="77777777" w:rsidR="00920D7E" w:rsidRPr="00F50B38" w:rsidRDefault="00920D7E" w:rsidP="00974FE8">
            <w:pPr>
              <w:pStyle w:val="TableHead"/>
              <w:jc w:val="right"/>
            </w:pPr>
            <w:r w:rsidRPr="00F50B38">
              <w:t>Beta</w:t>
            </w:r>
          </w:p>
        </w:tc>
        <w:tc>
          <w:tcPr>
            <w:tcW w:w="1559" w:type="dxa"/>
            <w:tcBorders>
              <w:bottom w:val="single" w:sz="12" w:space="0" w:color="000000"/>
            </w:tcBorders>
            <w:shd w:val="clear" w:color="auto" w:fill="auto"/>
          </w:tcPr>
          <w:p w14:paraId="0EB3106B" w14:textId="77777777" w:rsidR="00920D7E" w:rsidRPr="00F50B38" w:rsidRDefault="00920D7E" w:rsidP="00974FE8">
            <w:pPr>
              <w:pStyle w:val="TableHead"/>
              <w:jc w:val="right"/>
            </w:pPr>
            <w:r w:rsidRPr="00F50B38">
              <w:t>t</w:t>
            </w:r>
          </w:p>
        </w:tc>
      </w:tr>
      <w:tr w:rsidR="00920D7E" w:rsidRPr="00F50B38" w14:paraId="4C55FBA4" w14:textId="77777777" w:rsidTr="00974FE8">
        <w:tc>
          <w:tcPr>
            <w:tcW w:w="5529" w:type="dxa"/>
            <w:shd w:val="clear" w:color="auto" w:fill="auto"/>
          </w:tcPr>
          <w:p w14:paraId="66417F59" w14:textId="77777777" w:rsidR="00920D7E" w:rsidRPr="008E2AAA" w:rsidRDefault="00920D7E" w:rsidP="00920D7E">
            <w:pPr>
              <w:pStyle w:val="TableRowHead"/>
              <w:rPr>
                <w:rFonts w:ascii="Gill Sans MT" w:hAnsi="Gill Sans MT"/>
                <w:szCs w:val="26"/>
              </w:rPr>
            </w:pPr>
            <w:r w:rsidRPr="008E2AAA">
              <w:rPr>
                <w:rFonts w:ascii="Gill Sans MT" w:hAnsi="Gill Sans MT"/>
                <w:szCs w:val="26"/>
              </w:rPr>
              <w:t>Disability: Does not have long-term disability (compared to has a long-term disability)</w:t>
            </w:r>
          </w:p>
        </w:tc>
        <w:tc>
          <w:tcPr>
            <w:tcW w:w="850" w:type="dxa"/>
          </w:tcPr>
          <w:p w14:paraId="79BF57D0" w14:textId="13BA30E0" w:rsidR="00920D7E" w:rsidRPr="00F50B38" w:rsidRDefault="00920D7E" w:rsidP="00920D7E">
            <w:pPr>
              <w:jc w:val="right"/>
              <w:rPr>
                <w:szCs w:val="26"/>
              </w:rPr>
            </w:pPr>
            <w:r>
              <w:rPr>
                <w:szCs w:val="26"/>
              </w:rPr>
              <w:t>-0.05</w:t>
            </w:r>
          </w:p>
        </w:tc>
        <w:tc>
          <w:tcPr>
            <w:tcW w:w="1559" w:type="dxa"/>
            <w:shd w:val="clear" w:color="auto" w:fill="auto"/>
          </w:tcPr>
          <w:p w14:paraId="3C98C8A3" w14:textId="1D8B4BA9" w:rsidR="00920D7E" w:rsidRPr="00F50B38" w:rsidRDefault="00920D7E" w:rsidP="00920D7E">
            <w:pPr>
              <w:jc w:val="right"/>
              <w:rPr>
                <w:szCs w:val="26"/>
              </w:rPr>
            </w:pPr>
            <w:r>
              <w:rPr>
                <w:szCs w:val="26"/>
              </w:rPr>
              <w:t>-2.67</w:t>
            </w:r>
          </w:p>
        </w:tc>
      </w:tr>
      <w:tr w:rsidR="00920D7E" w:rsidRPr="00F50B38" w14:paraId="17F8711F" w14:textId="77777777" w:rsidTr="00974FE8">
        <w:tc>
          <w:tcPr>
            <w:tcW w:w="5529" w:type="dxa"/>
            <w:shd w:val="clear" w:color="auto" w:fill="auto"/>
          </w:tcPr>
          <w:p w14:paraId="19A3A809" w14:textId="77777777" w:rsidR="00920D7E" w:rsidRPr="008E2AAA" w:rsidRDefault="00920D7E" w:rsidP="00920D7E">
            <w:pPr>
              <w:pStyle w:val="TableRowHead"/>
              <w:rPr>
                <w:rFonts w:ascii="Gill Sans MT" w:hAnsi="Gill Sans MT"/>
                <w:szCs w:val="26"/>
              </w:rPr>
            </w:pPr>
            <w:r w:rsidRPr="008E2AAA">
              <w:rPr>
                <w:rFonts w:ascii="Gill Sans MT" w:hAnsi="Gill Sans MT"/>
                <w:szCs w:val="26"/>
              </w:rPr>
              <w:t>Type of care: Consultant-led private/semi-private care (compared to public)</w:t>
            </w:r>
          </w:p>
        </w:tc>
        <w:tc>
          <w:tcPr>
            <w:tcW w:w="850" w:type="dxa"/>
          </w:tcPr>
          <w:p w14:paraId="36721280" w14:textId="249412C0" w:rsidR="00920D7E" w:rsidRPr="00F50B38" w:rsidRDefault="00920D7E" w:rsidP="00920D7E">
            <w:pPr>
              <w:jc w:val="right"/>
              <w:rPr>
                <w:szCs w:val="26"/>
              </w:rPr>
            </w:pPr>
            <w:r>
              <w:rPr>
                <w:szCs w:val="26"/>
              </w:rPr>
              <w:t>0.01</w:t>
            </w:r>
          </w:p>
        </w:tc>
        <w:tc>
          <w:tcPr>
            <w:tcW w:w="1559" w:type="dxa"/>
            <w:shd w:val="clear" w:color="auto" w:fill="auto"/>
          </w:tcPr>
          <w:p w14:paraId="513C78F0" w14:textId="1932938A" w:rsidR="00920D7E" w:rsidRPr="00F50B38" w:rsidRDefault="00920D7E" w:rsidP="00920D7E">
            <w:pPr>
              <w:jc w:val="right"/>
              <w:rPr>
                <w:szCs w:val="26"/>
              </w:rPr>
            </w:pPr>
            <w:r>
              <w:rPr>
                <w:szCs w:val="26"/>
              </w:rPr>
              <w:t>0.67</w:t>
            </w:r>
          </w:p>
        </w:tc>
      </w:tr>
      <w:tr w:rsidR="00920D7E" w:rsidRPr="00F50B38" w14:paraId="3C9EBA44" w14:textId="77777777" w:rsidTr="00974FE8">
        <w:tc>
          <w:tcPr>
            <w:tcW w:w="5529" w:type="dxa"/>
            <w:shd w:val="clear" w:color="auto" w:fill="auto"/>
          </w:tcPr>
          <w:p w14:paraId="31187540" w14:textId="77777777" w:rsidR="00920D7E" w:rsidRPr="008E2AAA" w:rsidRDefault="00920D7E" w:rsidP="00920D7E">
            <w:pPr>
              <w:pStyle w:val="TableRowHead"/>
              <w:rPr>
                <w:rFonts w:ascii="Gill Sans MT" w:hAnsi="Gill Sans MT"/>
                <w:szCs w:val="26"/>
              </w:rPr>
            </w:pPr>
            <w:r w:rsidRPr="008E2AAA">
              <w:rPr>
                <w:rFonts w:ascii="Gill Sans MT" w:hAnsi="Gill Sans MT"/>
                <w:szCs w:val="26"/>
              </w:rPr>
              <w:t>Type of care: Other care (compared to public)</w:t>
            </w:r>
          </w:p>
        </w:tc>
        <w:tc>
          <w:tcPr>
            <w:tcW w:w="850" w:type="dxa"/>
          </w:tcPr>
          <w:p w14:paraId="1256DA91" w14:textId="35EFA577" w:rsidR="00920D7E" w:rsidRPr="00F50B38" w:rsidRDefault="00920D7E" w:rsidP="00920D7E">
            <w:pPr>
              <w:jc w:val="right"/>
              <w:rPr>
                <w:szCs w:val="26"/>
              </w:rPr>
            </w:pPr>
            <w:r>
              <w:rPr>
                <w:szCs w:val="26"/>
              </w:rPr>
              <w:t>0.03</w:t>
            </w:r>
          </w:p>
        </w:tc>
        <w:tc>
          <w:tcPr>
            <w:tcW w:w="1559" w:type="dxa"/>
            <w:shd w:val="clear" w:color="auto" w:fill="auto"/>
          </w:tcPr>
          <w:p w14:paraId="290B96A3" w14:textId="65761535" w:rsidR="00920D7E" w:rsidRPr="00F50B38" w:rsidRDefault="00920D7E" w:rsidP="00920D7E">
            <w:pPr>
              <w:jc w:val="right"/>
              <w:rPr>
                <w:szCs w:val="26"/>
              </w:rPr>
            </w:pPr>
            <w:r>
              <w:rPr>
                <w:szCs w:val="26"/>
              </w:rPr>
              <w:t>1.43</w:t>
            </w:r>
          </w:p>
        </w:tc>
      </w:tr>
      <w:tr w:rsidR="00920D7E" w:rsidRPr="00F50B38" w14:paraId="3D82ABFE" w14:textId="77777777" w:rsidTr="00974FE8">
        <w:tc>
          <w:tcPr>
            <w:tcW w:w="5529" w:type="dxa"/>
            <w:shd w:val="clear" w:color="auto" w:fill="auto"/>
          </w:tcPr>
          <w:p w14:paraId="305C8E62" w14:textId="77777777" w:rsidR="00920D7E" w:rsidRPr="008E2AAA" w:rsidRDefault="00920D7E" w:rsidP="00920D7E">
            <w:pPr>
              <w:pStyle w:val="TableRowHead"/>
              <w:rPr>
                <w:rFonts w:ascii="Gill Sans MT" w:hAnsi="Gill Sans MT"/>
                <w:szCs w:val="26"/>
              </w:rPr>
            </w:pPr>
            <w:r w:rsidRPr="008E2AAA">
              <w:rPr>
                <w:rFonts w:ascii="Gill Sans MT" w:hAnsi="Gill Sans MT"/>
                <w:szCs w:val="26"/>
              </w:rPr>
              <w:t>Age: 30 to 39 (compared to under 29)</w:t>
            </w:r>
          </w:p>
        </w:tc>
        <w:tc>
          <w:tcPr>
            <w:tcW w:w="850" w:type="dxa"/>
          </w:tcPr>
          <w:p w14:paraId="69CF0A9C" w14:textId="129F7EB4" w:rsidR="00920D7E" w:rsidRPr="00F50B38" w:rsidRDefault="00920D7E" w:rsidP="00920D7E">
            <w:pPr>
              <w:jc w:val="right"/>
              <w:rPr>
                <w:szCs w:val="26"/>
              </w:rPr>
            </w:pPr>
            <w:r>
              <w:rPr>
                <w:szCs w:val="26"/>
              </w:rPr>
              <w:t>0.09</w:t>
            </w:r>
          </w:p>
        </w:tc>
        <w:tc>
          <w:tcPr>
            <w:tcW w:w="1559" w:type="dxa"/>
            <w:shd w:val="clear" w:color="auto" w:fill="auto"/>
          </w:tcPr>
          <w:p w14:paraId="46D6E7AD" w14:textId="3BFB105B" w:rsidR="00920D7E" w:rsidRPr="00F50B38" w:rsidRDefault="00920D7E" w:rsidP="00920D7E">
            <w:pPr>
              <w:jc w:val="right"/>
              <w:rPr>
                <w:szCs w:val="26"/>
              </w:rPr>
            </w:pPr>
            <w:r>
              <w:rPr>
                <w:szCs w:val="26"/>
              </w:rPr>
              <w:t>3.81***</w:t>
            </w:r>
          </w:p>
        </w:tc>
      </w:tr>
      <w:tr w:rsidR="00920D7E" w:rsidRPr="00F50B38" w14:paraId="03C53F58" w14:textId="77777777" w:rsidTr="00974FE8">
        <w:tc>
          <w:tcPr>
            <w:tcW w:w="5529" w:type="dxa"/>
            <w:shd w:val="clear" w:color="auto" w:fill="auto"/>
          </w:tcPr>
          <w:p w14:paraId="590D0870" w14:textId="77777777" w:rsidR="00920D7E" w:rsidRPr="008E2AAA" w:rsidRDefault="00920D7E" w:rsidP="00920D7E">
            <w:pPr>
              <w:pStyle w:val="TableRowHead"/>
              <w:rPr>
                <w:rFonts w:ascii="Gill Sans MT" w:hAnsi="Gill Sans MT"/>
                <w:szCs w:val="26"/>
              </w:rPr>
            </w:pPr>
            <w:r w:rsidRPr="008E2AAA">
              <w:rPr>
                <w:rFonts w:ascii="Gill Sans MT" w:hAnsi="Gill Sans MT"/>
                <w:szCs w:val="26"/>
              </w:rPr>
              <w:t>Age: 40 and over (compared to under 29)</w:t>
            </w:r>
          </w:p>
        </w:tc>
        <w:tc>
          <w:tcPr>
            <w:tcW w:w="850" w:type="dxa"/>
          </w:tcPr>
          <w:p w14:paraId="6409905E" w14:textId="46EC10CB" w:rsidR="00920D7E" w:rsidRPr="00F50B38" w:rsidRDefault="00920D7E" w:rsidP="00920D7E">
            <w:pPr>
              <w:jc w:val="right"/>
              <w:rPr>
                <w:szCs w:val="26"/>
              </w:rPr>
            </w:pPr>
            <w:r>
              <w:rPr>
                <w:szCs w:val="26"/>
              </w:rPr>
              <w:t>0.07</w:t>
            </w:r>
          </w:p>
        </w:tc>
        <w:tc>
          <w:tcPr>
            <w:tcW w:w="1559" w:type="dxa"/>
            <w:shd w:val="clear" w:color="auto" w:fill="auto"/>
          </w:tcPr>
          <w:p w14:paraId="5DF464A0" w14:textId="4D58EC21" w:rsidR="00920D7E" w:rsidRPr="00F50B38" w:rsidRDefault="00920D7E" w:rsidP="00920D7E">
            <w:pPr>
              <w:jc w:val="right"/>
              <w:rPr>
                <w:szCs w:val="26"/>
              </w:rPr>
            </w:pPr>
            <w:r>
              <w:rPr>
                <w:szCs w:val="26"/>
              </w:rPr>
              <w:t>3.15**</w:t>
            </w:r>
          </w:p>
        </w:tc>
      </w:tr>
      <w:tr w:rsidR="00920D7E" w:rsidRPr="00F50B38" w14:paraId="3DC4CB7A" w14:textId="77777777" w:rsidTr="00974FE8">
        <w:tc>
          <w:tcPr>
            <w:tcW w:w="5529" w:type="dxa"/>
            <w:shd w:val="clear" w:color="auto" w:fill="auto"/>
          </w:tcPr>
          <w:p w14:paraId="411BD80E" w14:textId="512D768B" w:rsidR="00920D7E" w:rsidRPr="008E2AAA" w:rsidRDefault="00920D7E" w:rsidP="00920D7E">
            <w:pPr>
              <w:pStyle w:val="TableRowHead"/>
              <w:rPr>
                <w:rFonts w:ascii="Gill Sans MT" w:hAnsi="Gill Sans MT"/>
                <w:szCs w:val="26"/>
              </w:rPr>
            </w:pPr>
            <w:r>
              <w:rPr>
                <w:rFonts w:ascii="Gill Sans MT" w:hAnsi="Gill Sans MT"/>
                <w:szCs w:val="26"/>
              </w:rPr>
              <w:t>Feeding</w:t>
            </w:r>
            <w:r w:rsidRPr="008E2AAA">
              <w:rPr>
                <w:rFonts w:ascii="Gill Sans MT" w:hAnsi="Gill Sans MT"/>
                <w:szCs w:val="26"/>
              </w:rPr>
              <w:t xml:space="preserve">: </w:t>
            </w:r>
            <w:r w:rsidRPr="00920D7E">
              <w:rPr>
                <w:rFonts w:ascii="Gill Sans MT" w:hAnsi="Gill Sans MT"/>
                <w:szCs w:val="26"/>
              </w:rPr>
              <w:t>Exclusively formula feeding</w:t>
            </w:r>
            <w:r>
              <w:rPr>
                <w:rFonts w:ascii="Gill Sans MT" w:hAnsi="Gill Sans MT"/>
                <w:szCs w:val="26"/>
              </w:rPr>
              <w:t xml:space="preserve"> (compared to e</w:t>
            </w:r>
            <w:r w:rsidRPr="00920D7E">
              <w:rPr>
                <w:rFonts w:ascii="Gill Sans MT" w:hAnsi="Gill Sans MT"/>
                <w:szCs w:val="26"/>
              </w:rPr>
              <w:t>xclusive breastfeeding or complementary breast and formula feeding</w:t>
            </w:r>
            <w:r>
              <w:rPr>
                <w:rFonts w:ascii="Gill Sans MT" w:hAnsi="Gill Sans MT"/>
                <w:szCs w:val="26"/>
              </w:rPr>
              <w:t>)</w:t>
            </w:r>
          </w:p>
        </w:tc>
        <w:tc>
          <w:tcPr>
            <w:tcW w:w="850" w:type="dxa"/>
          </w:tcPr>
          <w:p w14:paraId="643C56B1" w14:textId="61261587" w:rsidR="00920D7E" w:rsidRPr="00F50B38" w:rsidRDefault="00920D7E" w:rsidP="00920D7E">
            <w:pPr>
              <w:jc w:val="right"/>
              <w:rPr>
                <w:szCs w:val="26"/>
              </w:rPr>
            </w:pPr>
            <w:r>
              <w:rPr>
                <w:szCs w:val="26"/>
              </w:rPr>
              <w:t>-0.09</w:t>
            </w:r>
          </w:p>
        </w:tc>
        <w:tc>
          <w:tcPr>
            <w:tcW w:w="1559" w:type="dxa"/>
            <w:shd w:val="clear" w:color="auto" w:fill="auto"/>
          </w:tcPr>
          <w:p w14:paraId="79D6BAAF" w14:textId="718F0E5F" w:rsidR="00920D7E" w:rsidRPr="00F50B38" w:rsidRDefault="00920D7E" w:rsidP="00920D7E">
            <w:pPr>
              <w:jc w:val="right"/>
              <w:rPr>
                <w:szCs w:val="26"/>
              </w:rPr>
            </w:pPr>
            <w:r>
              <w:rPr>
                <w:szCs w:val="26"/>
              </w:rPr>
              <w:t>-4.48***</w:t>
            </w:r>
          </w:p>
        </w:tc>
      </w:tr>
    </w:tbl>
    <w:p w14:paraId="08CF617F" w14:textId="4E12A481" w:rsidR="00920D7E" w:rsidRPr="00920D7E" w:rsidRDefault="00920D7E" w:rsidP="0009555E"/>
    <w:sectPr w:rsidR="00920D7E" w:rsidRPr="00920D7E" w:rsidSect="004F3C2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CE1B" w14:textId="77777777" w:rsidR="004B0AF5" w:rsidRDefault="004B0AF5">
      <w:r>
        <w:separator/>
      </w:r>
    </w:p>
  </w:endnote>
  <w:endnote w:type="continuationSeparator" w:id="0">
    <w:p w14:paraId="5628B8C5" w14:textId="77777777" w:rsidR="004B0AF5" w:rsidRDefault="004B0AF5">
      <w:r>
        <w:continuationSeparator/>
      </w:r>
    </w:p>
  </w:endnote>
  <w:endnote w:type="continuationNotice" w:id="1">
    <w:p w14:paraId="45C0F089" w14:textId="77777777" w:rsidR="004B0AF5" w:rsidRDefault="004B0A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ËÎÌå"/>
    <w:panose1 w:val="02010600030101010101"/>
    <w:charset w:val="86"/>
    <w:family w:val="auto"/>
    <w:pitch w:val="variable"/>
    <w:sig w:usb0="00000003" w:usb1="288F0000" w:usb2="00000016" w:usb3="00000000" w:csb0="0004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ahoma">
    <w:panose1 w:val="020B0804030504040204"/>
    <w:charset w:val="00"/>
    <w:family w:val="swiss"/>
    <w:pitch w:val="variable"/>
    <w:sig w:usb0="E1002EFF" w:usb1="C000605B" w:usb2="00000029" w:usb3="00000000" w:csb0="000101FF" w:csb1="00000000"/>
  </w:font>
  <w:font w:name="Gill Sans">
    <w:altName w:val="Gill Sans MT"/>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Rounded Bold">
    <w:altName w:val="Gotham Rounded Bold"/>
    <w:panose1 w:val="020B0604020202020204"/>
    <w:charset w:val="00"/>
    <w:family w:val="swiss"/>
    <w:notTrueType/>
    <w:pitch w:val="default"/>
    <w:sig w:usb0="00000003" w:usb1="00000000" w:usb2="00000000" w:usb3="00000000" w:csb0="00000001" w:csb1="00000000"/>
  </w:font>
  <w:font w:name="Univers LT Std 45 Light">
    <w:altName w:val="Univers LT Std 45 Light"/>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YFEWFP+ArialMT">
    <w:altName w:val="YFEWFP+ArialMT"/>
    <w:panose1 w:val="020B0604020202020204"/>
    <w:charset w:val="00"/>
    <w:family w:val="swiss"/>
    <w:notTrueType/>
    <w:pitch w:val="default"/>
    <w:sig w:usb0="00000003" w:usb1="00000000" w:usb2="00000000" w:usb3="00000000" w:csb0="00000001" w:csb1="00000000"/>
  </w:font>
  <w:font w:name="NewBaskerville-Roman">
    <w:panose1 w:val="020B0604020202020204"/>
    <w:charset w:val="00"/>
    <w:family w:val="roman"/>
    <w:notTrueType/>
    <w:pitch w:val="default"/>
    <w:sig w:usb0="00000003" w:usb1="00000000" w:usb2="00000000" w:usb3="00000000" w:csb0="00000001" w:csb1="00000000"/>
  </w:font>
  <w:font w:name="HelveticaNeueLTStd-Cn">
    <w:panose1 w:val="020B0604020202020204"/>
    <w:charset w:val="00"/>
    <w:family w:val="swiss"/>
    <w:notTrueType/>
    <w:pitch w:val="default"/>
    <w:sig w:usb0="00000003" w:usb1="00000000" w:usb2="00000000" w:usb3="00000000" w:csb0="00000001" w:csb1="00000000"/>
  </w:font>
  <w:font w:name="AvenirLTStd-Book">
    <w:panose1 w:val="020B0604020202020204"/>
    <w:charset w:val="00"/>
    <w:family w:val="swiss"/>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0B36" w14:textId="6551C10D" w:rsidR="003F0FBC" w:rsidRDefault="003F0FBC">
    <w:pPr>
      <w:pStyle w:val="Footer"/>
    </w:pPr>
    <w:r>
      <w:tab/>
    </w:r>
    <w:r>
      <w:tab/>
    </w:r>
    <w:r>
      <w:fldChar w:fldCharType="begin"/>
    </w:r>
    <w:r>
      <w:instrText xml:space="preserve"> PAGE  \* Arabic  \* MERGEFORMAT </w:instrText>
    </w:r>
    <w:r>
      <w:fldChar w:fldCharType="separate"/>
    </w:r>
    <w:r w:rsidR="00521016">
      <w:rPr>
        <w:noProof/>
      </w:rP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9491D" w14:textId="5431FAFB" w:rsidR="003F0FBC" w:rsidRDefault="003F0FBC">
    <w:pPr>
      <w:pStyle w:val="Footer"/>
      <w:jc w:val="right"/>
    </w:pPr>
  </w:p>
  <w:p w14:paraId="007719A6" w14:textId="77777777" w:rsidR="003F0FBC" w:rsidRDefault="003F0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43342"/>
      <w:docPartObj>
        <w:docPartGallery w:val="Page Numbers (Bottom of Page)"/>
        <w:docPartUnique/>
      </w:docPartObj>
    </w:sdtPr>
    <w:sdtEndPr>
      <w:rPr>
        <w:noProof/>
      </w:rPr>
    </w:sdtEndPr>
    <w:sdtContent>
      <w:p w14:paraId="7E401AD9" w14:textId="4D4AD256" w:rsidR="003F0FBC" w:rsidRDefault="003F0FBC">
        <w:pPr>
          <w:pStyle w:val="Footer"/>
          <w:jc w:val="right"/>
        </w:pPr>
        <w:r>
          <w:fldChar w:fldCharType="begin"/>
        </w:r>
        <w:r>
          <w:instrText xml:space="preserve"> PAGE   \* MERGEFORMAT </w:instrText>
        </w:r>
        <w:r>
          <w:fldChar w:fldCharType="separate"/>
        </w:r>
        <w:r w:rsidR="00521016">
          <w:rPr>
            <w:noProof/>
          </w:rPr>
          <w:t>1</w:t>
        </w:r>
        <w:r>
          <w:rPr>
            <w:noProof/>
          </w:rPr>
          <w:fldChar w:fldCharType="end"/>
        </w:r>
      </w:p>
    </w:sdtContent>
  </w:sdt>
  <w:p w14:paraId="46377AEF" w14:textId="77777777" w:rsidR="003F0FBC" w:rsidRDefault="003F0F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EA9F" w14:textId="2A766854" w:rsidR="003F0FBC" w:rsidRDefault="003F0FBC">
    <w:pPr>
      <w:pStyle w:val="Footer"/>
    </w:pPr>
    <w:r>
      <w:tab/>
    </w:r>
    <w:r>
      <w:tab/>
    </w:r>
    <w:r>
      <w:fldChar w:fldCharType="begin"/>
    </w:r>
    <w:r>
      <w:instrText xml:space="preserve"> PAGE  \* Arabic  \* MERGEFORMAT </w:instrText>
    </w:r>
    <w:r>
      <w:fldChar w:fldCharType="separate"/>
    </w:r>
    <w:r w:rsidR="00992205">
      <w:rPr>
        <w:noProof/>
      </w:rPr>
      <w:t>106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5716" w14:textId="77777777" w:rsidR="004B0AF5" w:rsidRDefault="004B0AF5">
      <w:r>
        <w:separator/>
      </w:r>
    </w:p>
  </w:footnote>
  <w:footnote w:type="continuationSeparator" w:id="0">
    <w:p w14:paraId="6F230922" w14:textId="77777777" w:rsidR="004B0AF5" w:rsidRDefault="004B0AF5">
      <w:r>
        <w:continuationSeparator/>
      </w:r>
    </w:p>
  </w:footnote>
  <w:footnote w:type="continuationNotice" w:id="1">
    <w:p w14:paraId="7757C329" w14:textId="77777777" w:rsidR="004B0AF5" w:rsidRDefault="004B0AF5">
      <w:pPr>
        <w:spacing w:after="0"/>
      </w:pPr>
    </w:p>
  </w:footnote>
  <w:footnote w:id="2">
    <w:p w14:paraId="351309B1" w14:textId="4461E86C" w:rsidR="003F0FBC" w:rsidRDefault="003F0FBC" w:rsidP="0045317A">
      <w:pPr>
        <w:pStyle w:val="FootnoteText"/>
        <w:spacing w:after="80"/>
      </w:pPr>
      <w:r>
        <w:rPr>
          <w:rStyle w:val="FootnoteReference"/>
        </w:rPr>
        <w:footnoteRef/>
      </w:r>
      <w:r>
        <w:t xml:space="preserve"> See </w:t>
      </w:r>
      <w:hyperlink r:id="rId1" w:history="1">
        <w:r w:rsidRPr="000445BF">
          <w:rPr>
            <w:rStyle w:val="Hyperlink"/>
          </w:rPr>
          <w:t>https://yourexperience.ie/maternity/about-the-survey/</w:t>
        </w:r>
      </w:hyperlink>
      <w:r>
        <w:t xml:space="preserve"> for information on survey and all publications.</w:t>
      </w:r>
    </w:p>
  </w:footnote>
  <w:footnote w:id="3">
    <w:p w14:paraId="31BC7F03" w14:textId="61281F88" w:rsidR="003F0FBC" w:rsidRDefault="003F0FBC" w:rsidP="0045317A">
      <w:pPr>
        <w:pStyle w:val="FootnoteText"/>
        <w:spacing w:after="80"/>
      </w:pPr>
      <w:r>
        <w:rPr>
          <w:rStyle w:val="FootnoteReference"/>
        </w:rPr>
        <w:footnoteRef/>
      </w:r>
      <w:r>
        <w:t xml:space="preserve"> Under the previous government, the Department of Justice and Equality were responsible for this Strategy..</w:t>
      </w:r>
    </w:p>
  </w:footnote>
  <w:footnote w:id="4">
    <w:p w14:paraId="27617028" w14:textId="2615CD97" w:rsidR="003F0FBC" w:rsidRDefault="003F0FBC" w:rsidP="0045317A">
      <w:pPr>
        <w:pStyle w:val="FootnoteText"/>
        <w:spacing w:after="80"/>
      </w:pPr>
      <w:r>
        <w:rPr>
          <w:rStyle w:val="FootnoteReference"/>
        </w:rPr>
        <w:footnoteRef/>
      </w:r>
      <w:r>
        <w:t xml:space="preserve"> Department of Justice and Equality. (2017). National strategy for women and girls 2017-2020. Retrieved from </w:t>
      </w:r>
      <w:hyperlink r:id="rId2" w:history="1">
        <w:r w:rsidRPr="000445BF">
          <w:rPr>
            <w:rStyle w:val="Hyperlink"/>
          </w:rPr>
          <w:t>http://policereform.ie/en/JELR/National_Strategy_for_Women_and_Girls_2017_-_2020.pdf/Files/National_Strategy_for_Women_and_Girls_2017_-_2020.pdf</w:t>
        </w:r>
      </w:hyperlink>
      <w:r>
        <w:t xml:space="preserve"> </w:t>
      </w:r>
    </w:p>
  </w:footnote>
  <w:footnote w:id="5">
    <w:p w14:paraId="7F839DB6" w14:textId="2D7CD43A" w:rsidR="003F0FBC" w:rsidRDefault="003F0FBC" w:rsidP="00CC1950">
      <w:pPr>
        <w:pStyle w:val="FootnoteText"/>
        <w:spacing w:after="80"/>
      </w:pPr>
      <w:r>
        <w:rPr>
          <w:rStyle w:val="FootnoteReference"/>
        </w:rPr>
        <w:footnoteRef/>
      </w:r>
      <w:r>
        <w:t xml:space="preserve"> Begley et al. (2009a) Women with disabilities: Barriers and facilitators to accessing services during pregnancy, childbirth and early motherhood. Retrieved from </w:t>
      </w:r>
      <w:hyperlink r:id="rId3" w:history="1">
        <w:r w:rsidRPr="000445BF">
          <w:rPr>
            <w:rStyle w:val="Hyperlink"/>
          </w:rPr>
          <w:t>http://nda.ie/File-upload/literaturereview1.pdf</w:t>
        </w:r>
      </w:hyperlink>
      <w:r>
        <w:t xml:space="preserve"> </w:t>
      </w:r>
    </w:p>
  </w:footnote>
  <w:footnote w:id="6">
    <w:p w14:paraId="77464474" w14:textId="28E67BA8" w:rsidR="003F0FBC" w:rsidRDefault="003F0FBC" w:rsidP="00CC1950">
      <w:pPr>
        <w:pStyle w:val="FootnoteText"/>
        <w:spacing w:after="80"/>
      </w:pPr>
      <w:r>
        <w:rPr>
          <w:rStyle w:val="FootnoteReference"/>
        </w:rPr>
        <w:footnoteRef/>
      </w:r>
      <w:r>
        <w:t xml:space="preserve"> Begley et al. (2009b) Women with disabilities: Policies governing procedure and practice in service provision in Ireland during pregnancy, childbirth and early motherhood. Retrieved from </w:t>
      </w:r>
      <w:hyperlink r:id="rId4" w:history="1">
        <w:r w:rsidRPr="000445BF">
          <w:rPr>
            <w:rStyle w:val="Hyperlink"/>
          </w:rPr>
          <w:t>http://nda.ie/File-upload/policyreport1.pdf</w:t>
        </w:r>
      </w:hyperlink>
      <w:r>
        <w:t xml:space="preserve">  </w:t>
      </w:r>
    </w:p>
  </w:footnote>
  <w:footnote w:id="7">
    <w:p w14:paraId="5DBD184A" w14:textId="2D22938E" w:rsidR="003F0FBC" w:rsidRDefault="003F0FBC" w:rsidP="00CC1950">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5" w:history="1">
        <w:r w:rsidRPr="000445BF">
          <w:rPr>
            <w:rStyle w:val="Hyperlink"/>
          </w:rPr>
          <w:t>http://nda.ie/ndasitefiles/NDA%20report%20final%20draft%20_full_%2018th%20may%202010.pdf</w:t>
        </w:r>
      </w:hyperlink>
      <w:r>
        <w:t xml:space="preserve"> </w:t>
      </w:r>
    </w:p>
  </w:footnote>
  <w:footnote w:id="8">
    <w:p w14:paraId="141DFB8D" w14:textId="228378EB" w:rsidR="003F0FBC" w:rsidRDefault="003F0FBC" w:rsidP="00CC1950">
      <w:pPr>
        <w:pStyle w:val="FootnoteText"/>
        <w:spacing w:after="80"/>
      </w:pPr>
      <w:r>
        <w:rPr>
          <w:rStyle w:val="FootnoteReference"/>
        </w:rPr>
        <w:footnoteRef/>
      </w:r>
      <w:r>
        <w:t xml:space="preserve"> Department of Health. (2016) </w:t>
      </w:r>
      <w:r w:rsidRPr="003E6AFE">
        <w:t xml:space="preserve">National </w:t>
      </w:r>
      <w:r>
        <w:t>m</w:t>
      </w:r>
      <w:r w:rsidRPr="003E6AFE">
        <w:t xml:space="preserve">aternity </w:t>
      </w:r>
      <w:r>
        <w:t>s</w:t>
      </w:r>
      <w:r w:rsidRPr="003E6AFE">
        <w:t>trategy</w:t>
      </w:r>
      <w:r>
        <w:t>.</w:t>
      </w:r>
      <w:r w:rsidRPr="003E6AFE">
        <w:t xml:space="preserve"> Creat</w:t>
      </w:r>
      <w:r>
        <w:t xml:space="preserve">ing a better future together. </w:t>
      </w:r>
      <w:r w:rsidRPr="003E6AFE">
        <w:t>2016 – 2026</w:t>
      </w:r>
      <w:r>
        <w:t xml:space="preserve">. Retrieved from </w:t>
      </w:r>
      <w:hyperlink r:id="rId6" w:history="1">
        <w:r w:rsidRPr="000445BF">
          <w:rPr>
            <w:rStyle w:val="Hyperlink"/>
          </w:rPr>
          <w:t>https://assets.gov.ie/18835/ac61fd2b66164349a1547110d4b0003f.pdf</w:t>
        </w:r>
      </w:hyperlink>
      <w:r>
        <w:t xml:space="preserve"> </w:t>
      </w:r>
    </w:p>
  </w:footnote>
  <w:footnote w:id="9">
    <w:p w14:paraId="3A670D55" w14:textId="28C28A0B" w:rsidR="003F0FBC" w:rsidRDefault="003F0FBC" w:rsidP="00CC1950">
      <w:pPr>
        <w:pStyle w:val="FootnoteText"/>
        <w:spacing w:after="80"/>
      </w:pPr>
      <w:r>
        <w:rPr>
          <w:rStyle w:val="FootnoteReference"/>
        </w:rPr>
        <w:footnoteRef/>
      </w:r>
      <w:r>
        <w:t xml:space="preserve"> HIQA. (2016) National standards for safer better maternity services. Retrieved from </w:t>
      </w:r>
      <w:hyperlink r:id="rId7" w:history="1">
        <w:r w:rsidRPr="000445BF">
          <w:rPr>
            <w:rStyle w:val="Hyperlink"/>
          </w:rPr>
          <w:t>https://www.hiqa.ie/sites/default/files/2017-02/national-standards-maternity-services.pdf</w:t>
        </w:r>
      </w:hyperlink>
      <w:r>
        <w:t xml:space="preserve"> </w:t>
      </w:r>
    </w:p>
  </w:footnote>
  <w:footnote w:id="10">
    <w:p w14:paraId="78959A80" w14:textId="4A368417" w:rsidR="003F0FBC" w:rsidRDefault="003F0FBC" w:rsidP="00CC1950">
      <w:pPr>
        <w:pStyle w:val="FootnoteText"/>
        <w:spacing w:after="80"/>
      </w:pPr>
      <w:r>
        <w:rPr>
          <w:rStyle w:val="FootnoteReference"/>
        </w:rPr>
        <w:footnoteRef/>
      </w:r>
      <w:r>
        <w:t xml:space="preserve"> HIQA. (2020) Overview report of HIQA’s monitoring programme against the national standards for safer better maternity services, with a focus on obstetric emergencies. Retrieved from </w:t>
      </w:r>
      <w:hyperlink r:id="rId8" w:history="1">
        <w:r w:rsidRPr="000445BF">
          <w:rPr>
            <w:rStyle w:val="Hyperlink"/>
          </w:rPr>
          <w:t>https://www.hiqa.ie/sites/default/files/2020-02/Maternity-Overview-Report.pdf</w:t>
        </w:r>
      </w:hyperlink>
      <w:r>
        <w:t xml:space="preserve"> </w:t>
      </w:r>
    </w:p>
  </w:footnote>
  <w:footnote w:id="11">
    <w:p w14:paraId="2FBB5EAC" w14:textId="287633C2" w:rsidR="003F0FBC" w:rsidRDefault="003F0FBC" w:rsidP="00CC1950">
      <w:pPr>
        <w:pStyle w:val="FootnoteText"/>
        <w:spacing w:after="80"/>
      </w:pPr>
      <w:r>
        <w:rPr>
          <w:rStyle w:val="FootnoteReference"/>
        </w:rPr>
        <w:footnoteRef/>
      </w:r>
      <w:r>
        <w:t xml:space="preserve"> HSE. (2017) Specialist perinatal mental health services. Model of care for Ireland. Retrieved from </w:t>
      </w:r>
      <w:hyperlink r:id="rId9" w:history="1">
        <w:r w:rsidRPr="000445BF">
          <w:rPr>
            <w:rStyle w:val="Hyperlink"/>
          </w:rPr>
          <w:t>https://www.hse.ie/eng/services/list/4/mental-health-services/specialist-perinatal-mental-health/specialist-perinatal-mental-health-services-model-of-care-2017.pdf</w:t>
        </w:r>
      </w:hyperlink>
      <w:r>
        <w:t xml:space="preserve"> </w:t>
      </w:r>
    </w:p>
  </w:footnote>
  <w:footnote w:id="12">
    <w:p w14:paraId="720415E9" w14:textId="59AC654E" w:rsidR="003F0FBC" w:rsidRDefault="003F0FBC" w:rsidP="00CC1950">
      <w:pPr>
        <w:pStyle w:val="FootnoteText"/>
        <w:spacing w:after="80"/>
      </w:pPr>
      <w:r>
        <w:rPr>
          <w:rStyle w:val="FootnoteReference"/>
        </w:rPr>
        <w:footnoteRef/>
      </w:r>
      <w:r>
        <w:t xml:space="preserve"> HSE. (2020) National standards for antenatal education in Ireland. Retrieved from </w:t>
      </w:r>
      <w:hyperlink r:id="rId10" w:history="1">
        <w:r w:rsidRPr="000445BF">
          <w:rPr>
            <w:rStyle w:val="Hyperlink"/>
          </w:rPr>
          <w:t>https://www.hse.ie/eng/about/who/healthwellbeing/our-priority-programmes/child-health-and-wellbeing/antenatal-ed.pdf</w:t>
        </w:r>
      </w:hyperlink>
    </w:p>
  </w:footnote>
  <w:footnote w:id="13">
    <w:p w14:paraId="3626A97B" w14:textId="229522D4" w:rsidR="003F0FBC" w:rsidRDefault="003F0FBC" w:rsidP="005E358B">
      <w:pPr>
        <w:pStyle w:val="FootnoteText"/>
        <w:spacing w:after="80"/>
      </w:pPr>
      <w:r>
        <w:rPr>
          <w:rStyle w:val="FootnoteReference"/>
        </w:rPr>
        <w:footnoteRef/>
      </w:r>
      <w:r>
        <w:t xml:space="preserve"> See </w:t>
      </w:r>
      <w:hyperlink r:id="rId11" w:history="1">
        <w:r w:rsidRPr="000445BF">
          <w:rPr>
            <w:rStyle w:val="Hyperlink"/>
          </w:rPr>
          <w:t>https://staging.yourexperience.ie/wp-content/uploads/2020/11/NMES_Technical_Report_2020_Final.pdf</w:t>
        </w:r>
      </w:hyperlink>
      <w:r>
        <w:t xml:space="preserve"> for information on the methodology of NMES 2020.</w:t>
      </w:r>
    </w:p>
  </w:footnote>
  <w:footnote w:id="14">
    <w:p w14:paraId="20ACD13B" w14:textId="15E67094" w:rsidR="003F0FBC" w:rsidRPr="00C226EB" w:rsidRDefault="003F0FBC" w:rsidP="00040635">
      <w:pPr>
        <w:pStyle w:val="FootnoteText"/>
        <w:spacing w:after="80"/>
      </w:pPr>
      <w:r w:rsidRPr="00C226EB">
        <w:rPr>
          <w:rStyle w:val="FootnoteReference"/>
          <w:rFonts w:ascii="Gill Sans MT" w:hAnsi="Gill Sans MT"/>
        </w:rPr>
        <w:footnoteRef/>
      </w:r>
      <w:r w:rsidRPr="00C226EB">
        <w:t xml:space="preserve"> The term ‘long-term disability’ will be used throughout the report, but is inclusive of other conditions and chronic illnesses reported by respondents</w:t>
      </w:r>
      <w:r>
        <w:t xml:space="preserve">. This is for the purpose of brevity but it is acknowledged that not all respondents in this group would identify as having a disability. </w:t>
      </w:r>
    </w:p>
  </w:footnote>
  <w:footnote w:id="15">
    <w:p w14:paraId="4851C92C" w14:textId="1729E871" w:rsidR="003F0FBC" w:rsidRDefault="003F0FBC" w:rsidP="00040635">
      <w:pPr>
        <w:pStyle w:val="FootnoteText"/>
        <w:spacing w:after="80"/>
      </w:pPr>
      <w:r>
        <w:rPr>
          <w:rStyle w:val="FootnoteReference"/>
        </w:rPr>
        <w:footnoteRef/>
      </w:r>
      <w:r>
        <w:t xml:space="preserve"> In this report, </w:t>
      </w:r>
      <w:r>
        <w:rPr>
          <w:i/>
        </w:rPr>
        <w:t xml:space="preserve">p </w:t>
      </w:r>
      <w:r>
        <w:t xml:space="preserve">values less than 0.05 are considered statistically significant. </w:t>
      </w:r>
      <w:r w:rsidRPr="003C667E">
        <w:t xml:space="preserve">A value less than 0.05 means, for example, if our data is suggesting that there is a difference in </w:t>
      </w:r>
      <w:r>
        <w:t xml:space="preserve">mean </w:t>
      </w:r>
      <w:r w:rsidRPr="003C667E">
        <w:t xml:space="preserve">scores given to maternity experiences </w:t>
      </w:r>
      <w:r>
        <w:t>by</w:t>
      </w:r>
      <w:r w:rsidRPr="003C667E">
        <w:t xml:space="preserve"> women with and without a disability, the probability of these findings occurring due to chance is less than 5%.</w:t>
      </w:r>
      <w:r>
        <w:t xml:space="preserve"> This gives us a sufficient level of confidence to conclude that these are real, not random, differences.</w:t>
      </w:r>
    </w:p>
  </w:footnote>
  <w:footnote w:id="16">
    <w:p w14:paraId="5683BD61" w14:textId="682D6896" w:rsidR="003F0FBC" w:rsidRDefault="003F0FBC" w:rsidP="00481287">
      <w:pPr>
        <w:pStyle w:val="FootnoteText"/>
        <w:spacing w:after="80"/>
      </w:pPr>
      <w:r>
        <w:rPr>
          <w:rStyle w:val="FootnoteReference"/>
        </w:rPr>
        <w:footnoteRef/>
      </w:r>
      <w:r>
        <w:t xml:space="preserve"> Antenatal care, care during labour and birth, care in hospital after birth, specialised care, care for feeding, and care at home after birth.</w:t>
      </w:r>
    </w:p>
  </w:footnote>
  <w:footnote w:id="17">
    <w:p w14:paraId="49B0C325" w14:textId="0FB2479C" w:rsidR="003F0FBC" w:rsidRDefault="003F0FBC" w:rsidP="00481287">
      <w:pPr>
        <w:pStyle w:val="FootnoteText"/>
        <w:spacing w:after="80"/>
      </w:pPr>
      <w:r>
        <w:rPr>
          <w:rStyle w:val="FootnoteReference"/>
        </w:rPr>
        <w:footnoteRef/>
      </w:r>
      <w:r>
        <w:t xml:space="preserve"> The term ‘significantly’ in this report refers to statistical significance.</w:t>
      </w:r>
    </w:p>
  </w:footnote>
  <w:footnote w:id="18">
    <w:p w14:paraId="09961592" w14:textId="45B73448" w:rsidR="003F0FBC" w:rsidRDefault="003F0FBC" w:rsidP="00481287">
      <w:pPr>
        <w:pStyle w:val="FootnoteText"/>
        <w:spacing w:after="80"/>
      </w:pPr>
      <w:r>
        <w:rPr>
          <w:rStyle w:val="FootnoteReference"/>
        </w:rPr>
        <w:footnoteRef/>
      </w:r>
      <w:r>
        <w:t xml:space="preserve"> Malouf, R., Henderson, J., and Redshaw, M. (2017) Access and quality of maternity care for disabled women during pregnancy, birth and the postnatal period in England: data from a national survey. BMJ Open, 7(</w:t>
      </w:r>
      <w:r w:rsidRPr="00AE2208">
        <w:t>e016757</w:t>
      </w:r>
      <w:r>
        <w:t>).</w:t>
      </w:r>
    </w:p>
  </w:footnote>
  <w:footnote w:id="19">
    <w:p w14:paraId="5ED55647" w14:textId="77777777" w:rsidR="003F0FBC" w:rsidRDefault="003F0FBC" w:rsidP="00481287">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12" w:history="1">
        <w:r w:rsidRPr="000445BF">
          <w:rPr>
            <w:rStyle w:val="Hyperlink"/>
          </w:rPr>
          <w:t>http://nda.ie/ndasitefiles/NDA%20report%20final%20draft%20_full_%2018th%20may%202010.pdf</w:t>
        </w:r>
      </w:hyperlink>
    </w:p>
  </w:footnote>
  <w:footnote w:id="20">
    <w:p w14:paraId="12E2EFE3" w14:textId="2C6247E5" w:rsidR="003F0FBC" w:rsidRDefault="003F0FBC" w:rsidP="00481287">
      <w:pPr>
        <w:pStyle w:val="FootnoteText"/>
        <w:spacing w:after="80"/>
      </w:pPr>
      <w:r>
        <w:rPr>
          <w:rStyle w:val="FootnoteReference"/>
        </w:rPr>
        <w:footnoteRef/>
      </w:r>
      <w:r>
        <w:t xml:space="preserve"> HSE. (2020) Listening, responding, and improving. The HSE response to the findings of the national maternity experience survey. Retrieved from </w:t>
      </w:r>
      <w:hyperlink r:id="rId13" w:history="1">
        <w:r w:rsidRPr="000445BF">
          <w:rPr>
            <w:rStyle w:val="Hyperlink"/>
          </w:rPr>
          <w:t>https://www.hse.ie/eng/services/publications/hse-response-to-the-findings-of-the-national-maternity-experience-survey-2020.pdf</w:t>
        </w:r>
      </w:hyperlink>
      <w:r>
        <w:t xml:space="preserve"> </w:t>
      </w:r>
    </w:p>
  </w:footnote>
  <w:footnote w:id="21">
    <w:p w14:paraId="0DEBE0BF" w14:textId="77777777" w:rsidR="003F0FBC" w:rsidRDefault="003F0FBC" w:rsidP="00481287">
      <w:pPr>
        <w:pStyle w:val="FootnoteText"/>
        <w:spacing w:after="80"/>
      </w:pPr>
      <w:r>
        <w:rPr>
          <w:rStyle w:val="FootnoteReference"/>
        </w:rPr>
        <w:footnoteRef/>
      </w:r>
      <w:r>
        <w:t xml:space="preserve"> HSE and NDA. (2014) National guidelines on accessible health and social care services. Retrieved from </w:t>
      </w:r>
      <w:hyperlink r:id="rId14" w:history="1">
        <w:r w:rsidRPr="000445BF">
          <w:rPr>
            <w:rStyle w:val="Hyperlink"/>
          </w:rPr>
          <w:t>https://www.hse.ie/eng/services/yourhealthservice/access/natguideaccessibleservices/natguideaccessibleservices.pdf</w:t>
        </w:r>
      </w:hyperlink>
    </w:p>
  </w:footnote>
  <w:footnote w:id="22">
    <w:p w14:paraId="2D19A8F9" w14:textId="77777777" w:rsidR="003F0FBC" w:rsidRDefault="003F0FBC" w:rsidP="00481287">
      <w:pPr>
        <w:pStyle w:val="FootnoteText"/>
        <w:spacing w:after="80"/>
      </w:pPr>
      <w:r>
        <w:rPr>
          <w:rStyle w:val="FootnoteReference"/>
        </w:rPr>
        <w:footnoteRef/>
      </w:r>
      <w:r>
        <w:t xml:space="preserve"> </w:t>
      </w:r>
      <w:r w:rsidRPr="0012205D">
        <w:rPr>
          <w:szCs w:val="22"/>
        </w:rPr>
        <w:t xml:space="preserve">NDA and DPER. (2019) </w:t>
      </w:r>
      <w:r>
        <w:rPr>
          <w:rFonts w:cs="Arial"/>
          <w:color w:val="000000"/>
          <w:szCs w:val="22"/>
          <w:shd w:val="clear" w:color="auto" w:fill="FFFFFF"/>
        </w:rPr>
        <w:t>Customer c</w:t>
      </w:r>
      <w:r w:rsidRPr="0012205D">
        <w:rPr>
          <w:rFonts w:cs="Arial"/>
          <w:color w:val="000000"/>
          <w:szCs w:val="22"/>
          <w:shd w:val="clear" w:color="auto" w:fill="FFFFFF"/>
        </w:rPr>
        <w:t xml:space="preserve">ommunications </w:t>
      </w:r>
      <w:r>
        <w:rPr>
          <w:rFonts w:cs="Arial"/>
          <w:color w:val="000000"/>
          <w:szCs w:val="22"/>
          <w:shd w:val="clear" w:color="auto" w:fill="FFFFFF"/>
        </w:rPr>
        <w:t>t</w:t>
      </w:r>
      <w:r w:rsidRPr="0012205D">
        <w:rPr>
          <w:rFonts w:cs="Arial"/>
          <w:color w:val="000000"/>
          <w:szCs w:val="22"/>
          <w:shd w:val="clear" w:color="auto" w:fill="FFFFFF"/>
        </w:rPr>
        <w:t xml:space="preserve">oolkit for the </w:t>
      </w:r>
      <w:r>
        <w:rPr>
          <w:rFonts w:cs="Arial"/>
          <w:color w:val="000000"/>
          <w:szCs w:val="22"/>
          <w:shd w:val="clear" w:color="auto" w:fill="FFFFFF"/>
        </w:rPr>
        <w:t>p</w:t>
      </w:r>
      <w:r w:rsidRPr="0012205D">
        <w:rPr>
          <w:rFonts w:cs="Arial"/>
          <w:color w:val="000000"/>
          <w:szCs w:val="22"/>
          <w:shd w:val="clear" w:color="auto" w:fill="FFFFFF"/>
        </w:rPr>
        <w:t xml:space="preserve">ublic </w:t>
      </w:r>
      <w:r>
        <w:rPr>
          <w:rFonts w:cs="Arial"/>
          <w:color w:val="000000"/>
          <w:szCs w:val="22"/>
          <w:shd w:val="clear" w:color="auto" w:fill="FFFFFF"/>
        </w:rPr>
        <w:t>s</w:t>
      </w:r>
      <w:r w:rsidRPr="0012205D">
        <w:rPr>
          <w:rFonts w:cs="Arial"/>
          <w:color w:val="000000"/>
          <w:szCs w:val="22"/>
          <w:shd w:val="clear" w:color="auto" w:fill="FFFFFF"/>
        </w:rPr>
        <w:t>ervice</w:t>
      </w:r>
      <w:r>
        <w:rPr>
          <w:rFonts w:cs="Arial"/>
          <w:color w:val="000000"/>
          <w:szCs w:val="22"/>
          <w:shd w:val="clear" w:color="auto" w:fill="FFFFFF"/>
        </w:rPr>
        <w:t xml:space="preserve">. Retrieved from </w:t>
      </w:r>
      <w:hyperlink r:id="rId15" w:history="1">
        <w:r w:rsidRPr="000445BF">
          <w:rPr>
            <w:rStyle w:val="Hyperlink"/>
            <w:rFonts w:cs="Arial"/>
            <w:szCs w:val="22"/>
            <w:shd w:val="clear" w:color="auto" w:fill="FFFFFF"/>
          </w:rPr>
          <w:t>http://universaldesign.ie/products-services/customer-communications-toolkit-for-the-public-service-a-universal-design-approach/customer-communications-toolkit-for-the-public-services-a-universal-design-approach.pdf</w:t>
        </w:r>
      </w:hyperlink>
      <w:r>
        <w:rPr>
          <w:rFonts w:cs="Arial"/>
          <w:color w:val="000000"/>
          <w:szCs w:val="22"/>
          <w:shd w:val="clear" w:color="auto" w:fill="FFFFFF"/>
        </w:rPr>
        <w:t xml:space="preserve"> </w:t>
      </w:r>
    </w:p>
  </w:footnote>
  <w:footnote w:id="23">
    <w:p w14:paraId="0248D437" w14:textId="205D8AEB" w:rsidR="003F0FBC" w:rsidRDefault="003F0FBC" w:rsidP="00481287">
      <w:pPr>
        <w:pStyle w:val="FootnoteText"/>
        <w:spacing w:after="80"/>
      </w:pPr>
      <w:r>
        <w:rPr>
          <w:rStyle w:val="FootnoteReference"/>
        </w:rPr>
        <w:footnoteRef/>
      </w:r>
      <w:r>
        <w:t xml:space="preserve"> Begley et al. (2009a) Women with disabilities: Barriers and facilitators to accessing services during pregnancy, childbirth and early motherhood. Retrieved from </w:t>
      </w:r>
      <w:hyperlink r:id="rId16" w:history="1">
        <w:r>
          <w:rPr>
            <w:rStyle w:val="Hyperlink"/>
          </w:rPr>
          <w:t>http://nda.ie/File-upload/literaturereview1.pdf</w:t>
        </w:r>
      </w:hyperlink>
    </w:p>
  </w:footnote>
  <w:footnote w:id="24">
    <w:p w14:paraId="2265529A" w14:textId="5A2B6EBD" w:rsidR="003F0FBC" w:rsidRDefault="003F0FBC" w:rsidP="00481287">
      <w:pPr>
        <w:pStyle w:val="FootnoteText"/>
        <w:spacing w:after="80"/>
      </w:pPr>
      <w:r>
        <w:rPr>
          <w:rStyle w:val="FootnoteReference"/>
        </w:rPr>
        <w:footnoteRef/>
      </w:r>
      <w:r>
        <w:t xml:space="preserve"> Begley et al. (2009b) Women with disabilities: Policies governing procedure and practice in service provision in Ireland during pregnancy, childbirth and early motherhood. Retrieved from </w:t>
      </w:r>
      <w:hyperlink r:id="rId17" w:history="1">
        <w:r>
          <w:rPr>
            <w:rStyle w:val="Hyperlink"/>
          </w:rPr>
          <w:t>http://nda.ie/File-upload/policyreport1.pdf</w:t>
        </w:r>
      </w:hyperlink>
    </w:p>
  </w:footnote>
  <w:footnote w:id="25">
    <w:p w14:paraId="2B11D68C" w14:textId="38632DA6" w:rsidR="003F0FBC" w:rsidRDefault="003F0FBC" w:rsidP="00481287">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18" w:history="1">
        <w:r>
          <w:rPr>
            <w:rStyle w:val="Hyperlink"/>
          </w:rPr>
          <w:t>http://nda.ie/ndasitefiles/NDA%20report%20final%20draft%20_full_%2018th%20may%202010.pdf</w:t>
        </w:r>
      </w:hyperlink>
    </w:p>
  </w:footnote>
  <w:footnote w:id="26">
    <w:p w14:paraId="3F01F24F" w14:textId="0BA6B8D4" w:rsidR="003F0FBC" w:rsidRDefault="003F0FBC" w:rsidP="00481287">
      <w:pPr>
        <w:pStyle w:val="FootnoteText"/>
        <w:spacing w:after="80"/>
      </w:pPr>
      <w:r>
        <w:rPr>
          <w:rStyle w:val="FootnoteReference"/>
        </w:rPr>
        <w:footnoteRef/>
      </w:r>
      <w:r>
        <w:t xml:space="preserve"> Department of Health. (2016) National maternity strategy. Creating a better future together. 2016 – 2026. Retrieved from </w:t>
      </w:r>
      <w:hyperlink r:id="rId19" w:history="1">
        <w:r>
          <w:rPr>
            <w:rStyle w:val="Hyperlink"/>
          </w:rPr>
          <w:t>https://assets.gov.ie/18835/ac61fd2b66164349a1547110d4b0003f.pdf</w:t>
        </w:r>
      </w:hyperlink>
    </w:p>
  </w:footnote>
  <w:footnote w:id="27">
    <w:p w14:paraId="48B9A09C" w14:textId="160D537E" w:rsidR="003F0FBC" w:rsidRDefault="003F0FBC" w:rsidP="00481287">
      <w:pPr>
        <w:pStyle w:val="FootnoteText"/>
        <w:spacing w:after="80"/>
      </w:pPr>
      <w:r>
        <w:rPr>
          <w:rStyle w:val="FootnoteReference"/>
        </w:rPr>
        <w:footnoteRef/>
      </w:r>
      <w:r>
        <w:t xml:space="preserve"> </w:t>
      </w:r>
      <w:r w:rsidRPr="009469FE">
        <w:t xml:space="preserve">HIQA. (2016) National standards for safer better maternity services. Retrieved from </w:t>
      </w:r>
      <w:hyperlink r:id="rId20" w:history="1">
        <w:r w:rsidRPr="000445BF">
          <w:rPr>
            <w:rStyle w:val="Hyperlink"/>
          </w:rPr>
          <w:t>https://www.hiqa.ie/sites/default/files/2017-02/national-standards-maternity-services.pdf</w:t>
        </w:r>
      </w:hyperlink>
      <w:r>
        <w:t xml:space="preserve"> </w:t>
      </w:r>
    </w:p>
  </w:footnote>
  <w:footnote w:id="28">
    <w:p w14:paraId="14535E56" w14:textId="1848BE46" w:rsidR="003F0FBC" w:rsidRDefault="003F0FBC" w:rsidP="00481287">
      <w:pPr>
        <w:pStyle w:val="FootnoteText"/>
        <w:spacing w:after="80"/>
      </w:pPr>
      <w:r>
        <w:rPr>
          <w:rStyle w:val="FootnoteReference"/>
        </w:rPr>
        <w:footnoteRef/>
      </w:r>
      <w:r>
        <w:t xml:space="preserve"> HIQA. (2020) Overview report of HIQA’s monitoring programme against the national standards for safer better maternity services, with a focus on obstetric emergencies. Retrieved from </w:t>
      </w:r>
      <w:hyperlink r:id="rId21" w:history="1">
        <w:r>
          <w:rPr>
            <w:rStyle w:val="Hyperlink"/>
          </w:rPr>
          <w:t>https://www.hiqa.ie/sites/default/files/2020-02/Maternity-Overview-Report.pdf</w:t>
        </w:r>
      </w:hyperlink>
    </w:p>
  </w:footnote>
  <w:footnote w:id="29">
    <w:p w14:paraId="63DD6D27" w14:textId="39B8516E" w:rsidR="003F0FBC" w:rsidRDefault="003F0FBC" w:rsidP="00481287">
      <w:pPr>
        <w:pStyle w:val="FootnoteText"/>
        <w:spacing w:after="80"/>
      </w:pPr>
      <w:r>
        <w:rPr>
          <w:rStyle w:val="FootnoteReference"/>
        </w:rPr>
        <w:footnoteRef/>
      </w:r>
      <w:r>
        <w:t xml:space="preserve"> HSE. (2017) Specialist perinatal mental health services. Model of care for Ireland. Retrieved from </w:t>
      </w:r>
      <w:hyperlink r:id="rId22" w:history="1">
        <w:r>
          <w:rPr>
            <w:rStyle w:val="Hyperlink"/>
          </w:rPr>
          <w:t>https://www.hse.ie/eng/services/list/4/mental-health-services/specialist-perinatal-mental-health/specialist-perinatal-mental-health-services-model-of-care-2017.pdf</w:t>
        </w:r>
      </w:hyperlink>
    </w:p>
  </w:footnote>
  <w:footnote w:id="30">
    <w:p w14:paraId="2C93372A" w14:textId="24775E54" w:rsidR="003F0FBC" w:rsidRDefault="003F0FBC" w:rsidP="00481287">
      <w:pPr>
        <w:pStyle w:val="FootnoteText"/>
        <w:spacing w:after="80"/>
      </w:pPr>
      <w:r>
        <w:rPr>
          <w:rStyle w:val="FootnoteReference"/>
        </w:rPr>
        <w:footnoteRef/>
      </w:r>
      <w:r>
        <w:t xml:space="preserve"> HSE. (2020) National standards for antenatal education in Ireland. Retrieved from </w:t>
      </w:r>
      <w:hyperlink r:id="rId23" w:history="1">
        <w:r>
          <w:rPr>
            <w:rStyle w:val="Hyperlink"/>
          </w:rPr>
          <w:t>https://www.hse.ie/eng/about/who/healthwellbeing/our-priority-programmes/child-health-and-wellbeing/antenatal-ed.pdf</w:t>
        </w:r>
      </w:hyperlink>
    </w:p>
  </w:footnote>
  <w:footnote w:id="31">
    <w:p w14:paraId="3D96B25E" w14:textId="164513FC" w:rsidR="003F0FBC" w:rsidRDefault="003F0FBC" w:rsidP="00481287">
      <w:pPr>
        <w:pStyle w:val="FootnoteText"/>
        <w:spacing w:after="80"/>
      </w:pPr>
      <w:r>
        <w:rPr>
          <w:rStyle w:val="FootnoteReference"/>
        </w:rPr>
        <w:footnoteRef/>
      </w:r>
      <w:r>
        <w:t xml:space="preserve"> United Nations. (2006) Convention on the rights of persons with disabilities and optional protocol. Retrieved from </w:t>
      </w:r>
      <w:hyperlink r:id="rId24" w:history="1">
        <w:r w:rsidRPr="006D698F">
          <w:rPr>
            <w:rStyle w:val="Hyperlink"/>
          </w:rPr>
          <w:t>https://www.un.org/disabilities/documents/convention/convoptprot-e.pdf</w:t>
        </w:r>
      </w:hyperlink>
    </w:p>
  </w:footnote>
  <w:footnote w:id="32">
    <w:p w14:paraId="595706BE" w14:textId="4B2E802C" w:rsidR="003F0FBC" w:rsidRDefault="003F0FBC" w:rsidP="00481287">
      <w:pPr>
        <w:pStyle w:val="FootnoteText"/>
        <w:spacing w:after="80"/>
      </w:pPr>
      <w:r>
        <w:rPr>
          <w:rStyle w:val="FootnoteReference"/>
        </w:rPr>
        <w:footnoteRef/>
      </w:r>
      <w:r>
        <w:t xml:space="preserve"> See </w:t>
      </w:r>
      <w:hyperlink r:id="rId25" w:history="1">
        <w:r>
          <w:rPr>
            <w:rStyle w:val="Hyperlink"/>
          </w:rPr>
          <w:t>https://yourexperience.ie/maternity/about-the-survey/</w:t>
        </w:r>
      </w:hyperlink>
      <w:r>
        <w:t xml:space="preserve"> for information on survey and all publications.</w:t>
      </w:r>
    </w:p>
  </w:footnote>
  <w:footnote w:id="33">
    <w:p w14:paraId="33BB302F" w14:textId="1F227CA8" w:rsidR="003F0FBC" w:rsidRDefault="003F0FBC" w:rsidP="00481287">
      <w:pPr>
        <w:pStyle w:val="FootnoteText"/>
        <w:spacing w:after="80"/>
      </w:pPr>
      <w:r>
        <w:rPr>
          <w:rStyle w:val="FootnoteReference"/>
        </w:rPr>
        <w:footnoteRef/>
      </w:r>
      <w:r>
        <w:t xml:space="preserve"> NMES. (2020) Findings of the national maternity experience survey 2020. Retrieved from </w:t>
      </w:r>
      <w:hyperlink r:id="rId26" w:history="1">
        <w:r w:rsidRPr="000445BF">
          <w:rPr>
            <w:rStyle w:val="Hyperlink"/>
          </w:rPr>
          <w:t>https://yourexperience.ie/wp-content/uploads/2020/09/National-Maternity-Experience-Survey-results.pdf</w:t>
        </w:r>
      </w:hyperlink>
      <w:r>
        <w:t xml:space="preserve"> </w:t>
      </w:r>
    </w:p>
  </w:footnote>
  <w:footnote w:id="34">
    <w:p w14:paraId="2D9B48CD" w14:textId="3FB010E3" w:rsidR="003F0FBC" w:rsidRDefault="003F0FBC" w:rsidP="00481287">
      <w:pPr>
        <w:pStyle w:val="FootnoteText"/>
        <w:spacing w:after="80"/>
      </w:pPr>
      <w:r>
        <w:rPr>
          <w:rStyle w:val="FootnoteReference"/>
        </w:rPr>
        <w:footnoteRef/>
      </w:r>
      <w:r>
        <w:t xml:space="preserve"> Under the previous government, the Department of Justice and Equality were responsible for this Strategy.</w:t>
      </w:r>
    </w:p>
  </w:footnote>
  <w:footnote w:id="35">
    <w:p w14:paraId="3944B3B8" w14:textId="126A75FD" w:rsidR="003F0FBC" w:rsidRDefault="003F0FBC" w:rsidP="00481287">
      <w:pPr>
        <w:pStyle w:val="FootnoteText"/>
        <w:spacing w:after="80"/>
      </w:pPr>
      <w:r>
        <w:rPr>
          <w:rStyle w:val="FootnoteReference"/>
        </w:rPr>
        <w:footnoteRef/>
      </w:r>
      <w:r>
        <w:t xml:space="preserve"> Department of Justice and Equality. (2017). National strategy for women and girls 2017-2020. Retrieved from </w:t>
      </w:r>
      <w:hyperlink r:id="rId27" w:history="1">
        <w:r>
          <w:rPr>
            <w:rStyle w:val="Hyperlink"/>
          </w:rPr>
          <w:t>http://policereform.ie/en/JELR/National_Strategy_for_Women_and_Girls_2017_-_2020.pdf/Files/National_Strategy_for_Women_and_Girls_2017_-_2020.pdf</w:t>
        </w:r>
      </w:hyperlink>
    </w:p>
  </w:footnote>
  <w:footnote w:id="36">
    <w:p w14:paraId="4CDBCFBC" w14:textId="77777777" w:rsidR="003F0FBC" w:rsidRDefault="003F0FBC" w:rsidP="003577F0">
      <w:pPr>
        <w:pStyle w:val="FootnoteText"/>
        <w:spacing w:after="80"/>
      </w:pPr>
      <w:r>
        <w:rPr>
          <w:rStyle w:val="FootnoteReference"/>
        </w:rPr>
        <w:footnoteRef/>
      </w:r>
      <w:r>
        <w:t xml:space="preserve"> Walsh-Gallagher, D., Sinclair, M., and McConkey, R. (2012)</w:t>
      </w:r>
      <w:r w:rsidRPr="00A36FB8">
        <w:t xml:space="preserve"> </w:t>
      </w:r>
      <w:r>
        <w:t>The ambiguity of disabled women’s experiences of pregnancy, childbirth and motherhood: A phenomenological understanding. Midwifery, 28, pp.156-162.</w:t>
      </w:r>
    </w:p>
  </w:footnote>
  <w:footnote w:id="37">
    <w:p w14:paraId="27BD46A0" w14:textId="77777777" w:rsidR="003F0FBC" w:rsidRDefault="003F0FBC" w:rsidP="003577F0">
      <w:pPr>
        <w:pStyle w:val="FootnoteText"/>
        <w:spacing w:after="80"/>
      </w:pPr>
      <w:r>
        <w:rPr>
          <w:rStyle w:val="FootnoteReference"/>
        </w:rPr>
        <w:footnoteRef/>
      </w:r>
      <w:r>
        <w:t xml:space="preserve"> Redshaw, M., Malouf, R., Gao, H., and Gray, R. (2013) Women with disability: the experience of maternity care during pregnancy, labour and birth and the postnatal period. BMC Pregnancy and Childbirth, 13, pp.1-14.</w:t>
      </w:r>
    </w:p>
  </w:footnote>
  <w:footnote w:id="38">
    <w:p w14:paraId="74E77C79" w14:textId="77777777" w:rsidR="003F0FBC" w:rsidRDefault="003F0FBC" w:rsidP="003577F0">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28" w:history="1">
        <w:r>
          <w:rPr>
            <w:rStyle w:val="Hyperlink"/>
          </w:rPr>
          <w:t>http://nda.ie/ndasitefiles/NDA%20report%20final%20draft%20_full_%2018th%20may%202010.pdf</w:t>
        </w:r>
      </w:hyperlink>
    </w:p>
  </w:footnote>
  <w:footnote w:id="39">
    <w:p w14:paraId="42C148C5" w14:textId="77777777" w:rsidR="003F0FBC" w:rsidRDefault="003F0FBC" w:rsidP="003577F0">
      <w:pPr>
        <w:pStyle w:val="FootnoteText"/>
        <w:spacing w:after="80"/>
      </w:pPr>
      <w:r>
        <w:rPr>
          <w:rStyle w:val="FootnoteReference"/>
        </w:rPr>
        <w:footnoteRef/>
      </w:r>
      <w:r>
        <w:t xml:space="preserve"> Malouf, R., Henderson, J., and Redshaw, M. (2017) Access and quality of maternity care for disabled women during pregnancy, birth and the postnatal period in England: data from a national survey. BMJ Open, </w:t>
      </w:r>
      <w:r w:rsidRPr="001139AA">
        <w:rPr>
          <w:i/>
        </w:rPr>
        <w:t>7</w:t>
      </w:r>
      <w:r>
        <w:t>(</w:t>
      </w:r>
      <w:r w:rsidRPr="00AE2208">
        <w:t>e016757</w:t>
      </w:r>
      <w:r>
        <w:t>).</w:t>
      </w:r>
    </w:p>
  </w:footnote>
  <w:footnote w:id="40">
    <w:p w14:paraId="28286A65" w14:textId="2910534C" w:rsidR="003F0FBC" w:rsidRDefault="003F0FBC" w:rsidP="003577F0">
      <w:pPr>
        <w:pStyle w:val="FootnoteText"/>
        <w:spacing w:after="80"/>
      </w:pPr>
      <w:r>
        <w:rPr>
          <w:rStyle w:val="FootnoteReference"/>
        </w:rPr>
        <w:footnoteRef/>
      </w:r>
      <w:r>
        <w:t xml:space="preserve"> </w:t>
      </w:r>
      <w:r w:rsidRPr="00000E30">
        <w:t xml:space="preserve">Of </w:t>
      </w:r>
      <w:r>
        <w:t>the total NMES</w:t>
      </w:r>
      <w:r w:rsidRPr="00000E30">
        <w:t xml:space="preserve"> sample of 3,204, 6.8% of the women (n=217) indicated that they had a long-term</w:t>
      </w:r>
      <w:r>
        <w:t xml:space="preserve"> disability, </w:t>
      </w:r>
      <w:r w:rsidRPr="00000E30">
        <w:t>illness or condition</w:t>
      </w:r>
      <w:r>
        <w:t>.</w:t>
      </w:r>
    </w:p>
  </w:footnote>
  <w:footnote w:id="41">
    <w:p w14:paraId="31865B2A" w14:textId="193D2A9A" w:rsidR="003F0FBC" w:rsidRDefault="003F0FBC" w:rsidP="00370FC9">
      <w:pPr>
        <w:pStyle w:val="FootnoteText"/>
        <w:spacing w:after="80"/>
      </w:pPr>
      <w:r>
        <w:rPr>
          <w:rStyle w:val="FootnoteReference"/>
        </w:rPr>
        <w:footnoteRef/>
      </w:r>
      <w:r>
        <w:t xml:space="preserve"> Begley et al. (2009a) Women with disabilities: Barriers and facilitators to accessing services during pregnancy, childbirth and early motherhood. Retrieved from </w:t>
      </w:r>
      <w:hyperlink r:id="rId29" w:history="1">
        <w:r>
          <w:rPr>
            <w:rStyle w:val="Hyperlink"/>
          </w:rPr>
          <w:t>http://nda.ie/File-upload/literaturereview1.pdf</w:t>
        </w:r>
      </w:hyperlink>
    </w:p>
  </w:footnote>
  <w:footnote w:id="42">
    <w:p w14:paraId="0A643620" w14:textId="06BBA484" w:rsidR="003F0FBC" w:rsidRDefault="003F0FBC" w:rsidP="00370FC9">
      <w:pPr>
        <w:pStyle w:val="FootnoteText"/>
        <w:spacing w:after="80"/>
      </w:pPr>
      <w:r>
        <w:rPr>
          <w:rStyle w:val="FootnoteReference"/>
        </w:rPr>
        <w:footnoteRef/>
      </w:r>
      <w:r>
        <w:t xml:space="preserve"> Begley et al. (2009b) Women with disabilities: Policies governing procedure and practice in service provision in Ireland during pregnancy, childbirth and early motherhood. Retrieved from </w:t>
      </w:r>
      <w:hyperlink r:id="rId30" w:history="1">
        <w:r>
          <w:rPr>
            <w:rStyle w:val="Hyperlink"/>
          </w:rPr>
          <w:t>http://nda.ie/File-upload/policyreport1.pdf</w:t>
        </w:r>
      </w:hyperlink>
    </w:p>
  </w:footnote>
  <w:footnote w:id="43">
    <w:p w14:paraId="417D1143" w14:textId="5A98188E" w:rsidR="003F0FBC" w:rsidRDefault="003F0FBC" w:rsidP="00370FC9">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31" w:history="1">
        <w:r>
          <w:rPr>
            <w:rStyle w:val="Hyperlink"/>
          </w:rPr>
          <w:t>http://nda.ie/ndasitefiles/NDA%20report%20final%20draft%20_full_%2018th%20may%202010.pdf</w:t>
        </w:r>
      </w:hyperlink>
    </w:p>
  </w:footnote>
  <w:footnote w:id="44">
    <w:p w14:paraId="760C148C" w14:textId="5D4C3C95" w:rsidR="003F0FBC" w:rsidRDefault="003F0FBC" w:rsidP="00370FC9">
      <w:pPr>
        <w:pStyle w:val="FootnoteText"/>
        <w:spacing w:after="80"/>
      </w:pPr>
      <w:r>
        <w:rPr>
          <w:rStyle w:val="FootnoteReference"/>
        </w:rPr>
        <w:footnoteRef/>
      </w:r>
      <w:r>
        <w:t xml:space="preserve"> Walsh-Gallagher, D., Sinclair, M., and McConkey, R. (2012)</w:t>
      </w:r>
      <w:r w:rsidRPr="00A36FB8">
        <w:t xml:space="preserve"> </w:t>
      </w:r>
      <w:r>
        <w:t>The ambiguity of disabled women’s experiences of pregnancy, childbirth and motherhood: A phenomenological understanding. Midwifery, 28, pp.156-162.</w:t>
      </w:r>
    </w:p>
  </w:footnote>
  <w:footnote w:id="45">
    <w:p w14:paraId="1797A36C" w14:textId="4710EF20" w:rsidR="003F0FBC" w:rsidRDefault="003F0FBC" w:rsidP="00370FC9">
      <w:pPr>
        <w:pStyle w:val="FootnoteText"/>
        <w:spacing w:after="80"/>
      </w:pPr>
      <w:r>
        <w:rPr>
          <w:rStyle w:val="FootnoteReference"/>
        </w:rPr>
        <w:footnoteRef/>
      </w:r>
      <w:r>
        <w:t xml:space="preserve"> Redshaw, M., Malouf, R., Gao, H., and Gray, R. (2013) Women with disability: the experience of maternity care during pregnancy, labour and birth and the postnatal period. BMC Pregnancy and Childbirth, 13, pp.1-14.</w:t>
      </w:r>
    </w:p>
  </w:footnote>
  <w:footnote w:id="46">
    <w:p w14:paraId="487D3D90" w14:textId="50BD13AB" w:rsidR="003F0FBC" w:rsidRDefault="003F0FBC" w:rsidP="00370FC9">
      <w:pPr>
        <w:pStyle w:val="FootnoteText"/>
        <w:spacing w:after="80"/>
      </w:pPr>
      <w:r>
        <w:rPr>
          <w:rStyle w:val="FootnoteReference"/>
        </w:rPr>
        <w:footnoteRef/>
      </w:r>
      <w:r>
        <w:t xml:space="preserve"> Begley et al. (2009a) Women with disabilities: Barriers and facilitators to accessing services during pregnancy, childbirth and early motherhood. Retrieved from </w:t>
      </w:r>
      <w:hyperlink r:id="rId32" w:history="1">
        <w:r>
          <w:rPr>
            <w:rStyle w:val="Hyperlink"/>
          </w:rPr>
          <w:t>http://nda.ie/File-upload/literaturereview1.pdf</w:t>
        </w:r>
      </w:hyperlink>
    </w:p>
  </w:footnote>
  <w:footnote w:id="47">
    <w:p w14:paraId="07AF9D26" w14:textId="7F3604B4" w:rsidR="003F0FBC" w:rsidRDefault="003F0FBC" w:rsidP="00370FC9">
      <w:pPr>
        <w:pStyle w:val="FootnoteText"/>
        <w:spacing w:after="80"/>
      </w:pPr>
      <w:r>
        <w:rPr>
          <w:rStyle w:val="FootnoteReference"/>
        </w:rPr>
        <w:footnoteRef/>
      </w:r>
      <w:r>
        <w:t xml:space="preserve"> </w:t>
      </w:r>
      <w:r w:rsidRPr="00F84817">
        <w:t>78 women included, 20 in the mental health strand, 18 each in the physical disability, hearing impairment, vision impairment groups and 4 in the intellectual disability strand of the study</w:t>
      </w:r>
      <w:r>
        <w:t>.</w:t>
      </w:r>
    </w:p>
  </w:footnote>
  <w:footnote w:id="48">
    <w:p w14:paraId="772C7A7E" w14:textId="2A9AC336" w:rsidR="003F0FBC" w:rsidRDefault="003F0FBC" w:rsidP="00370FC9">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33" w:history="1">
        <w:r>
          <w:rPr>
            <w:rStyle w:val="Hyperlink"/>
          </w:rPr>
          <w:t>http://nda.ie/ndasitefiles/NDA%20report%20final%20draft%20_full_%2018th%20may%202010.pdf</w:t>
        </w:r>
      </w:hyperlink>
    </w:p>
  </w:footnote>
  <w:footnote w:id="49">
    <w:p w14:paraId="00641CC1" w14:textId="00A86469" w:rsidR="003F0FBC" w:rsidRDefault="003F0FBC" w:rsidP="00370FC9">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p. xix. Retrieved from </w:t>
      </w:r>
      <w:hyperlink r:id="rId34" w:history="1">
        <w:r>
          <w:rPr>
            <w:rStyle w:val="Hyperlink"/>
          </w:rPr>
          <w:t>http://nda.ie/ndasitefiles/NDA%20report%20final%20draft%20_full_%2018th%20may%202010.pdf</w:t>
        </w:r>
      </w:hyperlink>
    </w:p>
  </w:footnote>
  <w:footnote w:id="50">
    <w:p w14:paraId="1BAFB7A9" w14:textId="5720C917" w:rsidR="003F0FBC" w:rsidRDefault="003F0FBC" w:rsidP="00370FC9">
      <w:pPr>
        <w:pStyle w:val="FootnoteText"/>
        <w:spacing w:after="80"/>
      </w:pPr>
      <w:r>
        <w:rPr>
          <w:rStyle w:val="FootnoteReference"/>
        </w:rPr>
        <w:footnoteRef/>
      </w:r>
      <w:r>
        <w:t xml:space="preserve"> As cited by Hall, J., </w:t>
      </w:r>
      <w:r w:rsidRPr="005C3768">
        <w:t>Collins,</w:t>
      </w:r>
      <w:r>
        <w:t xml:space="preserve"> B., </w:t>
      </w:r>
      <w:r w:rsidRPr="005C3768">
        <w:t>Ireland</w:t>
      </w:r>
      <w:r>
        <w:t>, J., a</w:t>
      </w:r>
      <w:r w:rsidRPr="005C3768">
        <w:t>nd Hundley</w:t>
      </w:r>
      <w:r>
        <w:t>, V. (2018) The h</w:t>
      </w:r>
      <w:r w:rsidRPr="005C3768">
        <w:t xml:space="preserve">uman </w:t>
      </w:r>
      <w:r>
        <w:t>rights and d</w:t>
      </w:r>
      <w:r w:rsidRPr="005C3768">
        <w:t xml:space="preserve">ignity </w:t>
      </w:r>
      <w:r>
        <w:t>e</w:t>
      </w:r>
      <w:r w:rsidRPr="005C3768">
        <w:t xml:space="preserve">xperience of </w:t>
      </w:r>
      <w:r>
        <w:t>d</w:t>
      </w:r>
      <w:r w:rsidRPr="005C3768">
        <w:t xml:space="preserve">isabled </w:t>
      </w:r>
      <w:r>
        <w:t>w</w:t>
      </w:r>
      <w:r w:rsidRPr="005C3768">
        <w:t xml:space="preserve">omen during </w:t>
      </w:r>
      <w:r>
        <w:t>p</w:t>
      </w:r>
      <w:r w:rsidRPr="005C3768">
        <w:t xml:space="preserve">regnancy, </w:t>
      </w:r>
      <w:r>
        <w:t>c</w:t>
      </w:r>
      <w:r w:rsidRPr="005C3768">
        <w:t xml:space="preserve">hildbirth and </w:t>
      </w:r>
      <w:r>
        <w:t>e</w:t>
      </w:r>
      <w:r w:rsidRPr="005C3768">
        <w:t xml:space="preserve">arly </w:t>
      </w:r>
      <w:r>
        <w:t>p</w:t>
      </w:r>
      <w:r w:rsidRPr="005C3768">
        <w:t>arenting</w:t>
      </w:r>
      <w:r>
        <w:t xml:space="preserve">. Retrieved from </w:t>
      </w:r>
      <w:hyperlink r:id="rId35" w:history="1">
        <w:r w:rsidRPr="000445BF">
          <w:rPr>
            <w:rStyle w:val="Hyperlink"/>
          </w:rPr>
          <w:t>https://birthrights.org.uk/wp-content/uploads/2018/03/Birthrights-Bournemouth-Liverpool-Human-Rights-and-Dignity-Experiences-of-Disabled-Women-during-Pregnancy-Birth-and-Early-Parenting-1-1.pdf</w:t>
        </w:r>
      </w:hyperlink>
      <w:r>
        <w:t xml:space="preserve"> </w:t>
      </w:r>
    </w:p>
  </w:footnote>
  <w:footnote w:id="51">
    <w:p w14:paraId="1FA8E8E8" w14:textId="452CF0B9" w:rsidR="003F0FBC" w:rsidRDefault="003F0FBC" w:rsidP="00370FC9">
      <w:pPr>
        <w:pStyle w:val="FootnoteText"/>
        <w:spacing w:after="80"/>
      </w:pPr>
      <w:r>
        <w:rPr>
          <w:rStyle w:val="FootnoteReference"/>
        </w:rPr>
        <w:footnoteRef/>
      </w:r>
      <w:r>
        <w:t xml:space="preserve"> Hall, J., </w:t>
      </w:r>
      <w:r w:rsidRPr="005C3768">
        <w:t>Collins,</w:t>
      </w:r>
      <w:r>
        <w:t xml:space="preserve"> B., </w:t>
      </w:r>
      <w:r w:rsidRPr="005C3768">
        <w:t>Ireland</w:t>
      </w:r>
      <w:r>
        <w:t>, J., a</w:t>
      </w:r>
      <w:r w:rsidRPr="005C3768">
        <w:t>nd Hundley</w:t>
      </w:r>
      <w:r>
        <w:t>, V. (2018) The h</w:t>
      </w:r>
      <w:r w:rsidRPr="005C3768">
        <w:t xml:space="preserve">uman </w:t>
      </w:r>
      <w:r>
        <w:t>rights and d</w:t>
      </w:r>
      <w:r w:rsidRPr="005C3768">
        <w:t xml:space="preserve">ignity </w:t>
      </w:r>
      <w:r>
        <w:t>e</w:t>
      </w:r>
      <w:r w:rsidRPr="005C3768">
        <w:t xml:space="preserve">xperience of </w:t>
      </w:r>
      <w:r>
        <w:t>d</w:t>
      </w:r>
      <w:r w:rsidRPr="005C3768">
        <w:t xml:space="preserve">isabled </w:t>
      </w:r>
      <w:r>
        <w:t>w</w:t>
      </w:r>
      <w:r w:rsidRPr="005C3768">
        <w:t xml:space="preserve">omen during </w:t>
      </w:r>
      <w:r>
        <w:t>p</w:t>
      </w:r>
      <w:r w:rsidRPr="005C3768">
        <w:t xml:space="preserve">regnancy, </w:t>
      </w:r>
      <w:r>
        <w:t>c</w:t>
      </w:r>
      <w:r w:rsidRPr="005C3768">
        <w:t xml:space="preserve">hildbirth and </w:t>
      </w:r>
      <w:r>
        <w:t>e</w:t>
      </w:r>
      <w:r w:rsidRPr="005C3768">
        <w:t xml:space="preserve">arly </w:t>
      </w:r>
      <w:r>
        <w:t>p</w:t>
      </w:r>
      <w:r w:rsidRPr="005C3768">
        <w:t>arenting</w:t>
      </w:r>
      <w:r>
        <w:t xml:space="preserve">. Retrieved from </w:t>
      </w:r>
      <w:hyperlink r:id="rId36" w:history="1">
        <w:r w:rsidRPr="000445BF">
          <w:rPr>
            <w:rStyle w:val="Hyperlink"/>
          </w:rPr>
          <w:t>https://birthrights.org.uk/wp-content/uploads/2018/03/Birthrights-Bournemouth-Liverpool-Human-Rights-and-Dignity-Experiences-of-Disabled-Women-during-Pregnancy-Birth-and-Early-Parenting-1-1.pdf</w:t>
        </w:r>
      </w:hyperlink>
    </w:p>
  </w:footnote>
  <w:footnote w:id="52">
    <w:p w14:paraId="2DFBBEC9" w14:textId="09369624" w:rsidR="003F0FBC" w:rsidRDefault="003F0FBC" w:rsidP="00370FC9">
      <w:pPr>
        <w:pStyle w:val="FootnoteText"/>
        <w:spacing w:after="80"/>
      </w:pPr>
      <w:r>
        <w:rPr>
          <w:rStyle w:val="FootnoteReference"/>
        </w:rPr>
        <w:footnoteRef/>
      </w:r>
      <w:r>
        <w:t xml:space="preserve"> Malouf, R., Henderson, J., and Redshaw, M. (2017) Access and quality of maternity care for disabled women during pregnancy, birth and the postnatal period in England: data from a national survey. BMJ Open, </w:t>
      </w:r>
      <w:r w:rsidRPr="001139AA">
        <w:rPr>
          <w:i/>
        </w:rPr>
        <w:t>7</w:t>
      </w:r>
      <w:r>
        <w:t>(</w:t>
      </w:r>
      <w:r w:rsidRPr="00AE2208">
        <w:t>e016757</w:t>
      </w:r>
      <w:r>
        <w:t>).</w:t>
      </w:r>
    </w:p>
  </w:footnote>
  <w:footnote w:id="53">
    <w:p w14:paraId="2DD2E8D5" w14:textId="31210108" w:rsidR="003F0FBC" w:rsidRPr="001139AA" w:rsidRDefault="003F0FBC" w:rsidP="00370FC9">
      <w:pPr>
        <w:pStyle w:val="FootnoteText"/>
        <w:spacing w:after="80"/>
      </w:pPr>
      <w:r>
        <w:rPr>
          <w:rStyle w:val="FootnoteReference"/>
        </w:rPr>
        <w:footnoteRef/>
      </w:r>
      <w:r>
        <w:t xml:space="preserve"> Cheyne, H., Elders, A., Hill, D., and Milburn, E. (2019) Is maternity care in scotland equitable? Results of a national maternity care survey. BMJ Open, </w:t>
      </w:r>
      <w:r w:rsidRPr="009057CE">
        <w:t>9</w:t>
      </w:r>
      <w:r>
        <w:t>(</w:t>
      </w:r>
      <w:r w:rsidRPr="001139AA">
        <w:t>e023282</w:t>
      </w:r>
      <w:r>
        <w:t>).</w:t>
      </w:r>
    </w:p>
  </w:footnote>
  <w:footnote w:id="54">
    <w:p w14:paraId="379C9185" w14:textId="118DD5FB" w:rsidR="003F0FBC" w:rsidRDefault="003F0FBC" w:rsidP="00370FC9">
      <w:pPr>
        <w:pStyle w:val="FootnoteText"/>
        <w:spacing w:after="80"/>
      </w:pPr>
      <w:r>
        <w:rPr>
          <w:rStyle w:val="FootnoteReference"/>
        </w:rPr>
        <w:footnoteRef/>
      </w:r>
      <w:r>
        <w:t xml:space="preserve"> See for example </w:t>
      </w:r>
      <w:r w:rsidRPr="00DD7267">
        <w:t>Walsh-Gallagher</w:t>
      </w:r>
      <w:r>
        <w:t xml:space="preserve">, Sinclair &amp; McConkey (2012) and Higgins, Tuohy, Murphy &amp; Begley (2016) (this is not an exhaustive list). </w:t>
      </w:r>
    </w:p>
  </w:footnote>
  <w:footnote w:id="55">
    <w:p w14:paraId="7D327014" w14:textId="31FED63B" w:rsidR="003F0FBC" w:rsidRDefault="003F0FBC" w:rsidP="00370FC9">
      <w:pPr>
        <w:pStyle w:val="FootnoteText"/>
        <w:spacing w:after="80"/>
      </w:pPr>
      <w:r>
        <w:rPr>
          <w:rStyle w:val="FootnoteReference"/>
        </w:rPr>
        <w:footnoteRef/>
      </w:r>
      <w:r>
        <w:t xml:space="preserve"> See </w:t>
      </w:r>
      <w:hyperlink r:id="rId37" w:history="1">
        <w:r w:rsidRPr="00746F94">
          <w:rPr>
            <w:rStyle w:val="Hyperlink"/>
          </w:rPr>
          <w:t>http://realproductivejustice.com/</w:t>
        </w:r>
      </w:hyperlink>
      <w:r>
        <w:t xml:space="preserve"> </w:t>
      </w:r>
    </w:p>
  </w:footnote>
  <w:footnote w:id="56">
    <w:p w14:paraId="0F3AF59E" w14:textId="5A316F10" w:rsidR="003F0FBC" w:rsidRDefault="003F0FBC" w:rsidP="00370FC9">
      <w:pPr>
        <w:pStyle w:val="FootnoteText"/>
        <w:spacing w:after="80"/>
      </w:pPr>
      <w:r>
        <w:rPr>
          <w:rStyle w:val="FootnoteReference"/>
        </w:rPr>
        <w:footnoteRef/>
      </w:r>
      <w:r>
        <w:t xml:space="preserve"> </w:t>
      </w:r>
      <w:r w:rsidRPr="009B07A3">
        <w:t xml:space="preserve">Department of Health. (2016) National maternity strategy. Creating a better future together. 2016 – 2026. Retrieved from </w:t>
      </w:r>
      <w:hyperlink r:id="rId38" w:history="1">
        <w:r w:rsidRPr="000445BF">
          <w:rPr>
            <w:rStyle w:val="Hyperlink"/>
          </w:rPr>
          <w:t>https://assets.gov.ie/18835/ac61fd2b66164349a1547110d4b0003f.pdf</w:t>
        </w:r>
      </w:hyperlink>
      <w:r>
        <w:t xml:space="preserve"> </w:t>
      </w:r>
    </w:p>
  </w:footnote>
  <w:footnote w:id="57">
    <w:p w14:paraId="63ED77C0" w14:textId="357EACE1" w:rsidR="003F0FBC" w:rsidRDefault="003F0FBC" w:rsidP="00370FC9">
      <w:pPr>
        <w:pStyle w:val="FootnoteText"/>
        <w:spacing w:after="80"/>
      </w:pPr>
      <w:r>
        <w:rPr>
          <w:rStyle w:val="FootnoteReference"/>
        </w:rPr>
        <w:footnoteRef/>
      </w:r>
      <w:r>
        <w:t xml:space="preserve"> </w:t>
      </w:r>
      <w:r w:rsidRPr="009B07A3">
        <w:t>Department of Health. (2016) National maternity strategy. Creating a better future together. 2016 – 2026</w:t>
      </w:r>
      <w:r>
        <w:t>, p.4</w:t>
      </w:r>
      <w:r w:rsidRPr="009B07A3">
        <w:t xml:space="preserve">. Retrieved from </w:t>
      </w:r>
      <w:hyperlink r:id="rId39" w:history="1">
        <w:r w:rsidRPr="000445BF">
          <w:rPr>
            <w:rStyle w:val="Hyperlink"/>
          </w:rPr>
          <w:t>https://assets.gov.ie/18835/ac61fd2b66164349a1547110d4b0003f.pdf</w:t>
        </w:r>
      </w:hyperlink>
    </w:p>
  </w:footnote>
  <w:footnote w:id="58">
    <w:p w14:paraId="2817FA49" w14:textId="57BAF513" w:rsidR="003F0FBC" w:rsidRDefault="003F0FBC" w:rsidP="00370FC9">
      <w:pPr>
        <w:pStyle w:val="FootnoteText"/>
        <w:spacing w:after="80"/>
      </w:pPr>
      <w:r>
        <w:rPr>
          <w:rStyle w:val="FootnoteReference"/>
        </w:rPr>
        <w:footnoteRef/>
      </w:r>
      <w:r>
        <w:t xml:space="preserve"> HIQA. (2020) Overview report of HIQA’s monitoring programme against the national standards for safer better maternity services, with a focus on obstetric emergencies. Retrieved from </w:t>
      </w:r>
      <w:hyperlink r:id="rId40" w:history="1">
        <w:r>
          <w:rPr>
            <w:rStyle w:val="Hyperlink"/>
          </w:rPr>
          <w:t>https://www.hiqa.ie/sites/default/files/2020-02/Maternity-Overview-Report.pdf</w:t>
        </w:r>
      </w:hyperlink>
    </w:p>
  </w:footnote>
  <w:footnote w:id="59">
    <w:p w14:paraId="3AE98DD3" w14:textId="3A58C2BA" w:rsidR="003F0FBC" w:rsidRDefault="003F0FBC" w:rsidP="00370FC9">
      <w:pPr>
        <w:pStyle w:val="FootnoteText"/>
        <w:spacing w:after="80"/>
      </w:pPr>
      <w:r>
        <w:rPr>
          <w:rStyle w:val="FootnoteReference"/>
        </w:rPr>
        <w:footnoteRef/>
      </w:r>
      <w:r>
        <w:t xml:space="preserve"> HSE. (2020) Listening, responding, and improving. The HSE response to the findings of the national maternity experience survey. Retrieved from </w:t>
      </w:r>
      <w:hyperlink r:id="rId41" w:history="1">
        <w:r w:rsidRPr="000445BF">
          <w:rPr>
            <w:rStyle w:val="Hyperlink"/>
          </w:rPr>
          <w:t>https://www.hse.ie/eng/services/publications/hse-response-to-the-findings-of-the-national-maternity-experience-survey-2020.pdf</w:t>
        </w:r>
      </w:hyperlink>
      <w:r>
        <w:t xml:space="preserve"> </w:t>
      </w:r>
    </w:p>
  </w:footnote>
  <w:footnote w:id="60">
    <w:p w14:paraId="6F303CF5" w14:textId="14E7E41F" w:rsidR="003F0FBC" w:rsidRDefault="003F0FBC" w:rsidP="00370FC9">
      <w:pPr>
        <w:pStyle w:val="FootnoteText"/>
        <w:spacing w:after="80"/>
      </w:pPr>
      <w:r>
        <w:rPr>
          <w:rStyle w:val="FootnoteReference"/>
        </w:rPr>
        <w:footnoteRef/>
      </w:r>
      <w:r>
        <w:t xml:space="preserve"> HIQA. (2020) Overview report of HIQA’s monitoring programme against the national standards for safer better maternity services, with a focus on obstetric emergencies, p.16. Retrieved from </w:t>
      </w:r>
      <w:hyperlink r:id="rId42" w:history="1">
        <w:r>
          <w:rPr>
            <w:rStyle w:val="Hyperlink"/>
          </w:rPr>
          <w:t>https://www.hiqa.ie/sites/default/files/2020-02/Maternity-Overview-Report.pdf</w:t>
        </w:r>
      </w:hyperlink>
    </w:p>
  </w:footnote>
  <w:footnote w:id="61">
    <w:p w14:paraId="2CF2A02F" w14:textId="678DD6F0" w:rsidR="003F0FBC" w:rsidRDefault="003F0FBC" w:rsidP="00370FC9">
      <w:pPr>
        <w:pStyle w:val="FootnoteText"/>
        <w:spacing w:after="80"/>
      </w:pPr>
      <w:r>
        <w:rPr>
          <w:rStyle w:val="FootnoteReference"/>
        </w:rPr>
        <w:footnoteRef/>
      </w:r>
      <w:r>
        <w:t xml:space="preserve"> HIQA. (2016) National standards for safer better maternity services. Retrieved from </w:t>
      </w:r>
      <w:hyperlink r:id="rId43" w:history="1">
        <w:r w:rsidRPr="000445BF">
          <w:rPr>
            <w:rStyle w:val="Hyperlink"/>
          </w:rPr>
          <w:t>https://www.hiqa.ie/sites/default/files/2017-02/national-standards-maternity-services.pdf</w:t>
        </w:r>
      </w:hyperlink>
    </w:p>
  </w:footnote>
  <w:footnote w:id="62">
    <w:p w14:paraId="72F7FE51" w14:textId="477BA07C" w:rsidR="003F0FBC" w:rsidRDefault="003F0FBC" w:rsidP="00370FC9">
      <w:pPr>
        <w:pStyle w:val="FootnoteText"/>
        <w:spacing w:after="80"/>
      </w:pPr>
      <w:r>
        <w:rPr>
          <w:rStyle w:val="FootnoteReference"/>
        </w:rPr>
        <w:footnoteRef/>
      </w:r>
      <w:r>
        <w:t xml:space="preserve"> These</w:t>
      </w:r>
      <w:r w:rsidRPr="008A1B02">
        <w:t xml:space="preserve"> align with those of </w:t>
      </w:r>
      <w:r>
        <w:t>HIQA’s 2012</w:t>
      </w:r>
      <w:r w:rsidRPr="008A1B02">
        <w:t xml:space="preserve"> National Standards for Safer Be</w:t>
      </w:r>
      <w:r>
        <w:t>tter Healthcare.</w:t>
      </w:r>
    </w:p>
  </w:footnote>
  <w:footnote w:id="63">
    <w:p w14:paraId="5F1ABD7C" w14:textId="5FF615A6" w:rsidR="003F0FBC" w:rsidRDefault="003F0FBC" w:rsidP="00370FC9">
      <w:pPr>
        <w:pStyle w:val="FootnoteText"/>
        <w:spacing w:after="80"/>
      </w:pPr>
      <w:r>
        <w:rPr>
          <w:rStyle w:val="FootnoteReference"/>
        </w:rPr>
        <w:footnoteRef/>
      </w:r>
      <w:r>
        <w:t xml:space="preserve"> HIQA. (2020) Overview report of HIQA’s monitoring programme against the national standards for safer better maternity services, with a focus on obstetric emergencies. Retrieved from </w:t>
      </w:r>
      <w:hyperlink r:id="rId44" w:history="1">
        <w:r>
          <w:rPr>
            <w:rStyle w:val="Hyperlink"/>
          </w:rPr>
          <w:t>https://www.hiqa.ie/sites/default/files/2020-02/Maternity-Overview-Report.pdf</w:t>
        </w:r>
      </w:hyperlink>
    </w:p>
  </w:footnote>
  <w:footnote w:id="64">
    <w:p w14:paraId="2EE46210" w14:textId="6CC89314" w:rsidR="003F0FBC" w:rsidRDefault="003F0FBC" w:rsidP="00370FC9">
      <w:pPr>
        <w:pStyle w:val="FootnoteText"/>
        <w:spacing w:after="80"/>
      </w:pPr>
      <w:r>
        <w:rPr>
          <w:rStyle w:val="FootnoteReference"/>
        </w:rPr>
        <w:footnoteRef/>
      </w:r>
      <w:r>
        <w:t xml:space="preserve"> HIQA. (2020) Overview report of HIQA’s monitoring programme against the national standards for safer better maternity services, with a focus on obstetric emergencies, p.6. Retrieved from </w:t>
      </w:r>
      <w:hyperlink r:id="rId45" w:history="1">
        <w:r>
          <w:rPr>
            <w:rStyle w:val="Hyperlink"/>
          </w:rPr>
          <w:t>https://www.hiqa.ie/sites/default/files/2020-02/Maternity-Overview-Report.pdf</w:t>
        </w:r>
      </w:hyperlink>
    </w:p>
  </w:footnote>
  <w:footnote w:id="65">
    <w:p w14:paraId="0A92C460" w14:textId="65BF64E4" w:rsidR="003F0FBC" w:rsidRDefault="003F0FBC" w:rsidP="00370FC9">
      <w:pPr>
        <w:pStyle w:val="FootnoteText"/>
        <w:spacing w:after="80"/>
      </w:pPr>
      <w:r>
        <w:rPr>
          <w:rStyle w:val="FootnoteReference"/>
        </w:rPr>
        <w:footnoteRef/>
      </w:r>
      <w:r>
        <w:t xml:space="preserve"> Department of Health. (2016) National maternity strategy. Creating a better future together. 2016 – 2026. Retrieved from </w:t>
      </w:r>
      <w:hyperlink r:id="rId46" w:history="1">
        <w:r>
          <w:rPr>
            <w:rStyle w:val="Hyperlink"/>
          </w:rPr>
          <w:t>https://assets.gov.ie/18835/ac61fd2b66164349a1547110d4b0003f.pdf</w:t>
        </w:r>
      </w:hyperlink>
    </w:p>
  </w:footnote>
  <w:footnote w:id="66">
    <w:p w14:paraId="3B845212" w14:textId="7A8E7E21" w:rsidR="003F0FBC" w:rsidRDefault="003F0FBC" w:rsidP="00370FC9">
      <w:pPr>
        <w:pStyle w:val="FootnoteText"/>
        <w:spacing w:after="80"/>
      </w:pPr>
      <w:r>
        <w:rPr>
          <w:rStyle w:val="FootnoteReference"/>
        </w:rPr>
        <w:footnoteRef/>
      </w:r>
      <w:r>
        <w:t xml:space="preserve"> HIQA. (2016) National standards for safer better maternity services. Retrieved from </w:t>
      </w:r>
      <w:hyperlink r:id="rId47" w:history="1">
        <w:r>
          <w:rPr>
            <w:rStyle w:val="Hyperlink"/>
          </w:rPr>
          <w:t>https://www.hiqa.ie/sites/default/files/2017-02/national-standards-maternity-services.pdf</w:t>
        </w:r>
      </w:hyperlink>
    </w:p>
  </w:footnote>
  <w:footnote w:id="67">
    <w:p w14:paraId="5E4D430C" w14:textId="4789A921" w:rsidR="003F0FBC" w:rsidRDefault="003F0FBC" w:rsidP="00370FC9">
      <w:pPr>
        <w:pStyle w:val="FootnoteText"/>
        <w:spacing w:after="80"/>
      </w:pPr>
      <w:r>
        <w:rPr>
          <w:rStyle w:val="FootnoteReference"/>
        </w:rPr>
        <w:footnoteRef/>
      </w:r>
      <w:r>
        <w:t xml:space="preserve"> HSE. (2020) National standards for antenatal education in Ireland. Retrieved from </w:t>
      </w:r>
      <w:hyperlink r:id="rId48" w:history="1">
        <w:r>
          <w:rPr>
            <w:rStyle w:val="Hyperlink"/>
          </w:rPr>
          <w:t>https://www.hse.ie/eng/about/who/healthwellbeing/our-priority-programmes/child-health-and-wellbeing/antenatal-ed.pdf</w:t>
        </w:r>
      </w:hyperlink>
    </w:p>
  </w:footnote>
  <w:footnote w:id="68">
    <w:p w14:paraId="223B18F3" w14:textId="77777777" w:rsidR="003F0FBC" w:rsidRDefault="003F0FBC" w:rsidP="00372079">
      <w:pPr>
        <w:pStyle w:val="FootnoteText"/>
        <w:spacing w:after="80"/>
      </w:pPr>
      <w:r>
        <w:rPr>
          <w:rStyle w:val="FootnoteReference"/>
        </w:rPr>
        <w:footnoteRef/>
      </w:r>
      <w:r>
        <w:t xml:space="preserve"> HSE. (2017) Specialist perinatal mental health services. Model of care for Ireland. Retrieved from </w:t>
      </w:r>
      <w:hyperlink r:id="rId49" w:history="1">
        <w:r>
          <w:rPr>
            <w:rStyle w:val="Hyperlink"/>
          </w:rPr>
          <w:t>https://www.hse.ie/eng/services/list/4/mental-health-services/specialist-perinatal-mental-health/specialist-perinatal-mental-health-services-model-of-care-2017.pdf</w:t>
        </w:r>
      </w:hyperlink>
    </w:p>
  </w:footnote>
  <w:footnote w:id="69">
    <w:p w14:paraId="53FAC60F" w14:textId="2E4B31AD" w:rsidR="003F0FBC" w:rsidRDefault="003F0FBC" w:rsidP="00370FC9">
      <w:pPr>
        <w:pStyle w:val="FootnoteText"/>
        <w:spacing w:after="80"/>
      </w:pPr>
      <w:r>
        <w:rPr>
          <w:rStyle w:val="FootnoteReference"/>
        </w:rPr>
        <w:footnoteRef/>
      </w:r>
      <w:r>
        <w:t xml:space="preserve"> United Nations. (2006) Convention on the rights of persons with disabilities and optional protocol. Retrieved from </w:t>
      </w:r>
      <w:hyperlink r:id="rId50" w:history="1">
        <w:r w:rsidRPr="006D698F">
          <w:rPr>
            <w:rStyle w:val="Hyperlink"/>
          </w:rPr>
          <w:t>https://www.un.org/disabilities/documents/convention/convoptprot-e.pdf</w:t>
        </w:r>
      </w:hyperlink>
    </w:p>
  </w:footnote>
  <w:footnote w:id="70">
    <w:p w14:paraId="07A3EC35" w14:textId="33BA7365" w:rsidR="003F0FBC" w:rsidRDefault="003F0FBC" w:rsidP="00370FC9">
      <w:pPr>
        <w:pStyle w:val="FootnoteText"/>
        <w:spacing w:after="80"/>
      </w:pPr>
      <w:r>
        <w:rPr>
          <w:rStyle w:val="FootnoteReference"/>
        </w:rPr>
        <w:footnoteRef/>
      </w:r>
      <w:r>
        <w:t xml:space="preserve"> United Nations. (2006) Convention on the rights of persons with disabilities and optional protocol, p.7. Retrieved from </w:t>
      </w:r>
      <w:hyperlink r:id="rId51" w:history="1">
        <w:r w:rsidRPr="006D698F">
          <w:rPr>
            <w:rStyle w:val="Hyperlink"/>
          </w:rPr>
          <w:t>https://www.un.org/disabilities/documents/convention/convoptprot-e.pdf</w:t>
        </w:r>
      </w:hyperlink>
      <w:r>
        <w:t xml:space="preserve"> </w:t>
      </w:r>
    </w:p>
  </w:footnote>
  <w:footnote w:id="71">
    <w:p w14:paraId="36A95797" w14:textId="12E9B718" w:rsidR="003F0FBC" w:rsidRDefault="003F0FBC" w:rsidP="00370FC9">
      <w:pPr>
        <w:pStyle w:val="FootnoteText"/>
        <w:spacing w:after="80"/>
      </w:pPr>
      <w:r>
        <w:rPr>
          <w:rStyle w:val="FootnoteReference"/>
        </w:rPr>
        <w:footnoteRef/>
      </w:r>
      <w:r>
        <w:t xml:space="preserve"> United Nations. (2006) Convention on the rights of persons with disabilities and optional protocol, p.18. Retrieved from </w:t>
      </w:r>
      <w:hyperlink r:id="rId52" w:history="1">
        <w:r w:rsidRPr="006D698F">
          <w:rPr>
            <w:rStyle w:val="Hyperlink"/>
          </w:rPr>
          <w:t>https://www.un.org/disabilities/documents/convention/convoptprot-e.pdf</w:t>
        </w:r>
      </w:hyperlink>
    </w:p>
  </w:footnote>
  <w:footnote w:id="72">
    <w:p w14:paraId="19920763" w14:textId="2B21DF8C" w:rsidR="003F0FBC" w:rsidRPr="006E4B97" w:rsidRDefault="003F0FBC" w:rsidP="00370FC9">
      <w:pPr>
        <w:pStyle w:val="FootnoteText"/>
        <w:spacing w:after="80"/>
        <w:rPr>
          <w:szCs w:val="22"/>
        </w:rPr>
      </w:pPr>
      <w:r>
        <w:rPr>
          <w:rStyle w:val="FootnoteReference"/>
        </w:rPr>
        <w:footnoteRef/>
      </w:r>
      <w:r>
        <w:t xml:space="preserve"> </w:t>
      </w:r>
      <w:r w:rsidRPr="006E4B97">
        <w:rPr>
          <w:szCs w:val="22"/>
        </w:rPr>
        <w:t xml:space="preserve">Department of Justice and Equality. (2017) National disability inclusion strategy 2017-2021. Retrieved from </w:t>
      </w:r>
      <w:hyperlink r:id="rId53" w:tooltip="National disability inclusion strategy" w:history="1">
        <w:r w:rsidRPr="006E4B97">
          <w:rPr>
            <w:rStyle w:val="Hyperlink"/>
            <w:szCs w:val="22"/>
          </w:rPr>
          <w:t>https://assets.gov.ie/18901/26182a87ecf84ddd8d60c215c0ce2520.pdf</w:t>
        </w:r>
      </w:hyperlink>
    </w:p>
  </w:footnote>
  <w:footnote w:id="73">
    <w:p w14:paraId="5815D896" w14:textId="7F4E8C2B" w:rsidR="003F0FBC" w:rsidRDefault="003F0FBC" w:rsidP="00370FC9">
      <w:pPr>
        <w:pStyle w:val="FootnoteText"/>
        <w:spacing w:after="80"/>
      </w:pPr>
      <w:r>
        <w:rPr>
          <w:rStyle w:val="FootnoteReference"/>
        </w:rPr>
        <w:footnoteRef/>
      </w:r>
      <w:r>
        <w:t xml:space="preserve"> See </w:t>
      </w:r>
      <w:hyperlink r:id="rId54" w:history="1">
        <w:r w:rsidRPr="004D59C4">
          <w:rPr>
            <w:rStyle w:val="Hyperlink"/>
          </w:rPr>
          <w:t>https://yourexperience.ie/wp-content/uploads/2020/01/NMES-Questionnaire_FINAL-2.pdf</w:t>
        </w:r>
      </w:hyperlink>
      <w:r>
        <w:t xml:space="preserve"> for a copy of the survey.</w:t>
      </w:r>
    </w:p>
  </w:footnote>
  <w:footnote w:id="74">
    <w:p w14:paraId="097CF077" w14:textId="46DD3012" w:rsidR="003F0FBC" w:rsidRDefault="003F0FBC" w:rsidP="00370FC9">
      <w:pPr>
        <w:pStyle w:val="FootnoteText"/>
        <w:spacing w:after="80"/>
      </w:pPr>
      <w:r>
        <w:rPr>
          <w:rStyle w:val="FootnoteReference"/>
        </w:rPr>
        <w:footnoteRef/>
      </w:r>
      <w:r>
        <w:t xml:space="preserve"> NMES. (2020) Findings of the national maternity experience survey 2020. Retrieved from </w:t>
      </w:r>
      <w:hyperlink r:id="rId55" w:history="1">
        <w:r w:rsidRPr="000445BF">
          <w:rPr>
            <w:rStyle w:val="Hyperlink"/>
          </w:rPr>
          <w:t>https://yourexperience.ie/wp-content/uploads/2020/09/National-Maternity-Experience-Survey-results.pdf</w:t>
        </w:r>
      </w:hyperlink>
    </w:p>
  </w:footnote>
  <w:footnote w:id="75">
    <w:p w14:paraId="55D0AC34" w14:textId="76BF2532" w:rsidR="003F0FBC" w:rsidRDefault="003F0FBC" w:rsidP="00370FC9">
      <w:pPr>
        <w:pStyle w:val="FootnoteText"/>
        <w:spacing w:after="80"/>
      </w:pPr>
      <w:r>
        <w:rPr>
          <w:rStyle w:val="FootnoteReference"/>
        </w:rPr>
        <w:footnoteRef/>
      </w:r>
      <w:r>
        <w:t xml:space="preserve"> See </w:t>
      </w:r>
      <w:hyperlink r:id="rId56" w:history="1">
        <w:r>
          <w:rPr>
            <w:rStyle w:val="Hyperlink"/>
          </w:rPr>
          <w:t>https://yourexperience.ie/maternity/about-the-survey/</w:t>
        </w:r>
      </w:hyperlink>
      <w:r>
        <w:t xml:space="preserve"> for information on survey and all publications.</w:t>
      </w:r>
    </w:p>
  </w:footnote>
  <w:footnote w:id="76">
    <w:p w14:paraId="2E1D533E" w14:textId="114F58F1" w:rsidR="003F0FBC" w:rsidRDefault="003F0FBC" w:rsidP="00370FC9">
      <w:pPr>
        <w:pStyle w:val="FootnoteText"/>
        <w:spacing w:after="80"/>
      </w:pPr>
      <w:r>
        <w:rPr>
          <w:rStyle w:val="FootnoteReference"/>
        </w:rPr>
        <w:footnoteRef/>
      </w:r>
      <w:r>
        <w:t xml:space="preserve"> See </w:t>
      </w:r>
      <w:hyperlink r:id="rId57" w:history="1">
        <w:r w:rsidRPr="004D59C4">
          <w:rPr>
            <w:rStyle w:val="Hyperlink"/>
          </w:rPr>
          <w:t>https://yourexperience.ie/maternity/about-the-survey/</w:t>
        </w:r>
      </w:hyperlink>
      <w:r>
        <w:t xml:space="preserve"> for details on this survey and for results at both national and individual hospital/unit levels.</w:t>
      </w:r>
    </w:p>
  </w:footnote>
  <w:footnote w:id="77">
    <w:p w14:paraId="268C7ABC" w14:textId="72BFAFB0" w:rsidR="003F0FBC" w:rsidRDefault="003F0FBC" w:rsidP="00370FC9">
      <w:pPr>
        <w:pStyle w:val="FootnoteText"/>
        <w:spacing w:after="80"/>
      </w:pPr>
      <w:r>
        <w:rPr>
          <w:rStyle w:val="FootnoteReference"/>
        </w:rPr>
        <w:footnoteRef/>
      </w:r>
      <w:r>
        <w:t xml:space="preserve"> An examination of data the Growing up in Ireland study, a large nationally representative study of children, </w:t>
      </w:r>
      <w:r w:rsidRPr="00D1332E">
        <w:t>identified that</w:t>
      </w:r>
      <w:r>
        <w:t xml:space="preserve"> approximately</w:t>
      </w:r>
      <w:r w:rsidRPr="00D1332E">
        <w:t xml:space="preserve"> </w:t>
      </w:r>
      <w:r>
        <w:t>8.3</w:t>
      </w:r>
      <w:r w:rsidRPr="00D1332E">
        <w:t xml:space="preserve">% of mothers of the infant cohort born in 2007/2008 had a </w:t>
      </w:r>
      <w:r>
        <w:t xml:space="preserve">long-term </w:t>
      </w:r>
      <w:r w:rsidRPr="00D1332E">
        <w:t xml:space="preserve">chronic physical or mental health problem, illness or disability. This suggests </w:t>
      </w:r>
      <w:r>
        <w:t>the NMES sample may be under representative of women with disabilities who gave birth during this period.</w:t>
      </w:r>
    </w:p>
  </w:footnote>
  <w:footnote w:id="78">
    <w:p w14:paraId="764D51C4" w14:textId="0EECFF62" w:rsidR="003F0FBC" w:rsidRPr="00C226EB" w:rsidRDefault="003F0FBC" w:rsidP="00370FC9">
      <w:pPr>
        <w:pStyle w:val="FootnoteText"/>
        <w:spacing w:after="80"/>
      </w:pPr>
      <w:r w:rsidRPr="00C226EB">
        <w:rPr>
          <w:rStyle w:val="FootnoteReference"/>
          <w:rFonts w:ascii="Gill Sans MT" w:hAnsi="Gill Sans MT"/>
        </w:rPr>
        <w:footnoteRef/>
      </w:r>
      <w:r w:rsidRPr="00C226EB">
        <w:t xml:space="preserve"> The term ‘long-term disability’ will be used throughout the report, but is inclusive of other conditions and chronic illnesses reported by respondents</w:t>
      </w:r>
      <w:r>
        <w:t xml:space="preserve">. </w:t>
      </w:r>
      <w:r w:rsidRPr="005F1359">
        <w:t>This is for the purpose of brevity but it is acknowledged that not all respondents in this group will identify as having a disability.</w:t>
      </w:r>
    </w:p>
  </w:footnote>
  <w:footnote w:id="79">
    <w:p w14:paraId="386FA180" w14:textId="467E6B27" w:rsidR="003F0FBC" w:rsidRDefault="003F0FBC" w:rsidP="00370FC9">
      <w:pPr>
        <w:pStyle w:val="FootnoteText"/>
        <w:spacing w:after="80"/>
      </w:pPr>
      <w:r>
        <w:rPr>
          <w:rStyle w:val="FootnoteReference"/>
        </w:rPr>
        <w:footnoteRef/>
      </w:r>
      <w:r>
        <w:t xml:space="preserve"> The term ‘mental health condition’ will be used throughout the report in relation to this group, but is inclusive of psychological or emotional conditions.</w:t>
      </w:r>
    </w:p>
  </w:footnote>
  <w:footnote w:id="80">
    <w:p w14:paraId="79245C87" w14:textId="2EA32738" w:rsidR="003F0FBC" w:rsidRDefault="003F0FBC" w:rsidP="00370FC9">
      <w:pPr>
        <w:pStyle w:val="FootnoteText"/>
        <w:spacing w:after="80"/>
      </w:pPr>
      <w:r>
        <w:rPr>
          <w:rStyle w:val="FootnoteReference"/>
        </w:rPr>
        <w:footnoteRef/>
      </w:r>
      <w:r>
        <w:t xml:space="preserve"> See </w:t>
      </w:r>
      <w:hyperlink r:id="rId58" w:history="1">
        <w:r w:rsidRPr="004D59C4">
          <w:rPr>
            <w:rStyle w:val="Hyperlink"/>
          </w:rPr>
          <w:t>https://yourexperience.ie/wp-content/uploads/2020/01/NMES-Questionnaire_FINAL-2.pdf</w:t>
        </w:r>
      </w:hyperlink>
      <w:r>
        <w:t xml:space="preserve"> for a copy of the survey.</w:t>
      </w:r>
    </w:p>
  </w:footnote>
  <w:footnote w:id="81">
    <w:p w14:paraId="00EC26BC" w14:textId="15DAC821" w:rsidR="003F0FBC" w:rsidRPr="00C226EB" w:rsidRDefault="003F0FBC" w:rsidP="00370FC9">
      <w:pPr>
        <w:pStyle w:val="FootnoteText"/>
        <w:spacing w:after="80"/>
      </w:pPr>
      <w:r w:rsidRPr="00C226EB">
        <w:rPr>
          <w:rStyle w:val="FootnoteReference"/>
          <w:rFonts w:ascii="Gill Sans MT" w:hAnsi="Gill Sans MT"/>
        </w:rPr>
        <w:footnoteRef/>
      </w:r>
      <w:r w:rsidRPr="00C226EB">
        <w:t xml:space="preserve"> See </w:t>
      </w:r>
      <w:hyperlink r:id="rId59" w:history="1">
        <w:r w:rsidRPr="00C226EB">
          <w:rPr>
            <w:rStyle w:val="Hyperlink"/>
          </w:rPr>
          <w:t>https://yourexperience.ie/about/contact-us/request-data-for-research/</w:t>
        </w:r>
      </w:hyperlink>
      <w:r w:rsidRPr="00C226EB">
        <w:t xml:space="preserve"> for information on accessing data</w:t>
      </w:r>
      <w:r>
        <w:t>.</w:t>
      </w:r>
    </w:p>
  </w:footnote>
  <w:footnote w:id="82">
    <w:p w14:paraId="632D54F0" w14:textId="245F00D0" w:rsidR="003F0FBC" w:rsidRDefault="003F0FBC" w:rsidP="00370FC9">
      <w:pPr>
        <w:pStyle w:val="FootnoteText"/>
        <w:spacing w:after="80"/>
      </w:pPr>
      <w:r>
        <w:rPr>
          <w:rStyle w:val="FootnoteReference"/>
        </w:rPr>
        <w:footnoteRef/>
      </w:r>
      <w:r>
        <w:t xml:space="preserve"> Antenatal care, care during labour and birth, care in hospital after birth, specialised care, care for feeding, and care at home after birth.</w:t>
      </w:r>
    </w:p>
  </w:footnote>
  <w:footnote w:id="83">
    <w:p w14:paraId="0C4545CB" w14:textId="02AD1C1D" w:rsidR="003F0FBC" w:rsidRDefault="003F0FBC" w:rsidP="00370FC9">
      <w:pPr>
        <w:pStyle w:val="FootnoteText"/>
        <w:spacing w:after="80"/>
      </w:pPr>
      <w:r>
        <w:rPr>
          <w:rStyle w:val="FootnoteReference"/>
        </w:rPr>
        <w:footnoteRef/>
      </w:r>
      <w:r>
        <w:t xml:space="preserve"> This terminology was used in the NMES question, but in the rest of this report the terms deaf or hard of hearing will be used.</w:t>
      </w:r>
    </w:p>
  </w:footnote>
  <w:footnote w:id="84">
    <w:p w14:paraId="67868FE8" w14:textId="7B767EBA" w:rsidR="003F0FBC" w:rsidRDefault="003F0FBC" w:rsidP="00370FC9">
      <w:pPr>
        <w:pStyle w:val="FootnoteText"/>
        <w:spacing w:after="80"/>
      </w:pPr>
      <w:r w:rsidRPr="00C226EB">
        <w:rPr>
          <w:rStyle w:val="FootnoteReference"/>
          <w:rFonts w:ascii="Gill Sans MT" w:hAnsi="Gill Sans MT"/>
        </w:rPr>
        <w:footnoteRef/>
      </w:r>
      <w:r w:rsidRPr="00C226EB">
        <w:t xml:space="preserve"> It is not possible to compare the types of disabilities this sample of women have reported to all women who gave birth in the same period to consider t</w:t>
      </w:r>
      <w:r>
        <w:t>he representativeness of sample.</w:t>
      </w:r>
      <w:r w:rsidRPr="00C226EB">
        <w:t xml:space="preserve"> However, Census 2016 figures indicate that compared to all women with a disability aged 18-40 (with or without children), this sample has a larger proportion of those with a psychological or emotional condition (57.6% vs 33.1%) and lower proportions of all other disability types.</w:t>
      </w:r>
      <w:r>
        <w:t xml:space="preserve"> </w:t>
      </w:r>
    </w:p>
  </w:footnote>
  <w:footnote w:id="85">
    <w:p w14:paraId="27C97F98" w14:textId="77777777" w:rsidR="003F0FBC" w:rsidRDefault="003F0FBC" w:rsidP="00247BC3">
      <w:pPr>
        <w:pStyle w:val="FootnoteText"/>
        <w:spacing w:after="80"/>
      </w:pPr>
      <w:r>
        <w:rPr>
          <w:rStyle w:val="FootnoteReference"/>
        </w:rPr>
        <w:footnoteRef/>
      </w:r>
      <w:r>
        <w:t xml:space="preserve"> Numbers less than 5 are not published to avoid the possible identification of respondents.</w:t>
      </w:r>
    </w:p>
  </w:footnote>
  <w:footnote w:id="86">
    <w:p w14:paraId="7E94EB74" w14:textId="0BE88E06" w:rsidR="003F0FBC" w:rsidRPr="00E82AC7" w:rsidRDefault="003F0FBC" w:rsidP="00370FC9">
      <w:pPr>
        <w:pStyle w:val="FootnoteText"/>
        <w:spacing w:after="80"/>
      </w:pPr>
      <w:r w:rsidRPr="00E82AC7">
        <w:rPr>
          <w:rStyle w:val="FootnoteReference"/>
          <w:rFonts w:ascii="Gill Sans MT" w:hAnsi="Gill Sans MT"/>
        </w:rPr>
        <w:footnoteRef/>
      </w:r>
      <w:r>
        <w:t xml:space="preserve"> Please see Appendix A</w:t>
      </w:r>
      <w:r w:rsidRPr="00E82AC7">
        <w:t xml:space="preserve"> for these tests</w:t>
      </w:r>
      <w:r>
        <w:t>.</w:t>
      </w:r>
    </w:p>
  </w:footnote>
  <w:footnote w:id="87">
    <w:p w14:paraId="0E56D953" w14:textId="6CD8DFBC" w:rsidR="003F0FBC" w:rsidRDefault="003F0FBC" w:rsidP="00370FC9">
      <w:pPr>
        <w:pStyle w:val="FootnoteText"/>
        <w:spacing w:after="80"/>
      </w:pPr>
      <w:r w:rsidRPr="00E82AC7">
        <w:rPr>
          <w:rStyle w:val="FootnoteReference"/>
          <w:rFonts w:ascii="Gill Sans MT" w:hAnsi="Gill Sans MT"/>
        </w:rPr>
        <w:footnoteRef/>
      </w:r>
      <w:r w:rsidRPr="00E82AC7">
        <w:t xml:space="preserve"> On getting adequate support and encouragement in feeding their baby during their hospital stay, those with a mental health, psychological or emotional condition</w:t>
      </w:r>
      <w:r>
        <w:t xml:space="preserve"> had significantly lower mean score</w:t>
      </w:r>
      <w:r w:rsidRPr="00E82AC7">
        <w:t xml:space="preserve"> than those </w:t>
      </w:r>
      <w:r>
        <w:t>with other long-term conditions.</w:t>
      </w:r>
    </w:p>
  </w:footnote>
  <w:footnote w:id="88">
    <w:p w14:paraId="0281382F" w14:textId="7104811F" w:rsidR="003F0FBC" w:rsidRDefault="003F0FBC" w:rsidP="00370FC9">
      <w:pPr>
        <w:pStyle w:val="FootnoteText"/>
        <w:spacing w:after="80"/>
      </w:pPr>
      <w:r>
        <w:rPr>
          <w:rStyle w:val="FootnoteReference"/>
        </w:rPr>
        <w:footnoteRef/>
      </w:r>
      <w:r>
        <w:t xml:space="preserve"> Women with and without disabilities were compared across three groups: White Irish, Any Other White Background and Other Ethnicity.</w:t>
      </w:r>
    </w:p>
  </w:footnote>
  <w:footnote w:id="89">
    <w:p w14:paraId="4042B5DA" w14:textId="1AC918C1" w:rsidR="003F0FBC" w:rsidRPr="00743C9C" w:rsidRDefault="003F0FBC" w:rsidP="00370FC9">
      <w:pPr>
        <w:spacing w:after="80"/>
      </w:pPr>
      <w:r w:rsidRPr="00743C9C">
        <w:rPr>
          <w:rStyle w:val="FootnoteReference"/>
          <w:rFonts w:ascii="Gill Sans MT" w:hAnsi="Gill Sans MT"/>
        </w:rPr>
        <w:footnoteRef/>
      </w:r>
      <w:r w:rsidRPr="00743C9C">
        <w:t xml:space="preserve"> </w:t>
      </w:r>
      <w:r w:rsidRPr="00743C9C">
        <w:rPr>
          <w:sz w:val="22"/>
        </w:rPr>
        <w:t>Including African, Indian/Pakistani/ Bangladeshi, Mixed, Other, Any Other Asian Background, Chinese, Arabic, Irish Traveller, Roma, and Any Other Black Background</w:t>
      </w:r>
      <w:r>
        <w:rPr>
          <w:sz w:val="22"/>
        </w:rPr>
        <w:t>.</w:t>
      </w:r>
    </w:p>
  </w:footnote>
  <w:footnote w:id="90">
    <w:p w14:paraId="5E21322A" w14:textId="20ED0B04" w:rsidR="003F0FBC" w:rsidRDefault="003F0FBC" w:rsidP="00370FC9">
      <w:pPr>
        <w:pStyle w:val="FootnoteText"/>
        <w:spacing w:after="80"/>
      </w:pPr>
      <w:r>
        <w:rPr>
          <w:rStyle w:val="FootnoteReference"/>
        </w:rPr>
        <w:footnoteRef/>
      </w:r>
      <w:r>
        <w:t xml:space="preserve"> Other care types included DOMINO,</w:t>
      </w:r>
      <w:r w:rsidRPr="005F0C2A">
        <w:t xml:space="preserve"> </w:t>
      </w:r>
      <w:r>
        <w:t>m</w:t>
      </w:r>
      <w:r w:rsidRPr="005F0C2A">
        <w:t xml:space="preserve">idwifery-led care in a midwifery-led unit, </w:t>
      </w:r>
      <w:r>
        <w:t>c</w:t>
      </w:r>
      <w:r w:rsidRPr="005F0C2A">
        <w:t>ommunity midwifery team,</w:t>
      </w:r>
      <w:r>
        <w:t xml:space="preserve"> or a </w:t>
      </w:r>
      <w:r w:rsidRPr="005F0C2A">
        <w:t>home birth</w:t>
      </w:r>
      <w:r>
        <w:t>.</w:t>
      </w:r>
    </w:p>
  </w:footnote>
  <w:footnote w:id="91">
    <w:p w14:paraId="61019FB8" w14:textId="1AE62BD2" w:rsidR="003F0FBC" w:rsidRDefault="003F0FBC" w:rsidP="00370FC9">
      <w:pPr>
        <w:pStyle w:val="FootnoteText"/>
        <w:spacing w:after="80"/>
      </w:pPr>
      <w:r>
        <w:rPr>
          <w:rStyle w:val="FootnoteReference"/>
        </w:rPr>
        <w:footnoteRef/>
      </w:r>
      <w:r>
        <w:t xml:space="preserve"> Respondents could choose more than one answer.</w:t>
      </w:r>
    </w:p>
  </w:footnote>
  <w:footnote w:id="92">
    <w:p w14:paraId="7EA20CAE" w14:textId="739D37BF" w:rsidR="003F0FBC" w:rsidRDefault="003F0FBC" w:rsidP="00370FC9">
      <w:pPr>
        <w:pStyle w:val="FootnoteText"/>
        <w:spacing w:after="80"/>
      </w:pPr>
      <w:r>
        <w:rPr>
          <w:rStyle w:val="FootnoteReference"/>
        </w:rPr>
        <w:footnoteRef/>
      </w:r>
      <w:r>
        <w:t xml:space="preserve"> Please see Appendix B for the full results represented here. </w:t>
      </w:r>
    </w:p>
  </w:footnote>
  <w:footnote w:id="93">
    <w:p w14:paraId="3C6DAF5E" w14:textId="4824A35E" w:rsidR="003F0FBC" w:rsidRPr="00D066B8" w:rsidRDefault="003F0FBC" w:rsidP="00370FC9">
      <w:pPr>
        <w:pStyle w:val="FootnoteText"/>
        <w:spacing w:after="80"/>
      </w:pPr>
      <w:r>
        <w:rPr>
          <w:rStyle w:val="FootnoteReference"/>
        </w:rPr>
        <w:footnoteRef/>
      </w:r>
      <w:r>
        <w:t xml:space="preserve"> * </w:t>
      </w:r>
      <w:r>
        <w:rPr>
          <w:i/>
        </w:rPr>
        <w:t>p</w:t>
      </w:r>
      <w:r>
        <w:t xml:space="preserve">&lt;.05, ** </w:t>
      </w:r>
      <w:r>
        <w:rPr>
          <w:i/>
        </w:rPr>
        <w:t>p</w:t>
      </w:r>
      <w:r>
        <w:t>&lt;.01, ***</w:t>
      </w:r>
      <w:r>
        <w:rPr>
          <w:i/>
        </w:rPr>
        <w:t>p</w:t>
      </w:r>
      <w:r>
        <w:t>&lt;.001</w:t>
      </w:r>
    </w:p>
  </w:footnote>
  <w:footnote w:id="94">
    <w:p w14:paraId="1CA060C2" w14:textId="717083BC" w:rsidR="003F0FBC" w:rsidRDefault="003F0FBC">
      <w:pPr>
        <w:pStyle w:val="FootnoteText"/>
      </w:pPr>
      <w:r>
        <w:rPr>
          <w:rStyle w:val="FootnoteReference"/>
        </w:rPr>
        <w:footnoteRef/>
      </w:r>
      <w:r>
        <w:t xml:space="preserve"> Please see Appendix B for the full results represented here.</w:t>
      </w:r>
    </w:p>
  </w:footnote>
  <w:footnote w:id="95">
    <w:p w14:paraId="70AA5035" w14:textId="014C96F8" w:rsidR="003F0FBC" w:rsidRDefault="003F0FBC" w:rsidP="001961D9">
      <w:pPr>
        <w:pStyle w:val="FootnoteText"/>
      </w:pPr>
      <w:r w:rsidRPr="001961D9">
        <w:rPr>
          <w:rStyle w:val="FootnoteReference"/>
          <w:rFonts w:ascii="Gill Sans MT" w:hAnsi="Gill Sans MT"/>
        </w:rPr>
        <w:footnoteRef/>
      </w:r>
      <w:r w:rsidRPr="001961D9">
        <w:t xml:space="preserve"> T</w:t>
      </w:r>
      <w:r>
        <w:t xml:space="preserve">wo regressions were conducted here – one controlling for type of birth (vaginal or caesarean) </w:t>
      </w:r>
      <w:r w:rsidRPr="001961D9">
        <w:t xml:space="preserve">due to </w:t>
      </w:r>
      <w:r>
        <w:t>possible</w:t>
      </w:r>
      <w:r w:rsidRPr="001961D9">
        <w:t xml:space="preserve"> link between caesarean section and lower rates of skin-to-skin contact</w:t>
      </w:r>
      <w:r>
        <w:t xml:space="preserve"> and one controlling for type of birth (not assisted vaginal/planned caesarean vs assisted vaginal/unplanned caesarean) as a proxy for potentially complicated birth which might have impacted on the opportunity for skin-to-skin contact. Please see Appendix C for these results.</w:t>
      </w:r>
    </w:p>
  </w:footnote>
  <w:footnote w:id="96">
    <w:p w14:paraId="6EC9BC24" w14:textId="047AAC20" w:rsidR="003F0FBC" w:rsidRDefault="003F0FBC" w:rsidP="00370FC9">
      <w:pPr>
        <w:pStyle w:val="FootnoteText"/>
        <w:spacing w:after="80"/>
      </w:pPr>
      <w:r>
        <w:rPr>
          <w:rStyle w:val="FootnoteReference"/>
        </w:rPr>
        <w:footnoteRef/>
      </w:r>
      <w:r>
        <w:t xml:space="preserve"> Please see Appendix B for the full results represented here.</w:t>
      </w:r>
    </w:p>
  </w:footnote>
  <w:footnote w:id="97">
    <w:p w14:paraId="36435D04" w14:textId="7129FF98" w:rsidR="003F0FBC" w:rsidRDefault="003F0FBC" w:rsidP="00370FC9">
      <w:pPr>
        <w:pStyle w:val="FootnoteText"/>
        <w:spacing w:after="80"/>
      </w:pPr>
      <w:r>
        <w:rPr>
          <w:rStyle w:val="FootnoteReference"/>
        </w:rPr>
        <w:footnoteRef/>
      </w:r>
      <w:r>
        <w:t xml:space="preserve"> Please see Appendix B for the full results represented here.</w:t>
      </w:r>
    </w:p>
  </w:footnote>
  <w:footnote w:id="98">
    <w:p w14:paraId="1F8FB2C4" w14:textId="77777777" w:rsidR="003F0FBC" w:rsidRDefault="003F0FBC" w:rsidP="007A2267">
      <w:pPr>
        <w:pStyle w:val="FootnoteText"/>
        <w:spacing w:after="80"/>
      </w:pPr>
      <w:r>
        <w:rPr>
          <w:rStyle w:val="FootnoteReference"/>
        </w:rPr>
        <w:footnoteRef/>
      </w:r>
      <w:r>
        <w:t xml:space="preserve"> Please see Appendix B for the full results represented here.</w:t>
      </w:r>
    </w:p>
  </w:footnote>
  <w:footnote w:id="99">
    <w:p w14:paraId="6C81EDAA" w14:textId="6113B7E0" w:rsidR="003F0FBC" w:rsidRDefault="003F0FBC" w:rsidP="00370FC9">
      <w:pPr>
        <w:pStyle w:val="FootnoteText"/>
        <w:spacing w:after="80"/>
      </w:pPr>
      <w:r>
        <w:rPr>
          <w:rStyle w:val="FootnoteReference"/>
        </w:rPr>
        <w:footnoteRef/>
      </w:r>
      <w:r>
        <w:t xml:space="preserve"> Please see Appendix B for the full results represented here.</w:t>
      </w:r>
    </w:p>
  </w:footnote>
  <w:footnote w:id="100">
    <w:p w14:paraId="6E04F16C" w14:textId="4C81FF17" w:rsidR="003F0FBC" w:rsidRDefault="003F0FBC" w:rsidP="00370FC9">
      <w:pPr>
        <w:pStyle w:val="FootnoteText"/>
        <w:spacing w:after="80"/>
      </w:pPr>
      <w:r>
        <w:rPr>
          <w:rStyle w:val="FootnoteReference"/>
        </w:rPr>
        <w:footnoteRef/>
      </w:r>
      <w:r>
        <w:t xml:space="preserve"> Please see Appendix B for the full results represented here.</w:t>
      </w:r>
    </w:p>
  </w:footnote>
  <w:footnote w:id="101">
    <w:p w14:paraId="58ECB5C6" w14:textId="3223F2B8" w:rsidR="003F0FBC" w:rsidRDefault="003F0FBC" w:rsidP="00370FC9">
      <w:pPr>
        <w:pStyle w:val="FootnoteText"/>
        <w:spacing w:after="80"/>
      </w:pPr>
      <w:r>
        <w:rPr>
          <w:rStyle w:val="FootnoteReference"/>
        </w:rPr>
        <w:footnoteRef/>
      </w:r>
      <w:r>
        <w:t xml:space="preserve"> Malouf, R., Henderson, J., and Redshaw, M. (2017) Access and quality of maternity care for disabled women during pregnancy, birth and the postnatal period in England: data from a national survey. BMJ Open, 7(e016757).</w:t>
      </w:r>
    </w:p>
  </w:footnote>
  <w:footnote w:id="102">
    <w:p w14:paraId="6C37FDCE" w14:textId="5B74EA5E" w:rsidR="003F0FBC" w:rsidRDefault="003F0FBC" w:rsidP="00370FC9">
      <w:pPr>
        <w:pStyle w:val="FootnoteText"/>
        <w:spacing w:after="80"/>
      </w:pPr>
      <w:r>
        <w:rPr>
          <w:rStyle w:val="FootnoteReference"/>
        </w:rPr>
        <w:footnoteRef/>
      </w:r>
      <w:r>
        <w:t xml:space="preserve"> Cheyne, H., Elders, A., Hill, D., and Milburn, E. (2019) Is maternity care in scotland equitable? Results of a national maternity care survey. BMJ Open, </w:t>
      </w:r>
      <w:r>
        <w:rPr>
          <w:i/>
        </w:rPr>
        <w:t>9</w:t>
      </w:r>
      <w:r>
        <w:t>(e023282).</w:t>
      </w:r>
    </w:p>
  </w:footnote>
  <w:footnote w:id="103">
    <w:p w14:paraId="687F5D9B" w14:textId="28233CC2" w:rsidR="003F0FBC" w:rsidRDefault="003F0FBC" w:rsidP="00370FC9">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60" w:history="1">
        <w:r w:rsidRPr="000445BF">
          <w:rPr>
            <w:rStyle w:val="Hyperlink"/>
          </w:rPr>
          <w:t>http://nda.ie/ndasitefiles/NDA%20report%20final%20draft%20_full_%2018th%20may%202010.pdf</w:t>
        </w:r>
      </w:hyperlink>
    </w:p>
  </w:footnote>
  <w:footnote w:id="104">
    <w:p w14:paraId="5FDF9E8A" w14:textId="3154337F" w:rsidR="003F0FBC" w:rsidRDefault="003F0FBC" w:rsidP="00370FC9">
      <w:pPr>
        <w:pStyle w:val="FootnoteText"/>
        <w:spacing w:after="80"/>
      </w:pPr>
      <w:r>
        <w:rPr>
          <w:rStyle w:val="FootnoteReference"/>
        </w:rPr>
        <w:footnoteRef/>
      </w:r>
      <w:r>
        <w:t xml:space="preserve"> HSE. (2020) Listening, responding, and improving. The HSE response to the findings of the national maternity experience survey. Retrieved from </w:t>
      </w:r>
      <w:hyperlink r:id="rId61" w:history="1">
        <w:r>
          <w:rPr>
            <w:rStyle w:val="Hyperlink"/>
          </w:rPr>
          <w:t>https://www.hse.ie/eng/services/publications/hse-response-to-the-findings-of-the-national-maternity-experience-survey-2020.pdf</w:t>
        </w:r>
      </w:hyperlink>
    </w:p>
  </w:footnote>
  <w:footnote w:id="105">
    <w:p w14:paraId="7936F618" w14:textId="6ADEB5FE" w:rsidR="003F0FBC" w:rsidRPr="00161834" w:rsidRDefault="003F0FBC" w:rsidP="00370FC9">
      <w:pPr>
        <w:pStyle w:val="FootnoteText"/>
        <w:spacing w:after="80"/>
        <w:rPr>
          <w:b/>
        </w:rPr>
      </w:pPr>
      <w:r>
        <w:rPr>
          <w:rStyle w:val="FootnoteReference"/>
        </w:rPr>
        <w:footnoteRef/>
      </w:r>
      <w:r>
        <w:t xml:space="preserve"> Malouf, R., Henderson, J., and Redshaw, M. (2017) Access and quality of maternity care for disabled women during pregnancy, birth and the postnatal period in England: data from a national survey. BMJ Open, 7(</w:t>
      </w:r>
      <w:r w:rsidRPr="00AE2208">
        <w:t>e016757</w:t>
      </w:r>
      <w:r>
        <w:t>).</w:t>
      </w:r>
    </w:p>
  </w:footnote>
  <w:footnote w:id="106">
    <w:p w14:paraId="4C8C0169" w14:textId="5C528457" w:rsidR="003F0FBC" w:rsidRDefault="003F0FBC" w:rsidP="00370FC9">
      <w:pPr>
        <w:pStyle w:val="FootnoteText"/>
        <w:spacing w:after="80"/>
      </w:pPr>
      <w:r>
        <w:rPr>
          <w:rStyle w:val="FootnoteReference"/>
        </w:rPr>
        <w:footnoteRef/>
      </w:r>
      <w:r>
        <w:t xml:space="preserve"> HSE. (2020) Listening, responding, and improving. The HSE response to the findings of the national maternity experience survey. Retrieved from </w:t>
      </w:r>
      <w:hyperlink r:id="rId62" w:history="1">
        <w:r>
          <w:rPr>
            <w:rStyle w:val="Hyperlink"/>
          </w:rPr>
          <w:t>https://www.hse.ie/eng/services/publications/hse-response-to-the-findings-of-the-national-maternity-experience-survey-2020.pdf</w:t>
        </w:r>
      </w:hyperlink>
    </w:p>
  </w:footnote>
  <w:footnote w:id="107">
    <w:p w14:paraId="321EFB60" w14:textId="7CF8B11A" w:rsidR="003F0FBC" w:rsidRDefault="003F0FBC" w:rsidP="00370FC9">
      <w:pPr>
        <w:pStyle w:val="FootnoteText"/>
        <w:spacing w:after="80"/>
      </w:pPr>
      <w:r>
        <w:rPr>
          <w:rStyle w:val="FootnoteReference"/>
        </w:rPr>
        <w:footnoteRef/>
      </w:r>
      <w:r>
        <w:t xml:space="preserve"> See </w:t>
      </w:r>
      <w:hyperlink r:id="rId63" w:history="1">
        <w:r w:rsidRPr="000445BF">
          <w:rPr>
            <w:rStyle w:val="Hyperlink"/>
          </w:rPr>
          <w:t>https://www.hse.ie/eng/about/our-health-service/healthcare-communication/</w:t>
        </w:r>
      </w:hyperlink>
    </w:p>
  </w:footnote>
  <w:footnote w:id="108">
    <w:p w14:paraId="699E70BB" w14:textId="6BAF3EEF" w:rsidR="003F0FBC" w:rsidRDefault="003F0FBC" w:rsidP="00386BCC">
      <w:pPr>
        <w:pStyle w:val="FootnoteText"/>
        <w:spacing w:after="80"/>
      </w:pPr>
      <w:r>
        <w:rPr>
          <w:rStyle w:val="FootnoteReference"/>
        </w:rPr>
        <w:footnoteRef/>
      </w:r>
      <w:r>
        <w:t xml:space="preserve"> HSE and NDA. (2014) National guidelines on accessible health and social care services. Retrieved from </w:t>
      </w:r>
      <w:hyperlink r:id="rId64" w:history="1">
        <w:r w:rsidRPr="000445BF">
          <w:rPr>
            <w:rStyle w:val="Hyperlink"/>
          </w:rPr>
          <w:t>https://www.hse.ie/eng/services/yourhealthservice/access/natguideaccessibleservices/natguideaccessibleservices.pdf</w:t>
        </w:r>
      </w:hyperlink>
    </w:p>
  </w:footnote>
  <w:footnote w:id="109">
    <w:p w14:paraId="7E57B47C" w14:textId="3D0E46D8" w:rsidR="003F0FBC" w:rsidRDefault="003F0FBC" w:rsidP="00386BCC">
      <w:pPr>
        <w:pStyle w:val="FootnoteText"/>
        <w:spacing w:after="80"/>
      </w:pPr>
      <w:r>
        <w:rPr>
          <w:rStyle w:val="FootnoteReference"/>
        </w:rPr>
        <w:footnoteRef/>
      </w:r>
      <w:r>
        <w:t xml:space="preserve"> </w:t>
      </w:r>
      <w:r w:rsidRPr="0012205D">
        <w:rPr>
          <w:szCs w:val="22"/>
        </w:rPr>
        <w:t xml:space="preserve">NDA and DPER. (2019) </w:t>
      </w:r>
      <w:r>
        <w:rPr>
          <w:rFonts w:cs="Arial"/>
          <w:color w:val="000000"/>
          <w:szCs w:val="22"/>
          <w:shd w:val="clear" w:color="auto" w:fill="FFFFFF"/>
        </w:rPr>
        <w:t>Customer c</w:t>
      </w:r>
      <w:r w:rsidRPr="0012205D">
        <w:rPr>
          <w:rFonts w:cs="Arial"/>
          <w:color w:val="000000"/>
          <w:szCs w:val="22"/>
          <w:shd w:val="clear" w:color="auto" w:fill="FFFFFF"/>
        </w:rPr>
        <w:t xml:space="preserve">ommunications </w:t>
      </w:r>
      <w:r>
        <w:rPr>
          <w:rFonts w:cs="Arial"/>
          <w:color w:val="000000"/>
          <w:szCs w:val="22"/>
          <w:shd w:val="clear" w:color="auto" w:fill="FFFFFF"/>
        </w:rPr>
        <w:t>t</w:t>
      </w:r>
      <w:r w:rsidRPr="0012205D">
        <w:rPr>
          <w:rFonts w:cs="Arial"/>
          <w:color w:val="000000"/>
          <w:szCs w:val="22"/>
          <w:shd w:val="clear" w:color="auto" w:fill="FFFFFF"/>
        </w:rPr>
        <w:t xml:space="preserve">oolkit for the </w:t>
      </w:r>
      <w:r>
        <w:rPr>
          <w:rFonts w:cs="Arial"/>
          <w:color w:val="000000"/>
          <w:szCs w:val="22"/>
          <w:shd w:val="clear" w:color="auto" w:fill="FFFFFF"/>
        </w:rPr>
        <w:t>p</w:t>
      </w:r>
      <w:r w:rsidRPr="0012205D">
        <w:rPr>
          <w:rFonts w:cs="Arial"/>
          <w:color w:val="000000"/>
          <w:szCs w:val="22"/>
          <w:shd w:val="clear" w:color="auto" w:fill="FFFFFF"/>
        </w:rPr>
        <w:t xml:space="preserve">ublic </w:t>
      </w:r>
      <w:r>
        <w:rPr>
          <w:rFonts w:cs="Arial"/>
          <w:color w:val="000000"/>
          <w:szCs w:val="22"/>
          <w:shd w:val="clear" w:color="auto" w:fill="FFFFFF"/>
        </w:rPr>
        <w:t>s</w:t>
      </w:r>
      <w:r w:rsidRPr="0012205D">
        <w:rPr>
          <w:rFonts w:cs="Arial"/>
          <w:color w:val="000000"/>
          <w:szCs w:val="22"/>
          <w:shd w:val="clear" w:color="auto" w:fill="FFFFFF"/>
        </w:rPr>
        <w:t>ervice</w:t>
      </w:r>
      <w:r>
        <w:rPr>
          <w:rFonts w:cs="Arial"/>
          <w:color w:val="000000"/>
          <w:szCs w:val="22"/>
          <w:shd w:val="clear" w:color="auto" w:fill="FFFFFF"/>
        </w:rPr>
        <w:t xml:space="preserve">. Retrieved from </w:t>
      </w:r>
      <w:hyperlink r:id="rId65" w:history="1">
        <w:r w:rsidRPr="000445BF">
          <w:rPr>
            <w:rStyle w:val="Hyperlink"/>
            <w:rFonts w:cs="Arial"/>
            <w:szCs w:val="22"/>
            <w:shd w:val="clear" w:color="auto" w:fill="FFFFFF"/>
          </w:rPr>
          <w:t>http://universaldesign.ie/products-services/customer-communications-toolkit-for-the-public-service-a-universal-design-approach/customer-communications-toolkit-for-the-public-services-a-universal-design-approach.pdf</w:t>
        </w:r>
      </w:hyperlink>
      <w:r>
        <w:rPr>
          <w:rFonts w:cs="Arial"/>
          <w:color w:val="000000"/>
          <w:szCs w:val="22"/>
          <w:shd w:val="clear" w:color="auto" w:fill="FFFFFF"/>
        </w:rPr>
        <w:t xml:space="preserve"> </w:t>
      </w:r>
    </w:p>
  </w:footnote>
  <w:footnote w:id="110">
    <w:p w14:paraId="05B3F13C" w14:textId="67C09539" w:rsidR="003F0FBC" w:rsidRDefault="003F0FBC" w:rsidP="00386BCC">
      <w:pPr>
        <w:pStyle w:val="FootnoteText"/>
        <w:spacing w:after="80"/>
      </w:pPr>
      <w:r>
        <w:rPr>
          <w:rStyle w:val="FootnoteReference"/>
        </w:rPr>
        <w:footnoteRef/>
      </w:r>
      <w:r>
        <w:t xml:space="preserve"> See </w:t>
      </w:r>
      <w:hyperlink r:id="rId66" w:history="1">
        <w:r w:rsidRPr="000445BF">
          <w:rPr>
            <w:rStyle w:val="Hyperlink"/>
          </w:rPr>
          <w:t>https://www.hse.ie/eng/services/yourhealthservice/hcharter/safertoask.pdf</w:t>
        </w:r>
      </w:hyperlink>
      <w:r>
        <w:t xml:space="preserve"> </w:t>
      </w:r>
    </w:p>
  </w:footnote>
  <w:footnote w:id="111">
    <w:p w14:paraId="633A4BC2" w14:textId="622993DB" w:rsidR="003F0FBC" w:rsidRDefault="003F0FBC" w:rsidP="00386BCC">
      <w:pPr>
        <w:pStyle w:val="FootnoteText"/>
        <w:spacing w:after="80"/>
      </w:pPr>
      <w:r>
        <w:rPr>
          <w:rStyle w:val="FootnoteReference"/>
        </w:rPr>
        <w:footnoteRef/>
      </w:r>
      <w:r>
        <w:t xml:space="preserve"> </w:t>
      </w:r>
      <w:r w:rsidRPr="009B07A3">
        <w:t>Department of Health. (2016) National maternity strategy. Creating a better future together. 2016 – 2026</w:t>
      </w:r>
      <w:r>
        <w:t>, p.4</w:t>
      </w:r>
      <w:r w:rsidRPr="009B07A3">
        <w:t xml:space="preserve">. Retrieved from </w:t>
      </w:r>
      <w:hyperlink r:id="rId67" w:history="1">
        <w:r w:rsidRPr="000445BF">
          <w:rPr>
            <w:rStyle w:val="Hyperlink"/>
          </w:rPr>
          <w:t>https://assets.gov.ie/18835/ac61fd2b66164349a1547110d4b0003f.pdf</w:t>
        </w:r>
      </w:hyperlink>
    </w:p>
  </w:footnote>
  <w:footnote w:id="112">
    <w:p w14:paraId="41D301A1" w14:textId="0A2367B1" w:rsidR="003F0FBC" w:rsidRDefault="003F0FBC" w:rsidP="00386BCC">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68" w:history="1">
        <w:r w:rsidRPr="000445BF">
          <w:rPr>
            <w:rStyle w:val="Hyperlink"/>
          </w:rPr>
          <w:t>http://nda.ie/ndasitefiles/NDA%20report%20final%20draft%20_full_%2018th%20may%202010.pdf</w:t>
        </w:r>
      </w:hyperlink>
    </w:p>
  </w:footnote>
  <w:footnote w:id="113">
    <w:p w14:paraId="4E793DD3" w14:textId="701A24D4" w:rsidR="003F0FBC" w:rsidRDefault="003F0FBC" w:rsidP="00386BCC">
      <w:pPr>
        <w:pStyle w:val="FootnoteText"/>
        <w:spacing w:after="80"/>
      </w:pPr>
      <w:r>
        <w:rPr>
          <w:rStyle w:val="FootnoteReference"/>
        </w:rPr>
        <w:footnoteRef/>
      </w:r>
      <w:r>
        <w:t xml:space="preserve"> See </w:t>
      </w:r>
      <w:hyperlink r:id="rId69" w:history="1">
        <w:r w:rsidRPr="00A23FDC">
          <w:rPr>
            <w:rStyle w:val="Hyperlink"/>
          </w:rPr>
          <w:t>https://www2.hse.ie/file-library/child-health/my-pregnancy-book.pdf</w:t>
        </w:r>
      </w:hyperlink>
      <w:r>
        <w:t xml:space="preserve"> </w:t>
      </w:r>
    </w:p>
  </w:footnote>
  <w:footnote w:id="114">
    <w:p w14:paraId="1C459428" w14:textId="3603C4EA" w:rsidR="003F0FBC" w:rsidRDefault="003F0FBC" w:rsidP="00386BCC">
      <w:pPr>
        <w:pStyle w:val="FootnoteText"/>
        <w:spacing w:after="80"/>
      </w:pPr>
      <w:r>
        <w:rPr>
          <w:rStyle w:val="FootnoteReference"/>
        </w:rPr>
        <w:footnoteRef/>
      </w:r>
      <w:r>
        <w:t xml:space="preserve"> See </w:t>
      </w:r>
      <w:hyperlink r:id="rId70" w:history="1">
        <w:r w:rsidRPr="00A23FDC">
          <w:rPr>
            <w:rStyle w:val="Hyperlink"/>
          </w:rPr>
          <w:t>https://www2.hse.ie/file-library/child-health/my-child-0-to-2-years-book.pdf</w:t>
        </w:r>
      </w:hyperlink>
      <w:r>
        <w:t xml:space="preserve"> </w:t>
      </w:r>
    </w:p>
  </w:footnote>
  <w:footnote w:id="115">
    <w:p w14:paraId="34518777" w14:textId="49A60E10" w:rsidR="003F0FBC" w:rsidRPr="00161834" w:rsidRDefault="003F0FBC" w:rsidP="00386BCC">
      <w:pPr>
        <w:pStyle w:val="FootnoteText"/>
        <w:spacing w:after="80"/>
        <w:rPr>
          <w:b/>
        </w:rPr>
      </w:pPr>
      <w:r>
        <w:rPr>
          <w:rStyle w:val="FootnoteReference"/>
        </w:rPr>
        <w:footnoteRef/>
      </w:r>
      <w:r>
        <w:t xml:space="preserve"> See </w:t>
      </w:r>
      <w:hyperlink r:id="rId71" w:history="1">
        <w:r w:rsidRPr="00A23FDC">
          <w:rPr>
            <w:rStyle w:val="Hyperlink"/>
          </w:rPr>
          <w:t>https://www2.hse.ie/file-library/child-health/my-child-2-to-5-years-book.pdf</w:t>
        </w:r>
      </w:hyperlink>
      <w:r>
        <w:t xml:space="preserve"> </w:t>
      </w:r>
    </w:p>
  </w:footnote>
  <w:footnote w:id="116">
    <w:p w14:paraId="36C6BE44" w14:textId="115352BF" w:rsidR="003F0FBC" w:rsidRDefault="003F0FBC" w:rsidP="00386BCC">
      <w:pPr>
        <w:pStyle w:val="FootnoteText"/>
        <w:spacing w:after="80"/>
      </w:pPr>
      <w:r>
        <w:rPr>
          <w:rStyle w:val="FootnoteReference"/>
        </w:rPr>
        <w:footnoteRef/>
      </w:r>
      <w:r>
        <w:t xml:space="preserve"> </w:t>
      </w:r>
      <w:r w:rsidRPr="00C55A09">
        <w:t>EU Web Accessibility Directive (EU) 2016/2102</w:t>
      </w:r>
      <w:r>
        <w:t xml:space="preserve">. Retrieved from </w:t>
      </w:r>
      <w:hyperlink r:id="rId72" w:history="1">
        <w:r w:rsidRPr="006D698F">
          <w:rPr>
            <w:rStyle w:val="Hyperlink"/>
          </w:rPr>
          <w:t>https://eur-lex.europa.eu/</w:t>
        </w:r>
        <w:r w:rsidRPr="00C55A09">
          <w:rPr>
            <w:rStyle w:val="Hyperlink"/>
          </w:rPr>
          <w:t>legal-content/e</w:t>
        </w:r>
        <w:r w:rsidRPr="006D698F">
          <w:rPr>
            <w:rStyle w:val="Hyperlink"/>
          </w:rPr>
          <w:t>n/TXT/?uri=CELEX%3A32016L2102</w:t>
        </w:r>
      </w:hyperlink>
      <w:r>
        <w:t xml:space="preserve"> </w:t>
      </w:r>
    </w:p>
  </w:footnote>
  <w:footnote w:id="117">
    <w:p w14:paraId="3DB69748" w14:textId="7A9F85D8" w:rsidR="003F0FBC" w:rsidRPr="00494F43" w:rsidRDefault="003F0FBC" w:rsidP="00386BCC">
      <w:pPr>
        <w:pStyle w:val="FootnoteText"/>
        <w:spacing w:after="80"/>
        <w:rPr>
          <w:b/>
        </w:rPr>
      </w:pPr>
      <w:r>
        <w:rPr>
          <w:rStyle w:val="FootnoteReference"/>
        </w:rPr>
        <w:footnoteRef/>
      </w:r>
      <w:r>
        <w:t xml:space="preserve"> HSE. (2020) National standards for antenatal education in Ireland. Retrieved from </w:t>
      </w:r>
      <w:hyperlink r:id="rId73" w:history="1">
        <w:r>
          <w:rPr>
            <w:rStyle w:val="Hyperlink"/>
          </w:rPr>
          <w:t>https://www.hse.ie/eng/about/who/healthwellbeing/our-priority-programmes/child-health-and-wellbeing/antenatal-ed.pdf</w:t>
        </w:r>
      </w:hyperlink>
    </w:p>
  </w:footnote>
  <w:footnote w:id="118">
    <w:p w14:paraId="017E0EF9" w14:textId="449A306C" w:rsidR="003F0FBC" w:rsidRPr="00161834" w:rsidRDefault="003F0FBC" w:rsidP="00386BCC">
      <w:pPr>
        <w:pStyle w:val="FootnoteText"/>
        <w:spacing w:after="80"/>
        <w:rPr>
          <w:b/>
        </w:rPr>
      </w:pPr>
      <w:r>
        <w:rPr>
          <w:rStyle w:val="FootnoteReference"/>
        </w:rPr>
        <w:footnoteRef/>
      </w:r>
      <w:r>
        <w:t xml:space="preserve"> HSE. (2020) Listening, responding, and improving. The HSE response to the findings of the national maternity experience survey, p.11. Retrieved from </w:t>
      </w:r>
      <w:hyperlink r:id="rId74" w:history="1">
        <w:r w:rsidRPr="000445BF">
          <w:rPr>
            <w:rStyle w:val="Hyperlink"/>
          </w:rPr>
          <w:t>https://www.hse.ie/eng/services/publications/hse-response-to-the-findings-of-the-national-maternity-experience-survey-2020.pdf</w:t>
        </w:r>
      </w:hyperlink>
    </w:p>
  </w:footnote>
  <w:footnote w:id="119">
    <w:p w14:paraId="5C1118E2" w14:textId="6A407134" w:rsidR="003F0FBC" w:rsidRDefault="003F0FBC" w:rsidP="00386BCC">
      <w:pPr>
        <w:pStyle w:val="FootnoteText"/>
        <w:spacing w:after="80"/>
      </w:pPr>
      <w:r>
        <w:rPr>
          <w:rStyle w:val="FootnoteReference"/>
        </w:rPr>
        <w:footnoteRef/>
      </w:r>
      <w:r>
        <w:t xml:space="preserve"> HSE. (2020) Listening, responding, and improving. The HSE response to the findings of the national maternity experience survey, p.12. Retrieved from </w:t>
      </w:r>
      <w:hyperlink r:id="rId75" w:history="1">
        <w:r w:rsidRPr="000445BF">
          <w:rPr>
            <w:rStyle w:val="Hyperlink"/>
          </w:rPr>
          <w:t>https://www.hse.ie/eng/services/publications/hse-response-to-the-findings-of-the-national-maternity-experience-survey-2020.pdf</w:t>
        </w:r>
      </w:hyperlink>
    </w:p>
  </w:footnote>
  <w:footnote w:id="120">
    <w:p w14:paraId="537697C7" w14:textId="66F7A562" w:rsidR="003F0FBC" w:rsidRDefault="003F0FBC" w:rsidP="00386BCC">
      <w:pPr>
        <w:pStyle w:val="FootnoteText"/>
        <w:spacing w:after="80"/>
      </w:pPr>
      <w:r>
        <w:rPr>
          <w:rStyle w:val="FootnoteReference"/>
        </w:rPr>
        <w:footnoteRef/>
      </w:r>
      <w:r>
        <w:t xml:space="preserve"> See </w:t>
      </w:r>
      <w:hyperlink r:id="rId76" w:history="1">
        <w:r>
          <w:rPr>
            <w:rStyle w:val="Hyperlink"/>
          </w:rPr>
          <w:t>https://www.hse.ie/eng/about/our-health-service/healthcare-communication/</w:t>
        </w:r>
      </w:hyperlink>
    </w:p>
  </w:footnote>
  <w:footnote w:id="121">
    <w:p w14:paraId="3EA7D034" w14:textId="7138BC45" w:rsidR="003F0FBC" w:rsidRDefault="003F0FBC" w:rsidP="00386BCC">
      <w:pPr>
        <w:pStyle w:val="FootnoteText"/>
        <w:spacing w:after="80"/>
      </w:pPr>
      <w:r>
        <w:rPr>
          <w:rStyle w:val="FootnoteReference"/>
        </w:rPr>
        <w:footnoteRef/>
      </w:r>
      <w:r>
        <w:t xml:space="preserve"> See </w:t>
      </w:r>
      <w:hyperlink r:id="rId77" w:history="1">
        <w:r w:rsidRPr="000445BF">
          <w:rPr>
            <w:rStyle w:val="Hyperlink"/>
          </w:rPr>
          <w:t>https://www.hse.ie/eng/services/yourhealthservice/hcharter/safertoask.pdf</w:t>
        </w:r>
      </w:hyperlink>
    </w:p>
  </w:footnote>
  <w:footnote w:id="122">
    <w:p w14:paraId="16F47950" w14:textId="4543CD27" w:rsidR="003F0FBC" w:rsidRPr="00494F43" w:rsidRDefault="003F0FBC" w:rsidP="00386BCC">
      <w:pPr>
        <w:pStyle w:val="FootnoteText"/>
        <w:spacing w:after="80"/>
      </w:pPr>
      <w:r>
        <w:rPr>
          <w:rStyle w:val="FootnoteReference"/>
        </w:rPr>
        <w:footnoteRef/>
      </w:r>
      <w:r>
        <w:t xml:space="preserve"> HIQA. (2016) National standards for safer better maternity services. Retrieved from </w:t>
      </w:r>
      <w:hyperlink r:id="rId78" w:history="1">
        <w:r w:rsidRPr="000445BF">
          <w:rPr>
            <w:rStyle w:val="Hyperlink"/>
          </w:rPr>
          <w:t>https://www.hiqa.ie/sites/default/files/2017-02/national-standards-maternity-services.pdf</w:t>
        </w:r>
      </w:hyperlink>
    </w:p>
  </w:footnote>
  <w:footnote w:id="123">
    <w:p w14:paraId="3BDE9D86" w14:textId="50BAB3B2" w:rsidR="003F0FBC" w:rsidRDefault="003F0FBC" w:rsidP="00386BCC">
      <w:pPr>
        <w:pStyle w:val="FootnoteText"/>
        <w:spacing w:after="80"/>
      </w:pPr>
      <w:r>
        <w:rPr>
          <w:rStyle w:val="FootnoteReference"/>
        </w:rPr>
        <w:footnoteRef/>
      </w:r>
      <w:r>
        <w:t xml:space="preserve"> </w:t>
      </w:r>
      <w:r w:rsidRPr="00494F43">
        <w:t>Royal College of Obstetricians and Gynaecologists</w:t>
      </w:r>
      <w:r>
        <w:t xml:space="preserve">. (2017) Maternal mental health-women’s voices. Retrieved from </w:t>
      </w:r>
      <w:hyperlink r:id="rId79" w:history="1">
        <w:r w:rsidRPr="0075478D">
          <w:rPr>
            <w:rStyle w:val="Hyperlink"/>
          </w:rPr>
          <w:t>https://www.rcog.org.uk/globalassets/documents/patients/information/maternalmental-healthwomens-voices.pdf</w:t>
        </w:r>
      </w:hyperlink>
      <w:r>
        <w:t xml:space="preserve"> </w:t>
      </w:r>
    </w:p>
  </w:footnote>
  <w:footnote w:id="124">
    <w:p w14:paraId="664DDEA4" w14:textId="0874B567" w:rsidR="003F0FBC" w:rsidRDefault="003F0FBC" w:rsidP="00386BCC">
      <w:pPr>
        <w:pStyle w:val="FootnoteText"/>
        <w:spacing w:after="80"/>
      </w:pPr>
      <w:r>
        <w:rPr>
          <w:rStyle w:val="FootnoteReference"/>
        </w:rPr>
        <w:footnoteRef/>
      </w:r>
      <w:r>
        <w:t xml:space="preserve"> National Institute for Health Care and Excellent (NICE). (2014) Antenatal and postnatal mental health: clinical management and service guidance. Retrieved from </w:t>
      </w:r>
      <w:hyperlink r:id="rId80" w:history="1">
        <w:r w:rsidRPr="0075478D">
          <w:rPr>
            <w:rStyle w:val="Hyperlink"/>
          </w:rPr>
          <w:t>https://www.nice.org.uk/guidance/cg192/resources/antenatal-and-postnatal-mental-health-clinical-management-and-service-guidance-pdf-35109869806789</w:t>
        </w:r>
      </w:hyperlink>
      <w:r>
        <w:t xml:space="preserve"> </w:t>
      </w:r>
    </w:p>
  </w:footnote>
  <w:footnote w:id="125">
    <w:p w14:paraId="546325EC" w14:textId="55223545" w:rsidR="003F0FBC" w:rsidRDefault="003F0FBC" w:rsidP="00386BCC">
      <w:pPr>
        <w:pStyle w:val="FootnoteText"/>
        <w:spacing w:after="80"/>
      </w:pPr>
      <w:r>
        <w:rPr>
          <w:rStyle w:val="FootnoteReference"/>
        </w:rPr>
        <w:footnoteRef/>
      </w:r>
      <w:r>
        <w:t xml:space="preserve"> Viguera, A. C., Tondo, L., Koukopoulos, A, E., Reginaldi, D., Lepri, B, and Baldessarini, R. J. (2011) </w:t>
      </w:r>
      <w:r w:rsidRPr="00F234C7">
        <w:t>Episodes of mood disorders in 2,252 pregnancies and postpartum periods</w:t>
      </w:r>
      <w:r>
        <w:t>. American Journal of Psychiatry, 168(11), pp.1179-1185.</w:t>
      </w:r>
    </w:p>
  </w:footnote>
  <w:footnote w:id="126">
    <w:p w14:paraId="5F4C88F6" w14:textId="4474C7E5" w:rsidR="003F0FBC" w:rsidRDefault="003F0FBC" w:rsidP="00386BCC">
      <w:pPr>
        <w:pStyle w:val="FootnoteText"/>
        <w:spacing w:after="80"/>
      </w:pPr>
      <w:r>
        <w:rPr>
          <w:rStyle w:val="FootnoteReference"/>
        </w:rPr>
        <w:footnoteRef/>
      </w:r>
      <w:r>
        <w:t xml:space="preserve"> National Institute for Health Care and Excellent (NICE). (2014) Antenatal and postnatal mental health: clinical management and service guidance. Retrieved from </w:t>
      </w:r>
      <w:hyperlink r:id="rId81" w:history="1">
        <w:r w:rsidRPr="0075478D">
          <w:rPr>
            <w:rStyle w:val="Hyperlink"/>
          </w:rPr>
          <w:t>https://www.nice.org.uk/guidance/cg192/resources/antenatal-and-postnatal-mental-health-clinical-management-and-service-guidance-pdf-35109869806789</w:t>
        </w:r>
      </w:hyperlink>
    </w:p>
  </w:footnote>
  <w:footnote w:id="127">
    <w:p w14:paraId="60702E44" w14:textId="1C1BE432" w:rsidR="003F0FBC" w:rsidRDefault="003F0FBC" w:rsidP="00386BCC">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82" w:history="1">
        <w:r>
          <w:rPr>
            <w:rStyle w:val="Hyperlink"/>
          </w:rPr>
          <w:t>http://nda.ie/ndasitefiles/NDA%20report%20final%20draft%20_full_%2018th%20may%202010.pdf</w:t>
        </w:r>
      </w:hyperlink>
    </w:p>
  </w:footnote>
  <w:footnote w:id="128">
    <w:p w14:paraId="7A825176" w14:textId="04E07FB6" w:rsidR="003F0FBC" w:rsidRDefault="003F0FBC" w:rsidP="00386BCC">
      <w:pPr>
        <w:pStyle w:val="FootnoteText"/>
        <w:spacing w:after="80"/>
      </w:pPr>
      <w:r>
        <w:rPr>
          <w:rStyle w:val="FootnoteReference"/>
        </w:rPr>
        <w:footnoteRef/>
      </w:r>
      <w:r>
        <w:t xml:space="preserve"> See </w:t>
      </w:r>
      <w:hyperlink r:id="rId83" w:history="1">
        <w:r w:rsidRPr="000445BF">
          <w:rPr>
            <w:rStyle w:val="Hyperlink"/>
          </w:rPr>
          <w:t>https://www.hse.ie/eng/services/list/4/mental-health-services/specialist-perinatal-mental-health/</w:t>
        </w:r>
      </w:hyperlink>
    </w:p>
  </w:footnote>
  <w:footnote w:id="129">
    <w:p w14:paraId="7AB2C199" w14:textId="1C628BAF" w:rsidR="003F0FBC" w:rsidRDefault="003F0FBC" w:rsidP="00386BCC">
      <w:pPr>
        <w:pStyle w:val="FootnoteText"/>
        <w:spacing w:after="80"/>
      </w:pPr>
      <w:r>
        <w:rPr>
          <w:rStyle w:val="FootnoteReference"/>
        </w:rPr>
        <w:footnoteRef/>
      </w:r>
      <w:r>
        <w:t xml:space="preserve"> HSE. (2020) Listening, responding, and improving. The HSE response to the findings of the national maternity experience survey, p.61. Retrieved from </w:t>
      </w:r>
      <w:hyperlink r:id="rId84" w:history="1">
        <w:r>
          <w:rPr>
            <w:rStyle w:val="Hyperlink"/>
          </w:rPr>
          <w:t>https://www.hse.ie/eng/services/publications/hse-response-to-the-findings-of-the-national-maternity-experience-survey-2020.pdf</w:t>
        </w:r>
      </w:hyperlink>
    </w:p>
  </w:footnote>
  <w:footnote w:id="130">
    <w:p w14:paraId="745A0B42" w14:textId="3025DB56" w:rsidR="003F0FBC" w:rsidRDefault="003F0FBC" w:rsidP="00386BCC">
      <w:pPr>
        <w:pStyle w:val="FootnoteText"/>
        <w:spacing w:after="80"/>
      </w:pPr>
      <w:r>
        <w:rPr>
          <w:rStyle w:val="FootnoteReference"/>
        </w:rPr>
        <w:footnoteRef/>
      </w:r>
      <w:r>
        <w:t xml:space="preserve"> Including, Values in Action, Caring Behaviours Assurance System, </w:t>
      </w:r>
      <w:r>
        <w:rPr>
          <w:szCs w:val="26"/>
        </w:rPr>
        <w:t>N</w:t>
      </w:r>
      <w:r w:rsidRPr="0078337C">
        <w:rPr>
          <w:szCs w:val="26"/>
        </w:rPr>
        <w:t>ational Programme to Enable Cultures of Person-Centredness</w:t>
      </w:r>
      <w:r>
        <w:rPr>
          <w:szCs w:val="26"/>
        </w:rPr>
        <w:t>, Open Disclosure, Schwartz Rounds.</w:t>
      </w:r>
    </w:p>
  </w:footnote>
  <w:footnote w:id="131">
    <w:p w14:paraId="2F505D9B" w14:textId="69B10A5D" w:rsidR="003F0FBC" w:rsidRDefault="003F0FBC" w:rsidP="00386BCC">
      <w:pPr>
        <w:pStyle w:val="FootnoteText"/>
        <w:spacing w:after="80"/>
      </w:pPr>
      <w:r>
        <w:rPr>
          <w:rStyle w:val="FootnoteReference"/>
        </w:rPr>
        <w:footnoteRef/>
      </w:r>
      <w:r>
        <w:t xml:space="preserve"> HSE. (2020) Listening, responding, and improving. The HSE response to the findings of the national maternity experience survey. Retrieved from </w:t>
      </w:r>
      <w:hyperlink r:id="rId85" w:history="1">
        <w:r>
          <w:rPr>
            <w:rStyle w:val="Hyperlink"/>
          </w:rPr>
          <w:t>https://www.hse.ie/eng/services/publications/hse-response-to-the-findings-of-the-national-maternity-experience-survey-2020.pdf</w:t>
        </w:r>
      </w:hyperlink>
    </w:p>
  </w:footnote>
  <w:footnote w:id="132">
    <w:p w14:paraId="7F75F7E5" w14:textId="0B957678" w:rsidR="003F0FBC" w:rsidRDefault="003F0FBC" w:rsidP="00386BCC">
      <w:pPr>
        <w:pStyle w:val="FootnoteText"/>
        <w:spacing w:after="80"/>
      </w:pPr>
      <w:r>
        <w:rPr>
          <w:rStyle w:val="FootnoteReference"/>
        </w:rPr>
        <w:footnoteRef/>
      </w:r>
      <w:r>
        <w:t xml:space="preserve"> See </w:t>
      </w:r>
      <w:hyperlink r:id="rId86" w:history="1">
        <w:r w:rsidRPr="00A23FDC">
          <w:rPr>
            <w:rStyle w:val="Hyperlink"/>
          </w:rPr>
          <w:t>https://www.unicef.org.uk/babyfriendly/baby-friendly-resources/implementing-standards-resources/skin-to-skin-contact/</w:t>
        </w:r>
      </w:hyperlink>
      <w:r>
        <w:t xml:space="preserve"> </w:t>
      </w:r>
    </w:p>
  </w:footnote>
  <w:footnote w:id="133">
    <w:p w14:paraId="5AD52B3E" w14:textId="7FEE8E6A" w:rsidR="003F0FBC" w:rsidRDefault="003F0FBC" w:rsidP="00386BCC">
      <w:pPr>
        <w:pStyle w:val="FootnoteText"/>
        <w:spacing w:after="80"/>
      </w:pPr>
      <w:r>
        <w:rPr>
          <w:rStyle w:val="FootnoteReference"/>
        </w:rPr>
        <w:footnoteRef/>
      </w:r>
      <w:r>
        <w:t xml:space="preserve"> See Appendix C for these analyses.</w:t>
      </w:r>
    </w:p>
  </w:footnote>
  <w:footnote w:id="134">
    <w:p w14:paraId="171A96C7" w14:textId="7DDA7AE1" w:rsidR="003F0FBC" w:rsidRPr="007B351C" w:rsidRDefault="003F0FBC" w:rsidP="00386BCC">
      <w:pPr>
        <w:pStyle w:val="FootnoteText"/>
        <w:spacing w:after="80"/>
        <w:rPr>
          <w:szCs w:val="22"/>
        </w:rPr>
      </w:pPr>
      <w:r w:rsidRPr="007B351C">
        <w:rPr>
          <w:rStyle w:val="FootnoteReference"/>
          <w:szCs w:val="22"/>
        </w:rPr>
        <w:footnoteRef/>
      </w:r>
      <w:r w:rsidRPr="007B351C">
        <w:rPr>
          <w:szCs w:val="22"/>
        </w:rPr>
        <w:t xml:space="preserve"> </w:t>
      </w:r>
      <w:r>
        <w:rPr>
          <w:szCs w:val="22"/>
        </w:rPr>
        <w:t xml:space="preserve">HSE. (2019) </w:t>
      </w:r>
      <w:r>
        <w:t xml:space="preserve">National infant feeding policy for maternity &amp; neonatal services, p. 7. Retrieved from </w:t>
      </w:r>
      <w:hyperlink r:id="rId87" w:history="1">
        <w:r w:rsidRPr="00A23FDC">
          <w:rPr>
            <w:rStyle w:val="Hyperlink"/>
          </w:rPr>
          <w:t>https://www.hse.ie/file-library/infant-feeding-policy-for-maternity-neonatal-services-2019.pdf</w:t>
        </w:r>
      </w:hyperlink>
      <w:r>
        <w:t xml:space="preserve"> </w:t>
      </w:r>
    </w:p>
  </w:footnote>
  <w:footnote w:id="135">
    <w:p w14:paraId="72170231" w14:textId="0D3FB0AE" w:rsidR="003F0FBC" w:rsidRPr="007B351C" w:rsidRDefault="003F0FBC" w:rsidP="00386BCC">
      <w:pPr>
        <w:pStyle w:val="Default"/>
        <w:spacing w:after="80"/>
        <w:rPr>
          <w:rFonts w:ascii="Gill Sans MT" w:hAnsi="Gill Sans MT"/>
          <w:sz w:val="22"/>
          <w:szCs w:val="22"/>
        </w:rPr>
      </w:pPr>
      <w:r w:rsidRPr="007B351C">
        <w:rPr>
          <w:rStyle w:val="FootnoteReference"/>
          <w:rFonts w:ascii="Gill Sans MT" w:hAnsi="Gill Sans MT"/>
          <w:szCs w:val="22"/>
        </w:rPr>
        <w:footnoteRef/>
      </w:r>
      <w:r w:rsidRPr="007B351C">
        <w:rPr>
          <w:rFonts w:ascii="Gill Sans MT" w:hAnsi="Gill Sans MT"/>
          <w:sz w:val="22"/>
          <w:szCs w:val="22"/>
        </w:rPr>
        <w:t xml:space="preserve"> </w:t>
      </w:r>
      <w:r w:rsidRPr="002D4055">
        <w:rPr>
          <w:rFonts w:ascii="Gill Sans MT" w:eastAsia="SimSun" w:hAnsi="Gill Sans MT" w:cs="Arial"/>
          <w:bCs/>
          <w:sz w:val="22"/>
          <w:szCs w:val="22"/>
          <w:lang w:eastAsia="en-IE"/>
        </w:rPr>
        <w:t>Mutic, A.</w:t>
      </w:r>
      <w:r>
        <w:rPr>
          <w:rFonts w:ascii="Gill Sans MT" w:eastAsia="SimSun" w:hAnsi="Gill Sans MT" w:cs="Arial"/>
          <w:bCs/>
          <w:sz w:val="22"/>
          <w:szCs w:val="22"/>
          <w:lang w:eastAsia="en-IE"/>
        </w:rPr>
        <w:t xml:space="preserve"> </w:t>
      </w:r>
      <w:r w:rsidRPr="002D4055">
        <w:rPr>
          <w:rFonts w:ascii="Gill Sans MT" w:eastAsia="SimSun" w:hAnsi="Gill Sans MT" w:cs="Arial"/>
          <w:bCs/>
          <w:sz w:val="22"/>
          <w:szCs w:val="22"/>
          <w:lang w:eastAsia="en-IE"/>
        </w:rPr>
        <w:t>D., Jordan, S., Edwards, S.</w:t>
      </w:r>
      <w:r>
        <w:rPr>
          <w:rFonts w:ascii="Gill Sans MT" w:eastAsia="SimSun" w:hAnsi="Gill Sans MT" w:cs="Arial"/>
          <w:bCs/>
          <w:sz w:val="22"/>
          <w:szCs w:val="22"/>
          <w:lang w:eastAsia="en-IE"/>
        </w:rPr>
        <w:t xml:space="preserve"> </w:t>
      </w:r>
      <w:r w:rsidRPr="002D4055">
        <w:rPr>
          <w:rFonts w:ascii="Gill Sans MT" w:eastAsia="SimSun" w:hAnsi="Gill Sans MT" w:cs="Arial"/>
          <w:bCs/>
          <w:sz w:val="22"/>
          <w:szCs w:val="22"/>
          <w:lang w:eastAsia="en-IE"/>
        </w:rPr>
        <w:t>M., Ferranti, E.</w:t>
      </w:r>
      <w:r>
        <w:rPr>
          <w:rFonts w:ascii="Gill Sans MT" w:eastAsia="SimSun" w:hAnsi="Gill Sans MT" w:cs="Arial"/>
          <w:bCs/>
          <w:sz w:val="22"/>
          <w:szCs w:val="22"/>
          <w:lang w:eastAsia="en-IE"/>
        </w:rPr>
        <w:t xml:space="preserve"> </w:t>
      </w:r>
      <w:r w:rsidRPr="002D4055">
        <w:rPr>
          <w:rFonts w:ascii="Gill Sans MT" w:eastAsia="SimSun" w:hAnsi="Gill Sans MT" w:cs="Arial"/>
          <w:bCs/>
          <w:sz w:val="22"/>
          <w:szCs w:val="22"/>
          <w:lang w:eastAsia="en-IE"/>
        </w:rPr>
        <w:t>P., Thul, T.</w:t>
      </w:r>
      <w:r>
        <w:rPr>
          <w:rFonts w:ascii="Gill Sans MT" w:eastAsia="SimSun" w:hAnsi="Gill Sans MT" w:cs="Arial"/>
          <w:bCs/>
          <w:sz w:val="22"/>
          <w:szCs w:val="22"/>
          <w:lang w:eastAsia="en-IE"/>
        </w:rPr>
        <w:t xml:space="preserve"> </w:t>
      </w:r>
      <w:r w:rsidRPr="002D4055">
        <w:rPr>
          <w:rFonts w:ascii="Gill Sans MT" w:eastAsia="SimSun" w:hAnsi="Gill Sans MT" w:cs="Arial"/>
          <w:bCs/>
          <w:sz w:val="22"/>
          <w:szCs w:val="22"/>
          <w:lang w:eastAsia="en-IE"/>
        </w:rPr>
        <w:t xml:space="preserve">A. and Yang, I., </w:t>
      </w:r>
      <w:r>
        <w:rPr>
          <w:rFonts w:ascii="Gill Sans MT" w:eastAsia="SimSun" w:hAnsi="Gill Sans MT" w:cs="Arial"/>
          <w:bCs/>
          <w:sz w:val="22"/>
          <w:szCs w:val="22"/>
          <w:lang w:eastAsia="en-IE"/>
        </w:rPr>
        <w:t>(</w:t>
      </w:r>
      <w:r w:rsidRPr="002D4055">
        <w:rPr>
          <w:rFonts w:ascii="Gill Sans MT" w:eastAsia="SimSun" w:hAnsi="Gill Sans MT" w:cs="Arial"/>
          <w:bCs/>
          <w:sz w:val="22"/>
          <w:szCs w:val="22"/>
          <w:lang w:eastAsia="en-IE"/>
        </w:rPr>
        <w:t>2017</w:t>
      </w:r>
      <w:r>
        <w:rPr>
          <w:rFonts w:ascii="Gill Sans MT" w:eastAsia="SimSun" w:hAnsi="Gill Sans MT" w:cs="Arial"/>
          <w:bCs/>
          <w:sz w:val="22"/>
          <w:szCs w:val="22"/>
          <w:lang w:eastAsia="en-IE"/>
        </w:rPr>
        <w:t>)</w:t>
      </w:r>
      <w:r w:rsidRPr="002D4055">
        <w:rPr>
          <w:rFonts w:ascii="Gill Sans MT" w:eastAsia="SimSun" w:hAnsi="Gill Sans MT" w:cs="Arial"/>
          <w:bCs/>
          <w:sz w:val="22"/>
          <w:szCs w:val="22"/>
          <w:lang w:eastAsia="en-IE"/>
        </w:rPr>
        <w:t xml:space="preserve"> The postpartum maternal and newborn microbiomes. American </w:t>
      </w:r>
      <w:r>
        <w:rPr>
          <w:rFonts w:ascii="Gill Sans MT" w:eastAsia="SimSun" w:hAnsi="Gill Sans MT" w:cs="Arial"/>
          <w:bCs/>
          <w:sz w:val="22"/>
          <w:szCs w:val="22"/>
          <w:lang w:eastAsia="en-IE"/>
        </w:rPr>
        <w:t>J</w:t>
      </w:r>
      <w:r w:rsidRPr="002D4055">
        <w:rPr>
          <w:rFonts w:ascii="Gill Sans MT" w:eastAsia="SimSun" w:hAnsi="Gill Sans MT" w:cs="Arial"/>
          <w:bCs/>
          <w:sz w:val="22"/>
          <w:szCs w:val="22"/>
          <w:lang w:eastAsia="en-IE"/>
        </w:rPr>
        <w:t xml:space="preserve">ournal of </w:t>
      </w:r>
      <w:r>
        <w:rPr>
          <w:rFonts w:ascii="Gill Sans MT" w:eastAsia="SimSun" w:hAnsi="Gill Sans MT" w:cs="Arial"/>
          <w:bCs/>
          <w:sz w:val="22"/>
          <w:szCs w:val="22"/>
          <w:lang w:eastAsia="en-IE"/>
        </w:rPr>
        <w:t>Maternal C</w:t>
      </w:r>
      <w:r w:rsidRPr="002D4055">
        <w:rPr>
          <w:rFonts w:ascii="Gill Sans MT" w:eastAsia="SimSun" w:hAnsi="Gill Sans MT" w:cs="Arial"/>
          <w:bCs/>
          <w:sz w:val="22"/>
          <w:szCs w:val="22"/>
          <w:lang w:eastAsia="en-IE"/>
        </w:rPr>
        <w:t xml:space="preserve">hild </w:t>
      </w:r>
      <w:r>
        <w:rPr>
          <w:rFonts w:ascii="Gill Sans MT" w:eastAsia="SimSun" w:hAnsi="Gill Sans MT" w:cs="Arial"/>
          <w:bCs/>
          <w:sz w:val="22"/>
          <w:szCs w:val="22"/>
          <w:lang w:eastAsia="en-IE"/>
        </w:rPr>
        <w:t>N</w:t>
      </w:r>
      <w:r w:rsidRPr="002D4055">
        <w:rPr>
          <w:rFonts w:ascii="Gill Sans MT" w:eastAsia="SimSun" w:hAnsi="Gill Sans MT" w:cs="Arial"/>
          <w:bCs/>
          <w:sz w:val="22"/>
          <w:szCs w:val="22"/>
          <w:lang w:eastAsia="en-IE"/>
        </w:rPr>
        <w:t>ursing, 42(6), p</w:t>
      </w:r>
      <w:r>
        <w:rPr>
          <w:rFonts w:ascii="Gill Sans MT" w:eastAsia="SimSun" w:hAnsi="Gill Sans MT" w:cs="Arial"/>
          <w:bCs/>
          <w:sz w:val="22"/>
          <w:szCs w:val="22"/>
          <w:lang w:eastAsia="en-IE"/>
        </w:rPr>
        <w:t>p</w:t>
      </w:r>
      <w:r w:rsidRPr="002D4055">
        <w:rPr>
          <w:rFonts w:ascii="Gill Sans MT" w:eastAsia="SimSun" w:hAnsi="Gill Sans MT" w:cs="Arial"/>
          <w:bCs/>
          <w:sz w:val="22"/>
          <w:szCs w:val="22"/>
          <w:lang w:eastAsia="en-IE"/>
        </w:rPr>
        <w:t>.326</w:t>
      </w:r>
      <w:r>
        <w:rPr>
          <w:rFonts w:ascii="Gill Sans MT" w:eastAsia="SimSun" w:hAnsi="Gill Sans MT" w:cs="Arial"/>
          <w:bCs/>
          <w:sz w:val="22"/>
          <w:szCs w:val="22"/>
          <w:lang w:eastAsia="en-IE"/>
        </w:rPr>
        <w:t>-331</w:t>
      </w:r>
      <w:r w:rsidRPr="002D4055">
        <w:rPr>
          <w:rFonts w:ascii="Gill Sans MT" w:eastAsia="SimSun" w:hAnsi="Gill Sans MT" w:cs="Arial"/>
          <w:bCs/>
          <w:sz w:val="22"/>
          <w:szCs w:val="22"/>
          <w:lang w:eastAsia="en-IE"/>
        </w:rPr>
        <w:t>.</w:t>
      </w:r>
    </w:p>
  </w:footnote>
  <w:footnote w:id="136">
    <w:p w14:paraId="77BC10F3" w14:textId="5F69BCE7" w:rsidR="003F0FBC" w:rsidRDefault="003F0FBC" w:rsidP="00386BCC">
      <w:pPr>
        <w:spacing w:after="80"/>
      </w:pPr>
      <w:r w:rsidRPr="007B351C">
        <w:rPr>
          <w:rStyle w:val="FootnoteReference"/>
          <w:szCs w:val="22"/>
        </w:rPr>
        <w:footnoteRef/>
      </w:r>
      <w:r w:rsidRPr="007B351C">
        <w:rPr>
          <w:sz w:val="22"/>
          <w:szCs w:val="22"/>
        </w:rPr>
        <w:t xml:space="preserve"> </w:t>
      </w:r>
      <w:r w:rsidRPr="002D4055">
        <w:rPr>
          <w:sz w:val="22"/>
          <w:szCs w:val="22"/>
        </w:rPr>
        <w:t>Cleveland, L., Hill, C.M., Pulse, W.S., DiCioccio, H.C.,</w:t>
      </w:r>
      <w:r>
        <w:rPr>
          <w:sz w:val="22"/>
          <w:szCs w:val="22"/>
        </w:rPr>
        <w:t xml:space="preserve"> Field, T. and White-Traut, R. (</w:t>
      </w:r>
      <w:r w:rsidRPr="002D4055">
        <w:rPr>
          <w:sz w:val="22"/>
          <w:szCs w:val="22"/>
        </w:rPr>
        <w:t>2017</w:t>
      </w:r>
      <w:r>
        <w:rPr>
          <w:sz w:val="22"/>
          <w:szCs w:val="22"/>
        </w:rPr>
        <w:t>)</w:t>
      </w:r>
      <w:r w:rsidRPr="002D4055">
        <w:rPr>
          <w:sz w:val="22"/>
          <w:szCs w:val="22"/>
        </w:rPr>
        <w:t xml:space="preserve"> Systematic review of skin-to-skin care for full-term, healthy newborns. Journal of Obstetric, Gynecologic &amp; Neonatal Nursing, 46(6), pp.857-869.</w:t>
      </w:r>
    </w:p>
  </w:footnote>
  <w:footnote w:id="137">
    <w:p w14:paraId="04E343ED" w14:textId="7680E4DF" w:rsidR="003F0FBC" w:rsidRDefault="003F0FBC" w:rsidP="00386BCC">
      <w:pPr>
        <w:pStyle w:val="FootnoteText"/>
        <w:spacing w:after="80"/>
      </w:pPr>
      <w:r>
        <w:rPr>
          <w:rStyle w:val="FootnoteReference"/>
        </w:rPr>
        <w:footnoteRef/>
      </w:r>
      <w:r>
        <w:t xml:space="preserve"> </w:t>
      </w:r>
      <w:r w:rsidRPr="002D4055">
        <w:t>Andrews, E.</w:t>
      </w:r>
      <w:r>
        <w:t xml:space="preserve"> </w:t>
      </w:r>
      <w:r w:rsidRPr="002D4055">
        <w:t>E., Powell, R.</w:t>
      </w:r>
      <w:r>
        <w:t xml:space="preserve"> </w:t>
      </w:r>
      <w:r w:rsidRPr="002D4055">
        <w:t>M. and Ayers, K.</w:t>
      </w:r>
      <w:r>
        <w:t xml:space="preserve"> B.</w:t>
      </w:r>
      <w:r w:rsidRPr="002D4055">
        <w:t xml:space="preserve"> </w:t>
      </w:r>
      <w:r>
        <w:t>(</w:t>
      </w:r>
      <w:r w:rsidRPr="002D4055">
        <w:t>2021</w:t>
      </w:r>
      <w:r>
        <w:t>)</w:t>
      </w:r>
      <w:r w:rsidRPr="002D4055">
        <w:t xml:space="preserve"> Experiences of </w:t>
      </w:r>
      <w:r>
        <w:t>b</w:t>
      </w:r>
      <w:r w:rsidRPr="002D4055">
        <w:t xml:space="preserve">reastfeeding among </w:t>
      </w:r>
      <w:r>
        <w:t>d</w:t>
      </w:r>
      <w:r w:rsidRPr="002D4055">
        <w:t xml:space="preserve">isabled </w:t>
      </w:r>
      <w:r>
        <w:t>w</w:t>
      </w:r>
      <w:r w:rsidRPr="002D4055">
        <w:t>omen. Women's Health Issues, 31(1), pp.82-89.</w:t>
      </w:r>
    </w:p>
  </w:footnote>
  <w:footnote w:id="138">
    <w:p w14:paraId="1DB18223" w14:textId="49D941FC" w:rsidR="003F0FBC" w:rsidRDefault="003F0FBC" w:rsidP="00386BCC">
      <w:pPr>
        <w:pStyle w:val="FootnoteText"/>
        <w:spacing w:after="80"/>
      </w:pPr>
      <w:r>
        <w:rPr>
          <w:rStyle w:val="FootnoteReference"/>
        </w:rPr>
        <w:footnoteRef/>
      </w:r>
      <w:r>
        <w:t xml:space="preserve"> </w:t>
      </w:r>
      <w:r w:rsidRPr="00281D85">
        <w:t>Mitra, M., Clements, K.M., Zhang, J., Iezzoni, L.I., Smelt</w:t>
      </w:r>
      <w:r>
        <w:t>zer, S.C. and Long-Bellil, L.M.</w:t>
      </w:r>
      <w:r w:rsidRPr="00281D85">
        <w:t xml:space="preserve"> </w:t>
      </w:r>
      <w:r>
        <w:t>(</w:t>
      </w:r>
      <w:r w:rsidRPr="00281D85">
        <w:t>2015</w:t>
      </w:r>
      <w:r>
        <w:t>)</w:t>
      </w:r>
      <w:r w:rsidRPr="00281D85">
        <w:t xml:space="preserve"> Maternal characteristics, pregnancy complications and adverse birth outcomes among women with disabilities. Medical </w:t>
      </w:r>
      <w:r>
        <w:t>C</w:t>
      </w:r>
      <w:r w:rsidRPr="00281D85">
        <w:t>are, 53(12), p</w:t>
      </w:r>
      <w:r>
        <w:t>p</w:t>
      </w:r>
      <w:r w:rsidRPr="00281D85">
        <w:t>.1027</w:t>
      </w:r>
      <w:r>
        <w:t>-1032</w:t>
      </w:r>
      <w:r w:rsidRPr="00281D85">
        <w:t>.</w:t>
      </w:r>
    </w:p>
  </w:footnote>
  <w:footnote w:id="139">
    <w:p w14:paraId="2F2CC14F" w14:textId="09C3F83A" w:rsidR="003F0FBC" w:rsidRDefault="003F0FBC" w:rsidP="00386BCC">
      <w:pPr>
        <w:pStyle w:val="FootnoteText"/>
        <w:spacing w:after="80"/>
      </w:pPr>
      <w:r>
        <w:rPr>
          <w:rStyle w:val="FootnoteReference"/>
        </w:rPr>
        <w:footnoteRef/>
      </w:r>
      <w:r>
        <w:t xml:space="preserve"> </w:t>
      </w:r>
      <w:r w:rsidRPr="00281D85">
        <w:t>Morton, C., Le, J.T., Shahbandar, L., Hammond, C., M</w:t>
      </w:r>
      <w:r>
        <w:t>urphy, E.A. and Kirschner, K.L.</w:t>
      </w:r>
      <w:r w:rsidRPr="00281D85">
        <w:t xml:space="preserve"> </w:t>
      </w:r>
      <w:r>
        <w:t>(</w:t>
      </w:r>
      <w:r w:rsidRPr="00281D85">
        <w:t>2013</w:t>
      </w:r>
      <w:r>
        <w:t>)</w:t>
      </w:r>
      <w:r w:rsidRPr="00281D85">
        <w:t xml:space="preserve"> Pregnancy outcomes of women with physical disabilities: a matched cohort study. </w:t>
      </w:r>
      <w:r>
        <w:t>American Academy of Physical Medicine and Rehabilitation</w:t>
      </w:r>
      <w:r w:rsidRPr="00281D85">
        <w:t>, 5(2), pp.90-98.</w:t>
      </w:r>
    </w:p>
  </w:footnote>
  <w:footnote w:id="140">
    <w:p w14:paraId="25432E6A" w14:textId="47A13F62" w:rsidR="003F0FBC" w:rsidRDefault="003F0FBC" w:rsidP="00386BCC">
      <w:pPr>
        <w:pStyle w:val="FootnoteText"/>
        <w:spacing w:after="80"/>
      </w:pPr>
      <w:r>
        <w:rPr>
          <w:rStyle w:val="FootnoteReference"/>
        </w:rPr>
        <w:footnoteRef/>
      </w:r>
      <w:r>
        <w:t xml:space="preserve"> Begley et al. (2010). The strengths and weaknesses of publicly-funded Irish health services provided to women with disabilities in relation to pregnancy, childbirth and early motherhood. Retrieved from </w:t>
      </w:r>
      <w:hyperlink r:id="rId88" w:history="1">
        <w:r>
          <w:rPr>
            <w:rStyle w:val="Hyperlink"/>
          </w:rPr>
          <w:t>http://nda.ie/ndasitefiles/NDA%20report%20final%20draft%20_full_%2018th%20may%202010.pdf</w:t>
        </w:r>
      </w:hyperlink>
    </w:p>
  </w:footnote>
  <w:footnote w:id="141">
    <w:p w14:paraId="3DDA448B" w14:textId="2EC54DDE" w:rsidR="003F0FBC" w:rsidRPr="00161834" w:rsidRDefault="003F0FBC" w:rsidP="00386BCC">
      <w:pPr>
        <w:pStyle w:val="FootnoteText"/>
        <w:spacing w:after="80"/>
        <w:rPr>
          <w:b/>
        </w:rPr>
      </w:pPr>
      <w:r>
        <w:rPr>
          <w:rStyle w:val="FootnoteReference"/>
        </w:rPr>
        <w:footnoteRef/>
      </w:r>
      <w:r>
        <w:t xml:space="preserve"> HIQA. (2020) Overview report of HIQA’s monitoring programme against the national standards for safer better maternity services, with a focus on obstetric emergencies, p.6. Retrieved from </w:t>
      </w:r>
      <w:hyperlink r:id="rId89" w:history="1">
        <w:r>
          <w:rPr>
            <w:rStyle w:val="Hyperlink"/>
          </w:rPr>
          <w:t>https://www.hiqa.ie/sites/default/files/2020-02/Maternity-Overview-Report.pdf</w:t>
        </w:r>
      </w:hyperlink>
    </w:p>
  </w:footnote>
  <w:footnote w:id="142">
    <w:p w14:paraId="438C96B0" w14:textId="2C2F744B" w:rsidR="003F0FBC" w:rsidRDefault="003F0FBC" w:rsidP="00386BCC">
      <w:pPr>
        <w:pStyle w:val="FootnoteText"/>
        <w:spacing w:after="80"/>
      </w:pPr>
      <w:r>
        <w:rPr>
          <w:rStyle w:val="FootnoteReference"/>
        </w:rPr>
        <w:footnoteRef/>
      </w:r>
      <w:r>
        <w:t xml:space="preserve"> Joint Committee on Disability Matters debate, 9 March 2021</w:t>
      </w:r>
      <w:r w:rsidRPr="00490EF1">
        <w:t>. Retrieved from</w:t>
      </w:r>
      <w:r>
        <w:t xml:space="preserve"> </w:t>
      </w:r>
      <w:hyperlink r:id="rId90" w:history="1">
        <w:r w:rsidRPr="00746F94">
          <w:rPr>
            <w:rStyle w:val="Hyperlink"/>
          </w:rPr>
          <w:t>https://www.oireachtas.ie/en/debates/debate/joint_committee_on_disability_matters/2021-03-09/2/</w:t>
        </w:r>
      </w:hyperlink>
      <w:r>
        <w:t xml:space="preserve"> </w:t>
      </w:r>
    </w:p>
  </w:footnote>
  <w:footnote w:id="143">
    <w:p w14:paraId="79845B70" w14:textId="461EFA38" w:rsidR="003F0FBC" w:rsidRDefault="003F0FBC" w:rsidP="00386BCC">
      <w:pPr>
        <w:pStyle w:val="FootnoteText"/>
        <w:spacing w:after="80"/>
      </w:pPr>
      <w:r>
        <w:rPr>
          <w:rStyle w:val="FootnoteReference"/>
        </w:rPr>
        <w:footnoteRef/>
      </w:r>
      <w:r>
        <w:t xml:space="preserve"> NDA. (2012) </w:t>
      </w:r>
      <w:r w:rsidRPr="000A2A73">
        <w:t xml:space="preserve">Building for </w:t>
      </w:r>
      <w:r>
        <w:t>e</w:t>
      </w:r>
      <w:r w:rsidRPr="000A2A73">
        <w:t xml:space="preserve">veryone: A </w:t>
      </w:r>
      <w:r>
        <w:t>u</w:t>
      </w:r>
      <w:r w:rsidRPr="000A2A73">
        <w:t xml:space="preserve">niversal </w:t>
      </w:r>
      <w:r>
        <w:t>d</w:t>
      </w:r>
      <w:r w:rsidRPr="000A2A73">
        <w:t xml:space="preserve">esign </w:t>
      </w:r>
      <w:r>
        <w:t>a</w:t>
      </w:r>
      <w:r w:rsidRPr="000A2A73">
        <w:t>pproach</w:t>
      </w:r>
      <w:r>
        <w:t xml:space="preserve">. Retrieved from </w:t>
      </w:r>
      <w:hyperlink r:id="rId91" w:history="1">
        <w:r w:rsidRPr="00EC67C8">
          <w:rPr>
            <w:rStyle w:val="Hyperlink"/>
          </w:rPr>
          <w:t>http://universaldesign.ie/Built-Environment/Building-for-Everyone</w:t>
        </w:r>
      </w:hyperlink>
      <w:r>
        <w:t xml:space="preserve"> </w:t>
      </w:r>
    </w:p>
  </w:footnote>
  <w:footnote w:id="144">
    <w:p w14:paraId="68957133" w14:textId="77777777" w:rsidR="003F0FBC" w:rsidRDefault="003F0FBC" w:rsidP="00386BCC">
      <w:pPr>
        <w:pStyle w:val="FootnoteText"/>
        <w:spacing w:after="80"/>
      </w:pPr>
      <w:r>
        <w:rPr>
          <w:rStyle w:val="FootnoteReference"/>
        </w:rPr>
        <w:footnoteRef/>
      </w:r>
      <w:r>
        <w:t xml:space="preserve"> NDA and OPW. (2019) An operational review of the effectiveness of section 25 of the disability act. Retrieved from </w:t>
      </w:r>
      <w:hyperlink r:id="rId92" w:history="1">
        <w:r>
          <w:rPr>
            <w:rStyle w:val="Hyperlink"/>
          </w:rPr>
          <w:t>http://nda.ie/publications/environment-housing/environment-publications/operational-review-of-the-effectiveness-of-section-25-of-the-disability-act-20051.pdf</w:t>
        </w:r>
      </w:hyperlink>
      <w:r>
        <w:t xml:space="preserve"> </w:t>
      </w:r>
    </w:p>
  </w:footnote>
  <w:footnote w:id="145">
    <w:p w14:paraId="545CC51E" w14:textId="3A3173E6" w:rsidR="003F0FBC" w:rsidRDefault="003F0FBC" w:rsidP="00386BCC">
      <w:pPr>
        <w:pStyle w:val="FootnoteText"/>
        <w:spacing w:after="80"/>
      </w:pPr>
      <w:r>
        <w:rPr>
          <w:rStyle w:val="FootnoteReference"/>
        </w:rPr>
        <w:footnoteRef/>
      </w:r>
      <w:r>
        <w:t xml:space="preserve"> HIQA. (2016) National standards for safer better maternity services. Retrieved from </w:t>
      </w:r>
      <w:hyperlink r:id="rId93" w:history="1">
        <w:r>
          <w:rPr>
            <w:rStyle w:val="Hyperlink"/>
          </w:rPr>
          <w:t>https://www.hiqa.ie/sites/default/files/2017-02/national-standards-maternity-services.pdf</w:t>
        </w:r>
      </w:hyperlink>
    </w:p>
  </w:footnote>
  <w:footnote w:id="146">
    <w:p w14:paraId="65A4A0A3" w14:textId="77777777" w:rsidR="003F0FBC" w:rsidRDefault="003F0FBC" w:rsidP="005E1D1A">
      <w:pPr>
        <w:pStyle w:val="FootnoteText"/>
        <w:spacing w:after="80"/>
      </w:pPr>
      <w:r>
        <w:rPr>
          <w:rStyle w:val="FootnoteReference"/>
        </w:rPr>
        <w:footnoteRef/>
      </w:r>
      <w:r>
        <w:t xml:space="preserve"> HSE. (2020) National standards for antenatal education in Ireland. Retrieved from </w:t>
      </w:r>
      <w:hyperlink r:id="rId94" w:history="1">
        <w:r>
          <w:rPr>
            <w:rStyle w:val="Hyperlink"/>
          </w:rPr>
          <w:t>https://www.hse.ie/eng/about/who/healthwellbeing/our-priority-programmes/child-health-and-wellbeing/antenatal-ed.pdf</w:t>
        </w:r>
      </w:hyperlink>
    </w:p>
  </w:footnote>
  <w:footnote w:id="147">
    <w:p w14:paraId="491C32F3" w14:textId="292B072E" w:rsidR="003F0FBC" w:rsidRDefault="003F0FBC" w:rsidP="00386BCC">
      <w:pPr>
        <w:pStyle w:val="FootnoteText"/>
        <w:spacing w:after="80"/>
      </w:pPr>
      <w:r>
        <w:rPr>
          <w:rStyle w:val="FootnoteReference"/>
        </w:rPr>
        <w:footnoteRef/>
      </w:r>
      <w:r>
        <w:t xml:space="preserve"> </w:t>
      </w:r>
      <w:r w:rsidRPr="009B07A3">
        <w:t>Department of Health. (2016) National maternity strategy. Creating a better future together. 2016 – 2026</w:t>
      </w:r>
      <w:r>
        <w:t>, p.4</w:t>
      </w:r>
      <w:r w:rsidRPr="009B07A3">
        <w:t xml:space="preserve">. Retrieved from </w:t>
      </w:r>
      <w:hyperlink r:id="rId95" w:history="1">
        <w:r w:rsidRPr="000445BF">
          <w:rPr>
            <w:rStyle w:val="Hyperlink"/>
          </w:rPr>
          <w:t>https://assets.gov.ie/18835/ac61fd2b66164349a1547110d4b0003f.pdf</w:t>
        </w:r>
      </w:hyperlink>
    </w:p>
  </w:footnote>
  <w:footnote w:id="148">
    <w:p w14:paraId="1FEC6006" w14:textId="77777777" w:rsidR="003F0FBC" w:rsidRDefault="003F0FBC" w:rsidP="005405EE">
      <w:pPr>
        <w:pStyle w:val="FootnoteText"/>
      </w:pPr>
      <w:r>
        <w:rPr>
          <w:rStyle w:val="FootnoteReference"/>
        </w:rPr>
        <w:footnoteRef/>
      </w:r>
      <w:r>
        <w:t xml:space="preserve"> Alternative t-statistic due to violation of Levene’s test for equality of variance</w:t>
      </w:r>
    </w:p>
  </w:footnote>
  <w:footnote w:id="149">
    <w:p w14:paraId="4A2C77A2" w14:textId="77777777" w:rsidR="003F0FBC" w:rsidRDefault="003F0FBC" w:rsidP="005405EE">
      <w:pPr>
        <w:pStyle w:val="FootnoteText"/>
      </w:pPr>
      <w:r>
        <w:rPr>
          <w:rStyle w:val="FootnoteReference"/>
        </w:rPr>
        <w:footnoteRef/>
      </w:r>
      <w:r>
        <w:t xml:space="preserve"> Alternative t-statistic due to violation of Levene’s test for equality of variance</w:t>
      </w:r>
    </w:p>
  </w:footnote>
  <w:footnote w:id="150">
    <w:p w14:paraId="41DB55DB" w14:textId="2C75FD54" w:rsidR="003F0FBC" w:rsidRPr="00A91EFD" w:rsidRDefault="003F0FBC" w:rsidP="00A91EFD">
      <w:pPr>
        <w:pStyle w:val="FootnoteText"/>
        <w:spacing w:after="80"/>
      </w:pPr>
      <w:r w:rsidRPr="00A91EFD">
        <w:rPr>
          <w:rStyle w:val="FootnoteReference"/>
          <w:rFonts w:ascii="Gill Sans MT" w:hAnsi="Gill Sans MT"/>
        </w:rPr>
        <w:footnoteRef/>
      </w:r>
      <w:r w:rsidRPr="00A91EFD">
        <w:t xml:space="preserve"> Alternative t-statistic due to violation of Levene’s test for equality of variance</w:t>
      </w:r>
      <w:r>
        <w:t>.</w:t>
      </w:r>
    </w:p>
  </w:footnote>
  <w:footnote w:id="151">
    <w:p w14:paraId="65F959CE" w14:textId="20CE4758" w:rsidR="003F0FBC" w:rsidRDefault="003F0FBC" w:rsidP="00A91EFD">
      <w:pPr>
        <w:pStyle w:val="FootnoteText"/>
        <w:spacing w:after="80"/>
      </w:pPr>
      <w:r>
        <w:rPr>
          <w:rStyle w:val="FootnoteReference"/>
        </w:rPr>
        <w:footnoteRef/>
      </w:r>
      <w:r>
        <w:t xml:space="preserve"> Alternative t-statistic due to violation of Levene’s test for equality of variance.</w:t>
      </w:r>
    </w:p>
  </w:footnote>
  <w:footnote w:id="152">
    <w:p w14:paraId="29F71B8A" w14:textId="58CAC276" w:rsidR="003F0FBC" w:rsidRDefault="003F0FBC" w:rsidP="00A91EFD">
      <w:pPr>
        <w:pStyle w:val="FootnoteText"/>
        <w:spacing w:after="80"/>
      </w:pPr>
      <w:r>
        <w:rPr>
          <w:rStyle w:val="FootnoteReference"/>
        </w:rPr>
        <w:footnoteRef/>
      </w:r>
      <w:r>
        <w:t xml:space="preserve"> Alternative t-statistic due to violation of Levene’s test for equality of variance.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52ACF9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27741D6"/>
    <w:multiLevelType w:val="hybridMultilevel"/>
    <w:tmpl w:val="F52AE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E882774"/>
    <w:multiLevelType w:val="multilevel"/>
    <w:tmpl w:val="AE70B3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EEC146F"/>
    <w:multiLevelType w:val="hybridMultilevel"/>
    <w:tmpl w:val="176878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3391F09"/>
    <w:multiLevelType w:val="hybridMultilevel"/>
    <w:tmpl w:val="5B4E2C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0D64C0"/>
    <w:multiLevelType w:val="hybridMultilevel"/>
    <w:tmpl w:val="D6646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8FD5F48"/>
    <w:multiLevelType w:val="hybridMultilevel"/>
    <w:tmpl w:val="50BE0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D427FD1"/>
    <w:multiLevelType w:val="hybridMultilevel"/>
    <w:tmpl w:val="92D80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FB47AC"/>
    <w:multiLevelType w:val="hybridMultilevel"/>
    <w:tmpl w:val="8EBAF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A11D81"/>
    <w:multiLevelType w:val="hybridMultilevel"/>
    <w:tmpl w:val="4ED46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CA07A2"/>
    <w:multiLevelType w:val="hybridMultilevel"/>
    <w:tmpl w:val="FE4C31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D934C9"/>
    <w:multiLevelType w:val="hybridMultilevel"/>
    <w:tmpl w:val="85207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A463DA7"/>
    <w:multiLevelType w:val="hybridMultilevel"/>
    <w:tmpl w:val="812847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E4C1981"/>
    <w:multiLevelType w:val="hybridMultilevel"/>
    <w:tmpl w:val="29FC1C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167435"/>
    <w:multiLevelType w:val="hybridMultilevel"/>
    <w:tmpl w:val="E18EC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9622F9"/>
    <w:multiLevelType w:val="hybridMultilevel"/>
    <w:tmpl w:val="57FE03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15644D9"/>
    <w:multiLevelType w:val="hybridMultilevel"/>
    <w:tmpl w:val="516E4B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3387AE2"/>
    <w:multiLevelType w:val="hybridMultilevel"/>
    <w:tmpl w:val="F65CD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CD30C14"/>
    <w:multiLevelType w:val="hybridMultilevel"/>
    <w:tmpl w:val="176878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D7307B2"/>
    <w:multiLevelType w:val="hybridMultilevel"/>
    <w:tmpl w:val="CB843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2C2DD0"/>
    <w:multiLevelType w:val="hybridMultilevel"/>
    <w:tmpl w:val="176878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8"/>
  </w:num>
  <w:num w:numId="8">
    <w:abstractNumId w:val="19"/>
  </w:num>
  <w:num w:numId="9">
    <w:abstractNumId w:val="6"/>
  </w:num>
  <w:num w:numId="10">
    <w:abstractNumId w:val="11"/>
  </w:num>
  <w:num w:numId="11">
    <w:abstractNumId w:val="16"/>
  </w:num>
  <w:num w:numId="12">
    <w:abstractNumId w:val="13"/>
  </w:num>
  <w:num w:numId="13">
    <w:abstractNumId w:val="15"/>
  </w:num>
  <w:num w:numId="14">
    <w:abstractNumId w:val="22"/>
  </w:num>
  <w:num w:numId="15">
    <w:abstractNumId w:val="12"/>
  </w:num>
  <w:num w:numId="16">
    <w:abstractNumId w:val="10"/>
  </w:num>
  <w:num w:numId="17">
    <w:abstractNumId w:val="9"/>
  </w:num>
  <w:num w:numId="18">
    <w:abstractNumId w:val="24"/>
  </w:num>
  <w:num w:numId="19">
    <w:abstractNumId w:val="14"/>
  </w:num>
  <w:num w:numId="20">
    <w:abstractNumId w:val="21"/>
  </w:num>
  <w:num w:numId="21">
    <w:abstractNumId w:val="7"/>
  </w:num>
  <w:num w:numId="22">
    <w:abstractNumId w:val="17"/>
  </w:num>
  <w:num w:numId="23">
    <w:abstractNumId w:val="8"/>
  </w:num>
  <w:num w:numId="24">
    <w:abstractNumId w:val="25"/>
  </w:num>
  <w:num w:numId="25">
    <w:abstractNumId w:val="20"/>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B8"/>
    <w:rsid w:val="00000E30"/>
    <w:rsid w:val="00001CF4"/>
    <w:rsid w:val="000022BE"/>
    <w:rsid w:val="000039C4"/>
    <w:rsid w:val="00003A22"/>
    <w:rsid w:val="00003FCE"/>
    <w:rsid w:val="0000475B"/>
    <w:rsid w:val="00004BFD"/>
    <w:rsid w:val="00006960"/>
    <w:rsid w:val="00007CD3"/>
    <w:rsid w:val="00010E40"/>
    <w:rsid w:val="000114C0"/>
    <w:rsid w:val="000126BD"/>
    <w:rsid w:val="00012B1C"/>
    <w:rsid w:val="00012FD3"/>
    <w:rsid w:val="00013CD1"/>
    <w:rsid w:val="00014582"/>
    <w:rsid w:val="00017174"/>
    <w:rsid w:val="0001784A"/>
    <w:rsid w:val="00017A4F"/>
    <w:rsid w:val="00020529"/>
    <w:rsid w:val="000206A8"/>
    <w:rsid w:val="00021E30"/>
    <w:rsid w:val="00022613"/>
    <w:rsid w:val="000227DE"/>
    <w:rsid w:val="00022C2B"/>
    <w:rsid w:val="00025743"/>
    <w:rsid w:val="00025798"/>
    <w:rsid w:val="00026380"/>
    <w:rsid w:val="00027AB0"/>
    <w:rsid w:val="000308B2"/>
    <w:rsid w:val="00030A3A"/>
    <w:rsid w:val="00035898"/>
    <w:rsid w:val="00035F23"/>
    <w:rsid w:val="000368AB"/>
    <w:rsid w:val="00037B29"/>
    <w:rsid w:val="00040635"/>
    <w:rsid w:val="000419EE"/>
    <w:rsid w:val="00043854"/>
    <w:rsid w:val="00043EB5"/>
    <w:rsid w:val="00044CDA"/>
    <w:rsid w:val="00047377"/>
    <w:rsid w:val="00050028"/>
    <w:rsid w:val="000506C0"/>
    <w:rsid w:val="000513B6"/>
    <w:rsid w:val="00052B20"/>
    <w:rsid w:val="000536A9"/>
    <w:rsid w:val="00054200"/>
    <w:rsid w:val="000552EA"/>
    <w:rsid w:val="000553A8"/>
    <w:rsid w:val="000561AB"/>
    <w:rsid w:val="0006057E"/>
    <w:rsid w:val="0006134C"/>
    <w:rsid w:val="000616F9"/>
    <w:rsid w:val="00061B44"/>
    <w:rsid w:val="00061C43"/>
    <w:rsid w:val="00061E10"/>
    <w:rsid w:val="000624EA"/>
    <w:rsid w:val="0006298A"/>
    <w:rsid w:val="0006425A"/>
    <w:rsid w:val="0006470C"/>
    <w:rsid w:val="00064B23"/>
    <w:rsid w:val="000662A4"/>
    <w:rsid w:val="00066695"/>
    <w:rsid w:val="000670FC"/>
    <w:rsid w:val="00067E81"/>
    <w:rsid w:val="00070005"/>
    <w:rsid w:val="000740F5"/>
    <w:rsid w:val="00074AB3"/>
    <w:rsid w:val="00076103"/>
    <w:rsid w:val="00081881"/>
    <w:rsid w:val="00081E52"/>
    <w:rsid w:val="00082023"/>
    <w:rsid w:val="00083CAF"/>
    <w:rsid w:val="0008482A"/>
    <w:rsid w:val="00084C76"/>
    <w:rsid w:val="0008526F"/>
    <w:rsid w:val="00086407"/>
    <w:rsid w:val="00086DB5"/>
    <w:rsid w:val="00090131"/>
    <w:rsid w:val="0009054F"/>
    <w:rsid w:val="00090F9D"/>
    <w:rsid w:val="0009555E"/>
    <w:rsid w:val="00096333"/>
    <w:rsid w:val="00097110"/>
    <w:rsid w:val="000A1288"/>
    <w:rsid w:val="000A1E89"/>
    <w:rsid w:val="000A2A73"/>
    <w:rsid w:val="000A3852"/>
    <w:rsid w:val="000A4000"/>
    <w:rsid w:val="000A6528"/>
    <w:rsid w:val="000A65B5"/>
    <w:rsid w:val="000A7384"/>
    <w:rsid w:val="000A7770"/>
    <w:rsid w:val="000B0AD1"/>
    <w:rsid w:val="000B18DD"/>
    <w:rsid w:val="000B1BE6"/>
    <w:rsid w:val="000B2024"/>
    <w:rsid w:val="000B28DE"/>
    <w:rsid w:val="000B5A43"/>
    <w:rsid w:val="000B610F"/>
    <w:rsid w:val="000B787A"/>
    <w:rsid w:val="000B7D88"/>
    <w:rsid w:val="000B7FD2"/>
    <w:rsid w:val="000C0352"/>
    <w:rsid w:val="000C1786"/>
    <w:rsid w:val="000C1FC5"/>
    <w:rsid w:val="000C20B6"/>
    <w:rsid w:val="000C3413"/>
    <w:rsid w:val="000C3A16"/>
    <w:rsid w:val="000C47C5"/>
    <w:rsid w:val="000C5407"/>
    <w:rsid w:val="000C708B"/>
    <w:rsid w:val="000C7A4F"/>
    <w:rsid w:val="000D0532"/>
    <w:rsid w:val="000D0C41"/>
    <w:rsid w:val="000D1F5D"/>
    <w:rsid w:val="000D234A"/>
    <w:rsid w:val="000D2D27"/>
    <w:rsid w:val="000D3524"/>
    <w:rsid w:val="000D525B"/>
    <w:rsid w:val="000D54B0"/>
    <w:rsid w:val="000D58DC"/>
    <w:rsid w:val="000D6AD4"/>
    <w:rsid w:val="000D748F"/>
    <w:rsid w:val="000D7D48"/>
    <w:rsid w:val="000E05DA"/>
    <w:rsid w:val="000E0B1E"/>
    <w:rsid w:val="000E17C6"/>
    <w:rsid w:val="000E29F1"/>
    <w:rsid w:val="000E2A64"/>
    <w:rsid w:val="000E3BEB"/>
    <w:rsid w:val="000E42D2"/>
    <w:rsid w:val="000E72C0"/>
    <w:rsid w:val="000F1D7D"/>
    <w:rsid w:val="000F28BC"/>
    <w:rsid w:val="000F2D4F"/>
    <w:rsid w:val="000F4A5A"/>
    <w:rsid w:val="000F4FE0"/>
    <w:rsid w:val="000F5834"/>
    <w:rsid w:val="000F5CEF"/>
    <w:rsid w:val="000F6596"/>
    <w:rsid w:val="000F72C2"/>
    <w:rsid w:val="000F7DEA"/>
    <w:rsid w:val="00100000"/>
    <w:rsid w:val="00103FB5"/>
    <w:rsid w:val="001044C7"/>
    <w:rsid w:val="0010459E"/>
    <w:rsid w:val="00106FED"/>
    <w:rsid w:val="00106FF8"/>
    <w:rsid w:val="0010769A"/>
    <w:rsid w:val="00107BE1"/>
    <w:rsid w:val="00107C9A"/>
    <w:rsid w:val="0011083D"/>
    <w:rsid w:val="001114F4"/>
    <w:rsid w:val="00111E7E"/>
    <w:rsid w:val="00112AF4"/>
    <w:rsid w:val="00113305"/>
    <w:rsid w:val="001139AA"/>
    <w:rsid w:val="00113B10"/>
    <w:rsid w:val="00114828"/>
    <w:rsid w:val="00116885"/>
    <w:rsid w:val="001174EF"/>
    <w:rsid w:val="0012053C"/>
    <w:rsid w:val="00120BD2"/>
    <w:rsid w:val="00120D09"/>
    <w:rsid w:val="001210C5"/>
    <w:rsid w:val="001215EA"/>
    <w:rsid w:val="00121656"/>
    <w:rsid w:val="0012205D"/>
    <w:rsid w:val="001223B3"/>
    <w:rsid w:val="00123F03"/>
    <w:rsid w:val="001247DE"/>
    <w:rsid w:val="00124B9B"/>
    <w:rsid w:val="001253C0"/>
    <w:rsid w:val="00127E55"/>
    <w:rsid w:val="00131902"/>
    <w:rsid w:val="001319E5"/>
    <w:rsid w:val="0013359D"/>
    <w:rsid w:val="001343C8"/>
    <w:rsid w:val="0013456D"/>
    <w:rsid w:val="00134F73"/>
    <w:rsid w:val="001402A0"/>
    <w:rsid w:val="001413BF"/>
    <w:rsid w:val="001415D5"/>
    <w:rsid w:val="00142B7C"/>
    <w:rsid w:val="00144330"/>
    <w:rsid w:val="00144A02"/>
    <w:rsid w:val="00144EF4"/>
    <w:rsid w:val="00145BA8"/>
    <w:rsid w:val="001465D7"/>
    <w:rsid w:val="00151994"/>
    <w:rsid w:val="001519B5"/>
    <w:rsid w:val="001535A6"/>
    <w:rsid w:val="00154952"/>
    <w:rsid w:val="00155A50"/>
    <w:rsid w:val="00156633"/>
    <w:rsid w:val="00156F79"/>
    <w:rsid w:val="00157D79"/>
    <w:rsid w:val="00160217"/>
    <w:rsid w:val="00160E13"/>
    <w:rsid w:val="00161834"/>
    <w:rsid w:val="00161AFD"/>
    <w:rsid w:val="00162871"/>
    <w:rsid w:val="00162D8D"/>
    <w:rsid w:val="001631E5"/>
    <w:rsid w:val="0016417B"/>
    <w:rsid w:val="00164D7E"/>
    <w:rsid w:val="00164DE1"/>
    <w:rsid w:val="00167A18"/>
    <w:rsid w:val="00167C88"/>
    <w:rsid w:val="001715ED"/>
    <w:rsid w:val="00171D41"/>
    <w:rsid w:val="00171E50"/>
    <w:rsid w:val="0017326A"/>
    <w:rsid w:val="0017346A"/>
    <w:rsid w:val="0017512E"/>
    <w:rsid w:val="00177BA7"/>
    <w:rsid w:val="00180E44"/>
    <w:rsid w:val="00180E48"/>
    <w:rsid w:val="00181097"/>
    <w:rsid w:val="0018144F"/>
    <w:rsid w:val="00181FE6"/>
    <w:rsid w:val="0018274B"/>
    <w:rsid w:val="00183F99"/>
    <w:rsid w:val="0018511E"/>
    <w:rsid w:val="00186AEC"/>
    <w:rsid w:val="001901BF"/>
    <w:rsid w:val="00190385"/>
    <w:rsid w:val="00191E60"/>
    <w:rsid w:val="00192035"/>
    <w:rsid w:val="00193545"/>
    <w:rsid w:val="00194BB6"/>
    <w:rsid w:val="001958B4"/>
    <w:rsid w:val="00195AB8"/>
    <w:rsid w:val="001961D9"/>
    <w:rsid w:val="001977DC"/>
    <w:rsid w:val="00197B29"/>
    <w:rsid w:val="001A0077"/>
    <w:rsid w:val="001A13DB"/>
    <w:rsid w:val="001A1A56"/>
    <w:rsid w:val="001A1EFE"/>
    <w:rsid w:val="001A3255"/>
    <w:rsid w:val="001A3391"/>
    <w:rsid w:val="001A3954"/>
    <w:rsid w:val="001A3B11"/>
    <w:rsid w:val="001A464D"/>
    <w:rsid w:val="001A501A"/>
    <w:rsid w:val="001A5765"/>
    <w:rsid w:val="001A7618"/>
    <w:rsid w:val="001B074C"/>
    <w:rsid w:val="001B0D57"/>
    <w:rsid w:val="001B2120"/>
    <w:rsid w:val="001B320B"/>
    <w:rsid w:val="001B381E"/>
    <w:rsid w:val="001B3993"/>
    <w:rsid w:val="001B57B0"/>
    <w:rsid w:val="001B5DDC"/>
    <w:rsid w:val="001B6FD8"/>
    <w:rsid w:val="001B7A9A"/>
    <w:rsid w:val="001B7F81"/>
    <w:rsid w:val="001C009A"/>
    <w:rsid w:val="001C1152"/>
    <w:rsid w:val="001C1A74"/>
    <w:rsid w:val="001C25C9"/>
    <w:rsid w:val="001C2B47"/>
    <w:rsid w:val="001C30AE"/>
    <w:rsid w:val="001C3175"/>
    <w:rsid w:val="001C3431"/>
    <w:rsid w:val="001C350E"/>
    <w:rsid w:val="001C7185"/>
    <w:rsid w:val="001D2618"/>
    <w:rsid w:val="001D36DC"/>
    <w:rsid w:val="001D3C5F"/>
    <w:rsid w:val="001D3F0F"/>
    <w:rsid w:val="001D4495"/>
    <w:rsid w:val="001D4C8D"/>
    <w:rsid w:val="001D5703"/>
    <w:rsid w:val="001D6A3B"/>
    <w:rsid w:val="001D7A89"/>
    <w:rsid w:val="001D7D4E"/>
    <w:rsid w:val="001D7FF6"/>
    <w:rsid w:val="001E002F"/>
    <w:rsid w:val="001E04F0"/>
    <w:rsid w:val="001E11FC"/>
    <w:rsid w:val="001E243D"/>
    <w:rsid w:val="001E3388"/>
    <w:rsid w:val="001E3AE8"/>
    <w:rsid w:val="001E3F51"/>
    <w:rsid w:val="001E4778"/>
    <w:rsid w:val="001E4AD0"/>
    <w:rsid w:val="001E648F"/>
    <w:rsid w:val="001E6B9D"/>
    <w:rsid w:val="001E6D19"/>
    <w:rsid w:val="001E6E9F"/>
    <w:rsid w:val="001F0B0E"/>
    <w:rsid w:val="001F0B95"/>
    <w:rsid w:val="001F0CBC"/>
    <w:rsid w:val="001F1514"/>
    <w:rsid w:val="001F28A4"/>
    <w:rsid w:val="001F2E7F"/>
    <w:rsid w:val="001F669A"/>
    <w:rsid w:val="001F6797"/>
    <w:rsid w:val="001F7C07"/>
    <w:rsid w:val="00200EF4"/>
    <w:rsid w:val="00201589"/>
    <w:rsid w:val="00201B37"/>
    <w:rsid w:val="00203595"/>
    <w:rsid w:val="002059D6"/>
    <w:rsid w:val="00205CF4"/>
    <w:rsid w:val="00206E32"/>
    <w:rsid w:val="002070A1"/>
    <w:rsid w:val="00212E26"/>
    <w:rsid w:val="00213F6E"/>
    <w:rsid w:val="0021613D"/>
    <w:rsid w:val="0021672D"/>
    <w:rsid w:val="002168BD"/>
    <w:rsid w:val="00217149"/>
    <w:rsid w:val="00221459"/>
    <w:rsid w:val="002238E2"/>
    <w:rsid w:val="0022635A"/>
    <w:rsid w:val="0022645F"/>
    <w:rsid w:val="00226EAE"/>
    <w:rsid w:val="00230C79"/>
    <w:rsid w:val="002312B0"/>
    <w:rsid w:val="0023189D"/>
    <w:rsid w:val="00231A49"/>
    <w:rsid w:val="00232036"/>
    <w:rsid w:val="002320E3"/>
    <w:rsid w:val="00232483"/>
    <w:rsid w:val="0023399C"/>
    <w:rsid w:val="00235360"/>
    <w:rsid w:val="00235B95"/>
    <w:rsid w:val="00237064"/>
    <w:rsid w:val="002379E0"/>
    <w:rsid w:val="002406B3"/>
    <w:rsid w:val="002409B8"/>
    <w:rsid w:val="00242458"/>
    <w:rsid w:val="00243274"/>
    <w:rsid w:val="00245132"/>
    <w:rsid w:val="0024586B"/>
    <w:rsid w:val="00245AE7"/>
    <w:rsid w:val="00245BAE"/>
    <w:rsid w:val="00246478"/>
    <w:rsid w:val="00246F13"/>
    <w:rsid w:val="00247115"/>
    <w:rsid w:val="00247BC3"/>
    <w:rsid w:val="00251076"/>
    <w:rsid w:val="00252791"/>
    <w:rsid w:val="00252F33"/>
    <w:rsid w:val="00253E0E"/>
    <w:rsid w:val="00254293"/>
    <w:rsid w:val="0025442B"/>
    <w:rsid w:val="00254679"/>
    <w:rsid w:val="0025527B"/>
    <w:rsid w:val="00260209"/>
    <w:rsid w:val="0026029B"/>
    <w:rsid w:val="00260D31"/>
    <w:rsid w:val="00264012"/>
    <w:rsid w:val="00265845"/>
    <w:rsid w:val="002665F0"/>
    <w:rsid w:val="0026751C"/>
    <w:rsid w:val="0026754A"/>
    <w:rsid w:val="00267B44"/>
    <w:rsid w:val="00270E43"/>
    <w:rsid w:val="0027168F"/>
    <w:rsid w:val="002722A3"/>
    <w:rsid w:val="002724C6"/>
    <w:rsid w:val="00272702"/>
    <w:rsid w:val="00272C3B"/>
    <w:rsid w:val="002739A9"/>
    <w:rsid w:val="00274459"/>
    <w:rsid w:val="00274B88"/>
    <w:rsid w:val="00274C6E"/>
    <w:rsid w:val="00275081"/>
    <w:rsid w:val="00276736"/>
    <w:rsid w:val="00277EE0"/>
    <w:rsid w:val="00280318"/>
    <w:rsid w:val="00280B88"/>
    <w:rsid w:val="00281D85"/>
    <w:rsid w:val="0028275E"/>
    <w:rsid w:val="00282D3F"/>
    <w:rsid w:val="002844FE"/>
    <w:rsid w:val="00284C88"/>
    <w:rsid w:val="002854A8"/>
    <w:rsid w:val="00286748"/>
    <w:rsid w:val="00287B8E"/>
    <w:rsid w:val="002904D3"/>
    <w:rsid w:val="00290EDF"/>
    <w:rsid w:val="0029420E"/>
    <w:rsid w:val="00295AA7"/>
    <w:rsid w:val="00295D62"/>
    <w:rsid w:val="002961BE"/>
    <w:rsid w:val="002961D5"/>
    <w:rsid w:val="00296270"/>
    <w:rsid w:val="00296F63"/>
    <w:rsid w:val="0029712A"/>
    <w:rsid w:val="002973DF"/>
    <w:rsid w:val="002A0148"/>
    <w:rsid w:val="002A0302"/>
    <w:rsid w:val="002A0E2B"/>
    <w:rsid w:val="002A65E6"/>
    <w:rsid w:val="002A78D4"/>
    <w:rsid w:val="002B019D"/>
    <w:rsid w:val="002B061B"/>
    <w:rsid w:val="002B092C"/>
    <w:rsid w:val="002B0A43"/>
    <w:rsid w:val="002B17E3"/>
    <w:rsid w:val="002B2C1F"/>
    <w:rsid w:val="002B2C79"/>
    <w:rsid w:val="002B52DE"/>
    <w:rsid w:val="002B59F9"/>
    <w:rsid w:val="002B6724"/>
    <w:rsid w:val="002B7548"/>
    <w:rsid w:val="002C0BC8"/>
    <w:rsid w:val="002C1E0A"/>
    <w:rsid w:val="002C24B1"/>
    <w:rsid w:val="002C3675"/>
    <w:rsid w:val="002C3D4C"/>
    <w:rsid w:val="002C3E7C"/>
    <w:rsid w:val="002C457A"/>
    <w:rsid w:val="002C5A44"/>
    <w:rsid w:val="002C6354"/>
    <w:rsid w:val="002C65ED"/>
    <w:rsid w:val="002C747F"/>
    <w:rsid w:val="002C7D5A"/>
    <w:rsid w:val="002D0977"/>
    <w:rsid w:val="002D2599"/>
    <w:rsid w:val="002D3B75"/>
    <w:rsid w:val="002D3DDF"/>
    <w:rsid w:val="002D4055"/>
    <w:rsid w:val="002D44CA"/>
    <w:rsid w:val="002D48E6"/>
    <w:rsid w:val="002D4D29"/>
    <w:rsid w:val="002D637A"/>
    <w:rsid w:val="002D7571"/>
    <w:rsid w:val="002D79B0"/>
    <w:rsid w:val="002E07CA"/>
    <w:rsid w:val="002E1D13"/>
    <w:rsid w:val="002E1F89"/>
    <w:rsid w:val="002E2B9B"/>
    <w:rsid w:val="002E382B"/>
    <w:rsid w:val="002E4503"/>
    <w:rsid w:val="002E5F67"/>
    <w:rsid w:val="002E70A3"/>
    <w:rsid w:val="002E7C8D"/>
    <w:rsid w:val="002F02FC"/>
    <w:rsid w:val="002F212B"/>
    <w:rsid w:val="002F2653"/>
    <w:rsid w:val="002F3C5D"/>
    <w:rsid w:val="002F491F"/>
    <w:rsid w:val="002F54F2"/>
    <w:rsid w:val="002F5D01"/>
    <w:rsid w:val="002F5DD9"/>
    <w:rsid w:val="002F61D7"/>
    <w:rsid w:val="002F679A"/>
    <w:rsid w:val="002F76D8"/>
    <w:rsid w:val="0030134C"/>
    <w:rsid w:val="00301B00"/>
    <w:rsid w:val="00302FC7"/>
    <w:rsid w:val="00303563"/>
    <w:rsid w:val="00306812"/>
    <w:rsid w:val="00307EA3"/>
    <w:rsid w:val="00307EF9"/>
    <w:rsid w:val="003105EA"/>
    <w:rsid w:val="00311EBD"/>
    <w:rsid w:val="00312BF7"/>
    <w:rsid w:val="00314339"/>
    <w:rsid w:val="00314605"/>
    <w:rsid w:val="00315687"/>
    <w:rsid w:val="00315C9A"/>
    <w:rsid w:val="00316631"/>
    <w:rsid w:val="003169A3"/>
    <w:rsid w:val="003176F8"/>
    <w:rsid w:val="00317905"/>
    <w:rsid w:val="00317CA4"/>
    <w:rsid w:val="0032177B"/>
    <w:rsid w:val="00321A3C"/>
    <w:rsid w:val="00322A44"/>
    <w:rsid w:val="00323CB3"/>
    <w:rsid w:val="0032411D"/>
    <w:rsid w:val="00324F16"/>
    <w:rsid w:val="00325410"/>
    <w:rsid w:val="00326096"/>
    <w:rsid w:val="00327386"/>
    <w:rsid w:val="003276A9"/>
    <w:rsid w:val="003307C3"/>
    <w:rsid w:val="00330CD2"/>
    <w:rsid w:val="00333D02"/>
    <w:rsid w:val="00334229"/>
    <w:rsid w:val="00334435"/>
    <w:rsid w:val="00335193"/>
    <w:rsid w:val="00335CC3"/>
    <w:rsid w:val="00336642"/>
    <w:rsid w:val="00336A6A"/>
    <w:rsid w:val="00336ED3"/>
    <w:rsid w:val="00337ED5"/>
    <w:rsid w:val="00340F72"/>
    <w:rsid w:val="0034235D"/>
    <w:rsid w:val="003425FB"/>
    <w:rsid w:val="0034280B"/>
    <w:rsid w:val="00342C9C"/>
    <w:rsid w:val="0034399F"/>
    <w:rsid w:val="00345851"/>
    <w:rsid w:val="00345AB5"/>
    <w:rsid w:val="0035129F"/>
    <w:rsid w:val="003513ED"/>
    <w:rsid w:val="003531C2"/>
    <w:rsid w:val="00353971"/>
    <w:rsid w:val="00353BE9"/>
    <w:rsid w:val="003545D9"/>
    <w:rsid w:val="00354C33"/>
    <w:rsid w:val="0035619F"/>
    <w:rsid w:val="003577F0"/>
    <w:rsid w:val="00357946"/>
    <w:rsid w:val="00357E1C"/>
    <w:rsid w:val="00360444"/>
    <w:rsid w:val="003604A6"/>
    <w:rsid w:val="00360AC7"/>
    <w:rsid w:val="00361016"/>
    <w:rsid w:val="003616E1"/>
    <w:rsid w:val="00361746"/>
    <w:rsid w:val="00361A70"/>
    <w:rsid w:val="003625EB"/>
    <w:rsid w:val="0036287D"/>
    <w:rsid w:val="003628FB"/>
    <w:rsid w:val="003654F0"/>
    <w:rsid w:val="003655C1"/>
    <w:rsid w:val="0036576E"/>
    <w:rsid w:val="00365ED5"/>
    <w:rsid w:val="00367912"/>
    <w:rsid w:val="00370408"/>
    <w:rsid w:val="003705F7"/>
    <w:rsid w:val="00370FC9"/>
    <w:rsid w:val="00372079"/>
    <w:rsid w:val="0037265E"/>
    <w:rsid w:val="00372F94"/>
    <w:rsid w:val="003738B5"/>
    <w:rsid w:val="00373F40"/>
    <w:rsid w:val="003754F9"/>
    <w:rsid w:val="003754FD"/>
    <w:rsid w:val="0037629E"/>
    <w:rsid w:val="00380670"/>
    <w:rsid w:val="00380962"/>
    <w:rsid w:val="00383DAB"/>
    <w:rsid w:val="003858F8"/>
    <w:rsid w:val="00386255"/>
    <w:rsid w:val="00386BCC"/>
    <w:rsid w:val="00387276"/>
    <w:rsid w:val="0038776B"/>
    <w:rsid w:val="003878DE"/>
    <w:rsid w:val="0039033F"/>
    <w:rsid w:val="003908D5"/>
    <w:rsid w:val="0039142E"/>
    <w:rsid w:val="003915F5"/>
    <w:rsid w:val="00391856"/>
    <w:rsid w:val="003939D5"/>
    <w:rsid w:val="0039538F"/>
    <w:rsid w:val="003971DF"/>
    <w:rsid w:val="003A2FBB"/>
    <w:rsid w:val="003A3571"/>
    <w:rsid w:val="003A3996"/>
    <w:rsid w:val="003A3D2E"/>
    <w:rsid w:val="003A4140"/>
    <w:rsid w:val="003A44C8"/>
    <w:rsid w:val="003A6544"/>
    <w:rsid w:val="003A6FE6"/>
    <w:rsid w:val="003A71B6"/>
    <w:rsid w:val="003B0BC7"/>
    <w:rsid w:val="003B10EC"/>
    <w:rsid w:val="003B111E"/>
    <w:rsid w:val="003B144C"/>
    <w:rsid w:val="003B227B"/>
    <w:rsid w:val="003B3903"/>
    <w:rsid w:val="003B448F"/>
    <w:rsid w:val="003B4CE7"/>
    <w:rsid w:val="003B52AA"/>
    <w:rsid w:val="003B6DCA"/>
    <w:rsid w:val="003B7128"/>
    <w:rsid w:val="003B71A2"/>
    <w:rsid w:val="003B7570"/>
    <w:rsid w:val="003B7B16"/>
    <w:rsid w:val="003C1397"/>
    <w:rsid w:val="003C1936"/>
    <w:rsid w:val="003C1F92"/>
    <w:rsid w:val="003C2A4C"/>
    <w:rsid w:val="003C37A9"/>
    <w:rsid w:val="003C542B"/>
    <w:rsid w:val="003C5D5E"/>
    <w:rsid w:val="003C5EBE"/>
    <w:rsid w:val="003C667E"/>
    <w:rsid w:val="003C7986"/>
    <w:rsid w:val="003D11F4"/>
    <w:rsid w:val="003D1D0E"/>
    <w:rsid w:val="003D2F33"/>
    <w:rsid w:val="003D3081"/>
    <w:rsid w:val="003D3758"/>
    <w:rsid w:val="003D44DE"/>
    <w:rsid w:val="003D497A"/>
    <w:rsid w:val="003D498E"/>
    <w:rsid w:val="003D7A6C"/>
    <w:rsid w:val="003E010A"/>
    <w:rsid w:val="003E09AC"/>
    <w:rsid w:val="003E0A94"/>
    <w:rsid w:val="003E0D15"/>
    <w:rsid w:val="003E0F38"/>
    <w:rsid w:val="003E18EC"/>
    <w:rsid w:val="003E43F9"/>
    <w:rsid w:val="003E4904"/>
    <w:rsid w:val="003E5DAA"/>
    <w:rsid w:val="003E6AFE"/>
    <w:rsid w:val="003E7CE3"/>
    <w:rsid w:val="003F0638"/>
    <w:rsid w:val="003F0F58"/>
    <w:rsid w:val="003F0FBC"/>
    <w:rsid w:val="003F21B1"/>
    <w:rsid w:val="003F2532"/>
    <w:rsid w:val="003F26EA"/>
    <w:rsid w:val="003F2D2B"/>
    <w:rsid w:val="003F2D7D"/>
    <w:rsid w:val="003F4214"/>
    <w:rsid w:val="003F645F"/>
    <w:rsid w:val="003F6686"/>
    <w:rsid w:val="003F6CCB"/>
    <w:rsid w:val="003F6DFB"/>
    <w:rsid w:val="003F71D2"/>
    <w:rsid w:val="00400F58"/>
    <w:rsid w:val="0040105D"/>
    <w:rsid w:val="00402FD5"/>
    <w:rsid w:val="0040355E"/>
    <w:rsid w:val="0040373D"/>
    <w:rsid w:val="00406458"/>
    <w:rsid w:val="0040682A"/>
    <w:rsid w:val="00410AB9"/>
    <w:rsid w:val="004119C0"/>
    <w:rsid w:val="00411FA7"/>
    <w:rsid w:val="004126C0"/>
    <w:rsid w:val="004150A8"/>
    <w:rsid w:val="004150A9"/>
    <w:rsid w:val="004163CC"/>
    <w:rsid w:val="00416524"/>
    <w:rsid w:val="00416A09"/>
    <w:rsid w:val="00417202"/>
    <w:rsid w:val="0041730A"/>
    <w:rsid w:val="00420077"/>
    <w:rsid w:val="004200A1"/>
    <w:rsid w:val="004214AD"/>
    <w:rsid w:val="00421A5F"/>
    <w:rsid w:val="00421B86"/>
    <w:rsid w:val="00421C95"/>
    <w:rsid w:val="0042231C"/>
    <w:rsid w:val="00422E29"/>
    <w:rsid w:val="00423F28"/>
    <w:rsid w:val="00425357"/>
    <w:rsid w:val="0042551C"/>
    <w:rsid w:val="00425FCA"/>
    <w:rsid w:val="00427DDD"/>
    <w:rsid w:val="0043161D"/>
    <w:rsid w:val="00431B26"/>
    <w:rsid w:val="00432052"/>
    <w:rsid w:val="00437412"/>
    <w:rsid w:val="00437567"/>
    <w:rsid w:val="004404DC"/>
    <w:rsid w:val="0044179F"/>
    <w:rsid w:val="00441985"/>
    <w:rsid w:val="00442996"/>
    <w:rsid w:val="00445059"/>
    <w:rsid w:val="004455C6"/>
    <w:rsid w:val="00445B51"/>
    <w:rsid w:val="0044612B"/>
    <w:rsid w:val="00446E53"/>
    <w:rsid w:val="00450D27"/>
    <w:rsid w:val="00451942"/>
    <w:rsid w:val="004528BB"/>
    <w:rsid w:val="0045317A"/>
    <w:rsid w:val="0045400E"/>
    <w:rsid w:val="004545F5"/>
    <w:rsid w:val="00454A39"/>
    <w:rsid w:val="00454D58"/>
    <w:rsid w:val="00456675"/>
    <w:rsid w:val="00460708"/>
    <w:rsid w:val="004607EA"/>
    <w:rsid w:val="00462BA5"/>
    <w:rsid w:val="00463314"/>
    <w:rsid w:val="0046384B"/>
    <w:rsid w:val="004641DD"/>
    <w:rsid w:val="004649CB"/>
    <w:rsid w:val="00464EDB"/>
    <w:rsid w:val="00466496"/>
    <w:rsid w:val="0046649A"/>
    <w:rsid w:val="00466947"/>
    <w:rsid w:val="00466C85"/>
    <w:rsid w:val="00467BE0"/>
    <w:rsid w:val="00467EB0"/>
    <w:rsid w:val="00471112"/>
    <w:rsid w:val="004711E3"/>
    <w:rsid w:val="00471A23"/>
    <w:rsid w:val="00472A1D"/>
    <w:rsid w:val="00472B06"/>
    <w:rsid w:val="00473E2C"/>
    <w:rsid w:val="0047433A"/>
    <w:rsid w:val="0047489E"/>
    <w:rsid w:val="004750D2"/>
    <w:rsid w:val="00476D11"/>
    <w:rsid w:val="00477164"/>
    <w:rsid w:val="00480F7D"/>
    <w:rsid w:val="00481287"/>
    <w:rsid w:val="00484009"/>
    <w:rsid w:val="00484373"/>
    <w:rsid w:val="00485124"/>
    <w:rsid w:val="004853EF"/>
    <w:rsid w:val="00486E3C"/>
    <w:rsid w:val="0048755F"/>
    <w:rsid w:val="0048768C"/>
    <w:rsid w:val="00487A2A"/>
    <w:rsid w:val="00490007"/>
    <w:rsid w:val="00490EF1"/>
    <w:rsid w:val="004915A1"/>
    <w:rsid w:val="00491A0D"/>
    <w:rsid w:val="0049248E"/>
    <w:rsid w:val="004934C9"/>
    <w:rsid w:val="00494047"/>
    <w:rsid w:val="004948CD"/>
    <w:rsid w:val="00494D3D"/>
    <w:rsid w:val="00494F43"/>
    <w:rsid w:val="0049520E"/>
    <w:rsid w:val="0049636F"/>
    <w:rsid w:val="00497A72"/>
    <w:rsid w:val="004A064C"/>
    <w:rsid w:val="004A1D79"/>
    <w:rsid w:val="004A3297"/>
    <w:rsid w:val="004A4563"/>
    <w:rsid w:val="004A4A43"/>
    <w:rsid w:val="004B0218"/>
    <w:rsid w:val="004B0AC5"/>
    <w:rsid w:val="004B0AF5"/>
    <w:rsid w:val="004B0CF5"/>
    <w:rsid w:val="004B1E02"/>
    <w:rsid w:val="004B2092"/>
    <w:rsid w:val="004B24B4"/>
    <w:rsid w:val="004B29CB"/>
    <w:rsid w:val="004B2BF1"/>
    <w:rsid w:val="004B2C5A"/>
    <w:rsid w:val="004B3AAC"/>
    <w:rsid w:val="004B4206"/>
    <w:rsid w:val="004B422F"/>
    <w:rsid w:val="004B44D0"/>
    <w:rsid w:val="004B507A"/>
    <w:rsid w:val="004B507D"/>
    <w:rsid w:val="004B6DD6"/>
    <w:rsid w:val="004B719D"/>
    <w:rsid w:val="004B7782"/>
    <w:rsid w:val="004C079A"/>
    <w:rsid w:val="004C148A"/>
    <w:rsid w:val="004C17A9"/>
    <w:rsid w:val="004C18D8"/>
    <w:rsid w:val="004C1BAE"/>
    <w:rsid w:val="004C568C"/>
    <w:rsid w:val="004C5836"/>
    <w:rsid w:val="004C5B51"/>
    <w:rsid w:val="004C7204"/>
    <w:rsid w:val="004C76FD"/>
    <w:rsid w:val="004C7B43"/>
    <w:rsid w:val="004C7B55"/>
    <w:rsid w:val="004D0746"/>
    <w:rsid w:val="004D4326"/>
    <w:rsid w:val="004D434F"/>
    <w:rsid w:val="004D4536"/>
    <w:rsid w:val="004D5052"/>
    <w:rsid w:val="004D746F"/>
    <w:rsid w:val="004E189E"/>
    <w:rsid w:val="004E2926"/>
    <w:rsid w:val="004E3454"/>
    <w:rsid w:val="004E57E3"/>
    <w:rsid w:val="004E5982"/>
    <w:rsid w:val="004E615A"/>
    <w:rsid w:val="004E69E3"/>
    <w:rsid w:val="004E72CC"/>
    <w:rsid w:val="004F079E"/>
    <w:rsid w:val="004F170D"/>
    <w:rsid w:val="004F2208"/>
    <w:rsid w:val="004F3C2A"/>
    <w:rsid w:val="004F4200"/>
    <w:rsid w:val="004F4816"/>
    <w:rsid w:val="004F5D07"/>
    <w:rsid w:val="004F7546"/>
    <w:rsid w:val="004F782F"/>
    <w:rsid w:val="004F79B3"/>
    <w:rsid w:val="004F7C2B"/>
    <w:rsid w:val="004F7ED9"/>
    <w:rsid w:val="005007C4"/>
    <w:rsid w:val="005008DE"/>
    <w:rsid w:val="005022E6"/>
    <w:rsid w:val="00503C65"/>
    <w:rsid w:val="005043D4"/>
    <w:rsid w:val="00504D51"/>
    <w:rsid w:val="005052EF"/>
    <w:rsid w:val="0050559A"/>
    <w:rsid w:val="00505D76"/>
    <w:rsid w:val="005079D1"/>
    <w:rsid w:val="00507CAD"/>
    <w:rsid w:val="00510014"/>
    <w:rsid w:val="0051006C"/>
    <w:rsid w:val="005105F0"/>
    <w:rsid w:val="00511B94"/>
    <w:rsid w:val="00512A83"/>
    <w:rsid w:val="005133D7"/>
    <w:rsid w:val="005134FA"/>
    <w:rsid w:val="00513BFC"/>
    <w:rsid w:val="00513E26"/>
    <w:rsid w:val="00514144"/>
    <w:rsid w:val="00514A96"/>
    <w:rsid w:val="00515C59"/>
    <w:rsid w:val="00515CF9"/>
    <w:rsid w:val="00516892"/>
    <w:rsid w:val="0051776F"/>
    <w:rsid w:val="00521016"/>
    <w:rsid w:val="0052211D"/>
    <w:rsid w:val="00522AD4"/>
    <w:rsid w:val="00523518"/>
    <w:rsid w:val="005238BD"/>
    <w:rsid w:val="00523CDC"/>
    <w:rsid w:val="00524282"/>
    <w:rsid w:val="00524B48"/>
    <w:rsid w:val="00524CFC"/>
    <w:rsid w:val="00526EE3"/>
    <w:rsid w:val="00527BB8"/>
    <w:rsid w:val="00531A61"/>
    <w:rsid w:val="005330FB"/>
    <w:rsid w:val="00533AF9"/>
    <w:rsid w:val="005350D4"/>
    <w:rsid w:val="005358B0"/>
    <w:rsid w:val="005362D1"/>
    <w:rsid w:val="00536999"/>
    <w:rsid w:val="00536A5B"/>
    <w:rsid w:val="005375E4"/>
    <w:rsid w:val="00537B19"/>
    <w:rsid w:val="00537FAA"/>
    <w:rsid w:val="005405EE"/>
    <w:rsid w:val="0054200A"/>
    <w:rsid w:val="005420B2"/>
    <w:rsid w:val="00542394"/>
    <w:rsid w:val="00542592"/>
    <w:rsid w:val="00542B53"/>
    <w:rsid w:val="0054329B"/>
    <w:rsid w:val="00543BA5"/>
    <w:rsid w:val="00543D24"/>
    <w:rsid w:val="00544ECA"/>
    <w:rsid w:val="00545B37"/>
    <w:rsid w:val="00546BDF"/>
    <w:rsid w:val="00547A8C"/>
    <w:rsid w:val="00550D3F"/>
    <w:rsid w:val="00552277"/>
    <w:rsid w:val="00553CCE"/>
    <w:rsid w:val="00553EC7"/>
    <w:rsid w:val="005544B3"/>
    <w:rsid w:val="005553BF"/>
    <w:rsid w:val="00555D05"/>
    <w:rsid w:val="00556190"/>
    <w:rsid w:val="00556ABE"/>
    <w:rsid w:val="00561B45"/>
    <w:rsid w:val="00561E31"/>
    <w:rsid w:val="00562A55"/>
    <w:rsid w:val="0056333D"/>
    <w:rsid w:val="005633D8"/>
    <w:rsid w:val="00563E36"/>
    <w:rsid w:val="0056410A"/>
    <w:rsid w:val="005644CB"/>
    <w:rsid w:val="00565D48"/>
    <w:rsid w:val="00565FF9"/>
    <w:rsid w:val="0056705C"/>
    <w:rsid w:val="00567A9B"/>
    <w:rsid w:val="0057027A"/>
    <w:rsid w:val="00570A15"/>
    <w:rsid w:val="00571CBF"/>
    <w:rsid w:val="00571D77"/>
    <w:rsid w:val="00572ABC"/>
    <w:rsid w:val="00573A96"/>
    <w:rsid w:val="0057425D"/>
    <w:rsid w:val="00575B82"/>
    <w:rsid w:val="00575DFF"/>
    <w:rsid w:val="005762D5"/>
    <w:rsid w:val="00577039"/>
    <w:rsid w:val="0057763D"/>
    <w:rsid w:val="005809A0"/>
    <w:rsid w:val="00580DA7"/>
    <w:rsid w:val="00581B0A"/>
    <w:rsid w:val="00581CAF"/>
    <w:rsid w:val="005822ED"/>
    <w:rsid w:val="0058279F"/>
    <w:rsid w:val="00582B01"/>
    <w:rsid w:val="00582C59"/>
    <w:rsid w:val="00582C67"/>
    <w:rsid w:val="00582F22"/>
    <w:rsid w:val="005833EF"/>
    <w:rsid w:val="00584E90"/>
    <w:rsid w:val="00584F11"/>
    <w:rsid w:val="00585299"/>
    <w:rsid w:val="00585532"/>
    <w:rsid w:val="00585F9C"/>
    <w:rsid w:val="00586B0D"/>
    <w:rsid w:val="005877BF"/>
    <w:rsid w:val="0059017C"/>
    <w:rsid w:val="00592ED2"/>
    <w:rsid w:val="00593FC7"/>
    <w:rsid w:val="005943A0"/>
    <w:rsid w:val="0059453E"/>
    <w:rsid w:val="00594CE9"/>
    <w:rsid w:val="005954A8"/>
    <w:rsid w:val="0059640F"/>
    <w:rsid w:val="0059789F"/>
    <w:rsid w:val="005A1DB4"/>
    <w:rsid w:val="005A38FD"/>
    <w:rsid w:val="005A5651"/>
    <w:rsid w:val="005A58CB"/>
    <w:rsid w:val="005A59E1"/>
    <w:rsid w:val="005A6AFD"/>
    <w:rsid w:val="005A6DDB"/>
    <w:rsid w:val="005A7D7B"/>
    <w:rsid w:val="005B08C8"/>
    <w:rsid w:val="005B1EF1"/>
    <w:rsid w:val="005B2087"/>
    <w:rsid w:val="005B2CDA"/>
    <w:rsid w:val="005B3D1D"/>
    <w:rsid w:val="005B4984"/>
    <w:rsid w:val="005B4E4B"/>
    <w:rsid w:val="005B7D52"/>
    <w:rsid w:val="005B7F7A"/>
    <w:rsid w:val="005C132A"/>
    <w:rsid w:val="005C1C8F"/>
    <w:rsid w:val="005C3768"/>
    <w:rsid w:val="005C4910"/>
    <w:rsid w:val="005C5FD3"/>
    <w:rsid w:val="005C6273"/>
    <w:rsid w:val="005C7145"/>
    <w:rsid w:val="005D0924"/>
    <w:rsid w:val="005D1219"/>
    <w:rsid w:val="005D2593"/>
    <w:rsid w:val="005D3054"/>
    <w:rsid w:val="005D5018"/>
    <w:rsid w:val="005D612D"/>
    <w:rsid w:val="005D6895"/>
    <w:rsid w:val="005D6B04"/>
    <w:rsid w:val="005D708E"/>
    <w:rsid w:val="005D78E3"/>
    <w:rsid w:val="005D78F8"/>
    <w:rsid w:val="005E006F"/>
    <w:rsid w:val="005E09E0"/>
    <w:rsid w:val="005E0D8F"/>
    <w:rsid w:val="005E187C"/>
    <w:rsid w:val="005E1D1A"/>
    <w:rsid w:val="005E31C4"/>
    <w:rsid w:val="005E358B"/>
    <w:rsid w:val="005E37EA"/>
    <w:rsid w:val="005E3EC2"/>
    <w:rsid w:val="005E3FE3"/>
    <w:rsid w:val="005E5FD3"/>
    <w:rsid w:val="005E7F0A"/>
    <w:rsid w:val="005F002B"/>
    <w:rsid w:val="005F099B"/>
    <w:rsid w:val="005F0C2A"/>
    <w:rsid w:val="005F1359"/>
    <w:rsid w:val="005F2271"/>
    <w:rsid w:val="005F5599"/>
    <w:rsid w:val="005F56A2"/>
    <w:rsid w:val="005F5B45"/>
    <w:rsid w:val="005F7660"/>
    <w:rsid w:val="005F7DCB"/>
    <w:rsid w:val="006006D8"/>
    <w:rsid w:val="00600848"/>
    <w:rsid w:val="00601277"/>
    <w:rsid w:val="00602A0E"/>
    <w:rsid w:val="00603DCC"/>
    <w:rsid w:val="006048E8"/>
    <w:rsid w:val="00605A91"/>
    <w:rsid w:val="006077F2"/>
    <w:rsid w:val="00610AE7"/>
    <w:rsid w:val="006115EF"/>
    <w:rsid w:val="006118D4"/>
    <w:rsid w:val="006119E8"/>
    <w:rsid w:val="00611CA8"/>
    <w:rsid w:val="006125A8"/>
    <w:rsid w:val="006136F5"/>
    <w:rsid w:val="00615B98"/>
    <w:rsid w:val="00617E7E"/>
    <w:rsid w:val="006205F3"/>
    <w:rsid w:val="006221CD"/>
    <w:rsid w:val="00622CC8"/>
    <w:rsid w:val="00622E4D"/>
    <w:rsid w:val="00623BB2"/>
    <w:rsid w:val="0062411A"/>
    <w:rsid w:val="00625A51"/>
    <w:rsid w:val="00626071"/>
    <w:rsid w:val="006349ED"/>
    <w:rsid w:val="00636AE2"/>
    <w:rsid w:val="00636EB6"/>
    <w:rsid w:val="00637146"/>
    <w:rsid w:val="006373E3"/>
    <w:rsid w:val="00637729"/>
    <w:rsid w:val="0064098B"/>
    <w:rsid w:val="006416FE"/>
    <w:rsid w:val="00641A57"/>
    <w:rsid w:val="006426D9"/>
    <w:rsid w:val="00642F68"/>
    <w:rsid w:val="0064311A"/>
    <w:rsid w:val="00643EE0"/>
    <w:rsid w:val="00646333"/>
    <w:rsid w:val="00646708"/>
    <w:rsid w:val="006476D5"/>
    <w:rsid w:val="006519FA"/>
    <w:rsid w:val="00651BA9"/>
    <w:rsid w:val="00652B1E"/>
    <w:rsid w:val="00652B53"/>
    <w:rsid w:val="00653570"/>
    <w:rsid w:val="00653755"/>
    <w:rsid w:val="006571DF"/>
    <w:rsid w:val="00657529"/>
    <w:rsid w:val="00657949"/>
    <w:rsid w:val="00657F55"/>
    <w:rsid w:val="00660B05"/>
    <w:rsid w:val="00661944"/>
    <w:rsid w:val="00661E5E"/>
    <w:rsid w:val="00662219"/>
    <w:rsid w:val="0066298C"/>
    <w:rsid w:val="00662DF5"/>
    <w:rsid w:val="00662EA5"/>
    <w:rsid w:val="006648B0"/>
    <w:rsid w:val="00664B71"/>
    <w:rsid w:val="00664DA6"/>
    <w:rsid w:val="0066511F"/>
    <w:rsid w:val="0066674F"/>
    <w:rsid w:val="006678C7"/>
    <w:rsid w:val="0067020F"/>
    <w:rsid w:val="006705F0"/>
    <w:rsid w:val="00670E96"/>
    <w:rsid w:val="006711EC"/>
    <w:rsid w:val="006719E8"/>
    <w:rsid w:val="00671EB6"/>
    <w:rsid w:val="00673B5E"/>
    <w:rsid w:val="00680845"/>
    <w:rsid w:val="0068261F"/>
    <w:rsid w:val="0068348C"/>
    <w:rsid w:val="00683524"/>
    <w:rsid w:val="00683DDE"/>
    <w:rsid w:val="00683F7B"/>
    <w:rsid w:val="00684490"/>
    <w:rsid w:val="00687123"/>
    <w:rsid w:val="00687721"/>
    <w:rsid w:val="00687EBA"/>
    <w:rsid w:val="0069043C"/>
    <w:rsid w:val="00691F2F"/>
    <w:rsid w:val="00692BDB"/>
    <w:rsid w:val="00692D05"/>
    <w:rsid w:val="006935BC"/>
    <w:rsid w:val="00696117"/>
    <w:rsid w:val="006969A7"/>
    <w:rsid w:val="0069707C"/>
    <w:rsid w:val="0069738B"/>
    <w:rsid w:val="00697B55"/>
    <w:rsid w:val="00697F5A"/>
    <w:rsid w:val="006A2B4A"/>
    <w:rsid w:val="006A32C4"/>
    <w:rsid w:val="006A464A"/>
    <w:rsid w:val="006A54C4"/>
    <w:rsid w:val="006A635D"/>
    <w:rsid w:val="006A7327"/>
    <w:rsid w:val="006B0428"/>
    <w:rsid w:val="006B0619"/>
    <w:rsid w:val="006B10EA"/>
    <w:rsid w:val="006B144A"/>
    <w:rsid w:val="006B2D18"/>
    <w:rsid w:val="006B2DEB"/>
    <w:rsid w:val="006B334C"/>
    <w:rsid w:val="006B35CD"/>
    <w:rsid w:val="006B50DB"/>
    <w:rsid w:val="006B68A6"/>
    <w:rsid w:val="006B7DF8"/>
    <w:rsid w:val="006C0463"/>
    <w:rsid w:val="006C1950"/>
    <w:rsid w:val="006C1EB5"/>
    <w:rsid w:val="006C327A"/>
    <w:rsid w:val="006C531B"/>
    <w:rsid w:val="006C5641"/>
    <w:rsid w:val="006C5A39"/>
    <w:rsid w:val="006C6133"/>
    <w:rsid w:val="006C6248"/>
    <w:rsid w:val="006C68AF"/>
    <w:rsid w:val="006C745E"/>
    <w:rsid w:val="006D30A3"/>
    <w:rsid w:val="006D3D37"/>
    <w:rsid w:val="006D3F93"/>
    <w:rsid w:val="006D40FA"/>
    <w:rsid w:val="006D5539"/>
    <w:rsid w:val="006D5B38"/>
    <w:rsid w:val="006D5DE9"/>
    <w:rsid w:val="006D61CF"/>
    <w:rsid w:val="006D77DD"/>
    <w:rsid w:val="006D7B67"/>
    <w:rsid w:val="006E1126"/>
    <w:rsid w:val="006E2654"/>
    <w:rsid w:val="006E30FE"/>
    <w:rsid w:val="006E4B97"/>
    <w:rsid w:val="006E5237"/>
    <w:rsid w:val="006E70A4"/>
    <w:rsid w:val="006E762B"/>
    <w:rsid w:val="006F106D"/>
    <w:rsid w:val="006F204B"/>
    <w:rsid w:val="006F2185"/>
    <w:rsid w:val="006F44D3"/>
    <w:rsid w:val="006F53F7"/>
    <w:rsid w:val="006F63A1"/>
    <w:rsid w:val="006F7A11"/>
    <w:rsid w:val="006F7B27"/>
    <w:rsid w:val="00700F85"/>
    <w:rsid w:val="00702F87"/>
    <w:rsid w:val="007033FB"/>
    <w:rsid w:val="00704294"/>
    <w:rsid w:val="00705BD8"/>
    <w:rsid w:val="007065BA"/>
    <w:rsid w:val="007071CD"/>
    <w:rsid w:val="0070741A"/>
    <w:rsid w:val="00707A9B"/>
    <w:rsid w:val="00707C13"/>
    <w:rsid w:val="00707EDB"/>
    <w:rsid w:val="00710DA5"/>
    <w:rsid w:val="00710DF8"/>
    <w:rsid w:val="00711298"/>
    <w:rsid w:val="0071187E"/>
    <w:rsid w:val="0071259A"/>
    <w:rsid w:val="0071332A"/>
    <w:rsid w:val="00713496"/>
    <w:rsid w:val="00715B56"/>
    <w:rsid w:val="0071607F"/>
    <w:rsid w:val="007202C5"/>
    <w:rsid w:val="00720828"/>
    <w:rsid w:val="007208CD"/>
    <w:rsid w:val="00720F22"/>
    <w:rsid w:val="00721031"/>
    <w:rsid w:val="00721141"/>
    <w:rsid w:val="0072186B"/>
    <w:rsid w:val="00724414"/>
    <w:rsid w:val="00724767"/>
    <w:rsid w:val="0072523C"/>
    <w:rsid w:val="00725930"/>
    <w:rsid w:val="00725B6D"/>
    <w:rsid w:val="00727996"/>
    <w:rsid w:val="00727BF7"/>
    <w:rsid w:val="007308FE"/>
    <w:rsid w:val="007313CB"/>
    <w:rsid w:val="00731D0B"/>
    <w:rsid w:val="00731D16"/>
    <w:rsid w:val="007324C9"/>
    <w:rsid w:val="00733A8D"/>
    <w:rsid w:val="00733AC9"/>
    <w:rsid w:val="00734C06"/>
    <w:rsid w:val="007350DD"/>
    <w:rsid w:val="00735298"/>
    <w:rsid w:val="0073661C"/>
    <w:rsid w:val="0073770A"/>
    <w:rsid w:val="00737B31"/>
    <w:rsid w:val="0074065F"/>
    <w:rsid w:val="00740734"/>
    <w:rsid w:val="00740E45"/>
    <w:rsid w:val="00740F15"/>
    <w:rsid w:val="00740F1E"/>
    <w:rsid w:val="00741398"/>
    <w:rsid w:val="00743465"/>
    <w:rsid w:val="0074346E"/>
    <w:rsid w:val="00743C9C"/>
    <w:rsid w:val="00743D99"/>
    <w:rsid w:val="00743E2A"/>
    <w:rsid w:val="00744A66"/>
    <w:rsid w:val="00745D34"/>
    <w:rsid w:val="0074683F"/>
    <w:rsid w:val="00746E75"/>
    <w:rsid w:val="0074717F"/>
    <w:rsid w:val="007471D1"/>
    <w:rsid w:val="0074743C"/>
    <w:rsid w:val="0075035B"/>
    <w:rsid w:val="007509DD"/>
    <w:rsid w:val="00750A9F"/>
    <w:rsid w:val="00750C21"/>
    <w:rsid w:val="007517FF"/>
    <w:rsid w:val="00752E34"/>
    <w:rsid w:val="0075316E"/>
    <w:rsid w:val="00753A8C"/>
    <w:rsid w:val="00753DBF"/>
    <w:rsid w:val="00753E57"/>
    <w:rsid w:val="00753EBE"/>
    <w:rsid w:val="007550C3"/>
    <w:rsid w:val="00755407"/>
    <w:rsid w:val="007561BE"/>
    <w:rsid w:val="007564BF"/>
    <w:rsid w:val="007577A3"/>
    <w:rsid w:val="00757AEC"/>
    <w:rsid w:val="00761098"/>
    <w:rsid w:val="00761C8D"/>
    <w:rsid w:val="007622E0"/>
    <w:rsid w:val="007639BF"/>
    <w:rsid w:val="00763A15"/>
    <w:rsid w:val="007653DE"/>
    <w:rsid w:val="0076702A"/>
    <w:rsid w:val="00767217"/>
    <w:rsid w:val="007675D1"/>
    <w:rsid w:val="00771214"/>
    <w:rsid w:val="0077130E"/>
    <w:rsid w:val="00772699"/>
    <w:rsid w:val="007726A6"/>
    <w:rsid w:val="00773621"/>
    <w:rsid w:val="00773FCB"/>
    <w:rsid w:val="00774097"/>
    <w:rsid w:val="00774CED"/>
    <w:rsid w:val="00775DBC"/>
    <w:rsid w:val="00776092"/>
    <w:rsid w:val="00781D8C"/>
    <w:rsid w:val="00782204"/>
    <w:rsid w:val="00783369"/>
    <w:rsid w:val="0078337C"/>
    <w:rsid w:val="00783425"/>
    <w:rsid w:val="00786030"/>
    <w:rsid w:val="00786A4B"/>
    <w:rsid w:val="0078758F"/>
    <w:rsid w:val="007875B5"/>
    <w:rsid w:val="00790D89"/>
    <w:rsid w:val="00790EEA"/>
    <w:rsid w:val="00792A48"/>
    <w:rsid w:val="00793D33"/>
    <w:rsid w:val="00793EF2"/>
    <w:rsid w:val="00794690"/>
    <w:rsid w:val="0079517D"/>
    <w:rsid w:val="00795C12"/>
    <w:rsid w:val="007968F6"/>
    <w:rsid w:val="00797E5E"/>
    <w:rsid w:val="007A1F42"/>
    <w:rsid w:val="007A2267"/>
    <w:rsid w:val="007A2384"/>
    <w:rsid w:val="007A286C"/>
    <w:rsid w:val="007A2945"/>
    <w:rsid w:val="007A3244"/>
    <w:rsid w:val="007A37FC"/>
    <w:rsid w:val="007A4DBF"/>
    <w:rsid w:val="007A5467"/>
    <w:rsid w:val="007A5597"/>
    <w:rsid w:val="007A5723"/>
    <w:rsid w:val="007A57CE"/>
    <w:rsid w:val="007A7822"/>
    <w:rsid w:val="007A7E15"/>
    <w:rsid w:val="007B00EF"/>
    <w:rsid w:val="007B00FF"/>
    <w:rsid w:val="007B1CF1"/>
    <w:rsid w:val="007B351C"/>
    <w:rsid w:val="007B37F9"/>
    <w:rsid w:val="007B3B7F"/>
    <w:rsid w:val="007B4B56"/>
    <w:rsid w:val="007B50C2"/>
    <w:rsid w:val="007B5615"/>
    <w:rsid w:val="007B633C"/>
    <w:rsid w:val="007B68FB"/>
    <w:rsid w:val="007B69F0"/>
    <w:rsid w:val="007B6C49"/>
    <w:rsid w:val="007B701B"/>
    <w:rsid w:val="007C0ABE"/>
    <w:rsid w:val="007C1D90"/>
    <w:rsid w:val="007C296C"/>
    <w:rsid w:val="007C3C1F"/>
    <w:rsid w:val="007C3F1C"/>
    <w:rsid w:val="007C4232"/>
    <w:rsid w:val="007C5554"/>
    <w:rsid w:val="007C59DA"/>
    <w:rsid w:val="007C5A5E"/>
    <w:rsid w:val="007D13C1"/>
    <w:rsid w:val="007D1CF0"/>
    <w:rsid w:val="007D2095"/>
    <w:rsid w:val="007D2411"/>
    <w:rsid w:val="007D2553"/>
    <w:rsid w:val="007D3038"/>
    <w:rsid w:val="007D3A7A"/>
    <w:rsid w:val="007D5198"/>
    <w:rsid w:val="007D7AE3"/>
    <w:rsid w:val="007D7FF4"/>
    <w:rsid w:val="007E061B"/>
    <w:rsid w:val="007E1F27"/>
    <w:rsid w:val="007E2C31"/>
    <w:rsid w:val="007E313D"/>
    <w:rsid w:val="007E36EF"/>
    <w:rsid w:val="007E37ED"/>
    <w:rsid w:val="007E4DEF"/>
    <w:rsid w:val="007E56A0"/>
    <w:rsid w:val="007E5B74"/>
    <w:rsid w:val="007E5BC2"/>
    <w:rsid w:val="007E647E"/>
    <w:rsid w:val="007F1397"/>
    <w:rsid w:val="007F2215"/>
    <w:rsid w:val="007F55C9"/>
    <w:rsid w:val="007F6914"/>
    <w:rsid w:val="00802101"/>
    <w:rsid w:val="00802125"/>
    <w:rsid w:val="00802ACC"/>
    <w:rsid w:val="00802B0A"/>
    <w:rsid w:val="00803BA7"/>
    <w:rsid w:val="00803F8F"/>
    <w:rsid w:val="008051CC"/>
    <w:rsid w:val="008060C5"/>
    <w:rsid w:val="00807C1B"/>
    <w:rsid w:val="00807ED8"/>
    <w:rsid w:val="00811695"/>
    <w:rsid w:val="00813389"/>
    <w:rsid w:val="00813A66"/>
    <w:rsid w:val="008141B7"/>
    <w:rsid w:val="0081483E"/>
    <w:rsid w:val="00814C34"/>
    <w:rsid w:val="00814F25"/>
    <w:rsid w:val="008154EE"/>
    <w:rsid w:val="008164A3"/>
    <w:rsid w:val="00817203"/>
    <w:rsid w:val="00820B70"/>
    <w:rsid w:val="00821C67"/>
    <w:rsid w:val="00823923"/>
    <w:rsid w:val="00823E54"/>
    <w:rsid w:val="00823F0A"/>
    <w:rsid w:val="00826437"/>
    <w:rsid w:val="008268C5"/>
    <w:rsid w:val="00826C63"/>
    <w:rsid w:val="008270E1"/>
    <w:rsid w:val="00827D81"/>
    <w:rsid w:val="008306BB"/>
    <w:rsid w:val="00831FA1"/>
    <w:rsid w:val="00833FF9"/>
    <w:rsid w:val="008349EC"/>
    <w:rsid w:val="00835EB3"/>
    <w:rsid w:val="0083670C"/>
    <w:rsid w:val="008371B1"/>
    <w:rsid w:val="00840061"/>
    <w:rsid w:val="008410BE"/>
    <w:rsid w:val="00841C9B"/>
    <w:rsid w:val="00842DB6"/>
    <w:rsid w:val="00843B5B"/>
    <w:rsid w:val="0084411D"/>
    <w:rsid w:val="0084413E"/>
    <w:rsid w:val="00844844"/>
    <w:rsid w:val="008449CE"/>
    <w:rsid w:val="00845640"/>
    <w:rsid w:val="0084616C"/>
    <w:rsid w:val="008469BE"/>
    <w:rsid w:val="008476D6"/>
    <w:rsid w:val="0084789B"/>
    <w:rsid w:val="00850282"/>
    <w:rsid w:val="008509DB"/>
    <w:rsid w:val="008517BB"/>
    <w:rsid w:val="00852AC3"/>
    <w:rsid w:val="00854D2B"/>
    <w:rsid w:val="008552B5"/>
    <w:rsid w:val="00855C5B"/>
    <w:rsid w:val="00855E7E"/>
    <w:rsid w:val="008560A7"/>
    <w:rsid w:val="00856B74"/>
    <w:rsid w:val="0086050E"/>
    <w:rsid w:val="00860D0C"/>
    <w:rsid w:val="0086394A"/>
    <w:rsid w:val="0086546C"/>
    <w:rsid w:val="00865A6D"/>
    <w:rsid w:val="0086626E"/>
    <w:rsid w:val="00867282"/>
    <w:rsid w:val="00871300"/>
    <w:rsid w:val="008722F8"/>
    <w:rsid w:val="00872C79"/>
    <w:rsid w:val="008733BF"/>
    <w:rsid w:val="0087698C"/>
    <w:rsid w:val="0087764C"/>
    <w:rsid w:val="00880353"/>
    <w:rsid w:val="00880B9C"/>
    <w:rsid w:val="00880F9F"/>
    <w:rsid w:val="00881FBA"/>
    <w:rsid w:val="00882E39"/>
    <w:rsid w:val="00882EDD"/>
    <w:rsid w:val="00885CFE"/>
    <w:rsid w:val="00887BE1"/>
    <w:rsid w:val="008914AC"/>
    <w:rsid w:val="008918F6"/>
    <w:rsid w:val="00891A70"/>
    <w:rsid w:val="008925D7"/>
    <w:rsid w:val="00892B46"/>
    <w:rsid w:val="00893086"/>
    <w:rsid w:val="008938BB"/>
    <w:rsid w:val="00893E8D"/>
    <w:rsid w:val="008945B3"/>
    <w:rsid w:val="008945D4"/>
    <w:rsid w:val="008958A5"/>
    <w:rsid w:val="008970C7"/>
    <w:rsid w:val="00897825"/>
    <w:rsid w:val="008A1B02"/>
    <w:rsid w:val="008A1DAB"/>
    <w:rsid w:val="008A1EAE"/>
    <w:rsid w:val="008A2604"/>
    <w:rsid w:val="008A28A8"/>
    <w:rsid w:val="008A35AE"/>
    <w:rsid w:val="008A3763"/>
    <w:rsid w:val="008A5349"/>
    <w:rsid w:val="008A5EBE"/>
    <w:rsid w:val="008A644D"/>
    <w:rsid w:val="008A7AEB"/>
    <w:rsid w:val="008B0101"/>
    <w:rsid w:val="008B1974"/>
    <w:rsid w:val="008B206B"/>
    <w:rsid w:val="008B35FC"/>
    <w:rsid w:val="008B368D"/>
    <w:rsid w:val="008B49D3"/>
    <w:rsid w:val="008B4D94"/>
    <w:rsid w:val="008B5E97"/>
    <w:rsid w:val="008B632D"/>
    <w:rsid w:val="008B72BB"/>
    <w:rsid w:val="008B7CA0"/>
    <w:rsid w:val="008C1026"/>
    <w:rsid w:val="008C22FC"/>
    <w:rsid w:val="008C355E"/>
    <w:rsid w:val="008C3873"/>
    <w:rsid w:val="008C58E4"/>
    <w:rsid w:val="008C6540"/>
    <w:rsid w:val="008C6C9F"/>
    <w:rsid w:val="008C6D05"/>
    <w:rsid w:val="008C781C"/>
    <w:rsid w:val="008D13D3"/>
    <w:rsid w:val="008D2A60"/>
    <w:rsid w:val="008D2DF8"/>
    <w:rsid w:val="008D36C9"/>
    <w:rsid w:val="008D5568"/>
    <w:rsid w:val="008D6645"/>
    <w:rsid w:val="008D6ABE"/>
    <w:rsid w:val="008D78D2"/>
    <w:rsid w:val="008E140F"/>
    <w:rsid w:val="008E202D"/>
    <w:rsid w:val="008E20C8"/>
    <w:rsid w:val="008E29E4"/>
    <w:rsid w:val="008E2AAA"/>
    <w:rsid w:val="008E2EBC"/>
    <w:rsid w:val="008E45C4"/>
    <w:rsid w:val="008E5C30"/>
    <w:rsid w:val="008E64D3"/>
    <w:rsid w:val="008E67DE"/>
    <w:rsid w:val="008E6E2D"/>
    <w:rsid w:val="008E70FB"/>
    <w:rsid w:val="008E7D39"/>
    <w:rsid w:val="008F0172"/>
    <w:rsid w:val="008F122A"/>
    <w:rsid w:val="008F148D"/>
    <w:rsid w:val="008F15C9"/>
    <w:rsid w:val="008F1F95"/>
    <w:rsid w:val="008F29EC"/>
    <w:rsid w:val="008F2C5A"/>
    <w:rsid w:val="008F3027"/>
    <w:rsid w:val="008F3C16"/>
    <w:rsid w:val="008F462D"/>
    <w:rsid w:val="008F52BD"/>
    <w:rsid w:val="008F5968"/>
    <w:rsid w:val="008F6548"/>
    <w:rsid w:val="008F72BB"/>
    <w:rsid w:val="00900E85"/>
    <w:rsid w:val="00901232"/>
    <w:rsid w:val="00901544"/>
    <w:rsid w:val="00901D8F"/>
    <w:rsid w:val="0090340F"/>
    <w:rsid w:val="009037CA"/>
    <w:rsid w:val="00903BBE"/>
    <w:rsid w:val="00904952"/>
    <w:rsid w:val="0090529E"/>
    <w:rsid w:val="009057CE"/>
    <w:rsid w:val="0090629D"/>
    <w:rsid w:val="00906AC9"/>
    <w:rsid w:val="00906C57"/>
    <w:rsid w:val="00911F56"/>
    <w:rsid w:val="00912C7C"/>
    <w:rsid w:val="00912FD3"/>
    <w:rsid w:val="009146D0"/>
    <w:rsid w:val="0091482B"/>
    <w:rsid w:val="00914FC4"/>
    <w:rsid w:val="009172A2"/>
    <w:rsid w:val="0091738F"/>
    <w:rsid w:val="00920D7E"/>
    <w:rsid w:val="0092109D"/>
    <w:rsid w:val="009224FD"/>
    <w:rsid w:val="00926CAB"/>
    <w:rsid w:val="00926F0A"/>
    <w:rsid w:val="00927982"/>
    <w:rsid w:val="00927B35"/>
    <w:rsid w:val="00927DC3"/>
    <w:rsid w:val="009300F1"/>
    <w:rsid w:val="009302D2"/>
    <w:rsid w:val="0093061A"/>
    <w:rsid w:val="009306E1"/>
    <w:rsid w:val="0093081E"/>
    <w:rsid w:val="00930EB8"/>
    <w:rsid w:val="00931449"/>
    <w:rsid w:val="00932CBE"/>
    <w:rsid w:val="009335C6"/>
    <w:rsid w:val="0093468E"/>
    <w:rsid w:val="00934CC9"/>
    <w:rsid w:val="00935A73"/>
    <w:rsid w:val="00936FA7"/>
    <w:rsid w:val="0093708F"/>
    <w:rsid w:val="009374BD"/>
    <w:rsid w:val="00937D2E"/>
    <w:rsid w:val="00941525"/>
    <w:rsid w:val="00942554"/>
    <w:rsid w:val="00942DD7"/>
    <w:rsid w:val="00942EF5"/>
    <w:rsid w:val="009442C1"/>
    <w:rsid w:val="009455C2"/>
    <w:rsid w:val="00945D46"/>
    <w:rsid w:val="0094655D"/>
    <w:rsid w:val="009469FE"/>
    <w:rsid w:val="009475EC"/>
    <w:rsid w:val="00950564"/>
    <w:rsid w:val="00950EF4"/>
    <w:rsid w:val="0095129D"/>
    <w:rsid w:val="0095136C"/>
    <w:rsid w:val="00951907"/>
    <w:rsid w:val="0095218B"/>
    <w:rsid w:val="00953B3E"/>
    <w:rsid w:val="0095416D"/>
    <w:rsid w:val="009541CB"/>
    <w:rsid w:val="00955CAF"/>
    <w:rsid w:val="0095692B"/>
    <w:rsid w:val="00956B74"/>
    <w:rsid w:val="00956F31"/>
    <w:rsid w:val="0095782B"/>
    <w:rsid w:val="009601EF"/>
    <w:rsid w:val="00960E78"/>
    <w:rsid w:val="0096171F"/>
    <w:rsid w:val="00961FEF"/>
    <w:rsid w:val="009620B7"/>
    <w:rsid w:val="00963924"/>
    <w:rsid w:val="009653A9"/>
    <w:rsid w:val="009654A6"/>
    <w:rsid w:val="00965E32"/>
    <w:rsid w:val="009665C1"/>
    <w:rsid w:val="00966DCB"/>
    <w:rsid w:val="009707A3"/>
    <w:rsid w:val="009707F7"/>
    <w:rsid w:val="00971B06"/>
    <w:rsid w:val="0097430F"/>
    <w:rsid w:val="00974BB6"/>
    <w:rsid w:val="00974FE8"/>
    <w:rsid w:val="009757A3"/>
    <w:rsid w:val="00975D53"/>
    <w:rsid w:val="00976A83"/>
    <w:rsid w:val="009779CE"/>
    <w:rsid w:val="00980350"/>
    <w:rsid w:val="00982BAB"/>
    <w:rsid w:val="009832C5"/>
    <w:rsid w:val="00984986"/>
    <w:rsid w:val="00985700"/>
    <w:rsid w:val="009875C5"/>
    <w:rsid w:val="009878C8"/>
    <w:rsid w:val="009904E3"/>
    <w:rsid w:val="0099072C"/>
    <w:rsid w:val="009914DB"/>
    <w:rsid w:val="00992205"/>
    <w:rsid w:val="009922BF"/>
    <w:rsid w:val="009938AA"/>
    <w:rsid w:val="00994B10"/>
    <w:rsid w:val="0099510E"/>
    <w:rsid w:val="00995F5D"/>
    <w:rsid w:val="00996D06"/>
    <w:rsid w:val="00997C2F"/>
    <w:rsid w:val="009A0503"/>
    <w:rsid w:val="009A0EB2"/>
    <w:rsid w:val="009A1018"/>
    <w:rsid w:val="009A1C32"/>
    <w:rsid w:val="009A2365"/>
    <w:rsid w:val="009A2D94"/>
    <w:rsid w:val="009A30CD"/>
    <w:rsid w:val="009A4142"/>
    <w:rsid w:val="009A43C7"/>
    <w:rsid w:val="009A49F1"/>
    <w:rsid w:val="009A5619"/>
    <w:rsid w:val="009A642B"/>
    <w:rsid w:val="009A7EA9"/>
    <w:rsid w:val="009B07A3"/>
    <w:rsid w:val="009B2368"/>
    <w:rsid w:val="009B27C5"/>
    <w:rsid w:val="009B30B4"/>
    <w:rsid w:val="009B3322"/>
    <w:rsid w:val="009B4356"/>
    <w:rsid w:val="009B56E3"/>
    <w:rsid w:val="009B5EB2"/>
    <w:rsid w:val="009B5EC2"/>
    <w:rsid w:val="009B7276"/>
    <w:rsid w:val="009C02DD"/>
    <w:rsid w:val="009C20E2"/>
    <w:rsid w:val="009C2B07"/>
    <w:rsid w:val="009C3765"/>
    <w:rsid w:val="009C3A94"/>
    <w:rsid w:val="009C3BD7"/>
    <w:rsid w:val="009C3DF5"/>
    <w:rsid w:val="009C3EA7"/>
    <w:rsid w:val="009C404C"/>
    <w:rsid w:val="009C4114"/>
    <w:rsid w:val="009C4D62"/>
    <w:rsid w:val="009C5587"/>
    <w:rsid w:val="009C5E87"/>
    <w:rsid w:val="009C6C53"/>
    <w:rsid w:val="009C6DA2"/>
    <w:rsid w:val="009C7357"/>
    <w:rsid w:val="009C7A3E"/>
    <w:rsid w:val="009D0381"/>
    <w:rsid w:val="009D0E12"/>
    <w:rsid w:val="009D22F7"/>
    <w:rsid w:val="009D3240"/>
    <w:rsid w:val="009D350E"/>
    <w:rsid w:val="009D41E2"/>
    <w:rsid w:val="009D54F0"/>
    <w:rsid w:val="009D59AC"/>
    <w:rsid w:val="009D603E"/>
    <w:rsid w:val="009E042F"/>
    <w:rsid w:val="009E064C"/>
    <w:rsid w:val="009E0D34"/>
    <w:rsid w:val="009E28D1"/>
    <w:rsid w:val="009E2EB8"/>
    <w:rsid w:val="009E2F66"/>
    <w:rsid w:val="009E3538"/>
    <w:rsid w:val="009E4EF1"/>
    <w:rsid w:val="009E4F1E"/>
    <w:rsid w:val="009E523F"/>
    <w:rsid w:val="009E5475"/>
    <w:rsid w:val="009E70CD"/>
    <w:rsid w:val="009F100E"/>
    <w:rsid w:val="009F1F15"/>
    <w:rsid w:val="009F4C14"/>
    <w:rsid w:val="009F5272"/>
    <w:rsid w:val="009F6259"/>
    <w:rsid w:val="009F6698"/>
    <w:rsid w:val="009F720F"/>
    <w:rsid w:val="00A00AD5"/>
    <w:rsid w:val="00A043D5"/>
    <w:rsid w:val="00A04BB0"/>
    <w:rsid w:val="00A05270"/>
    <w:rsid w:val="00A05D00"/>
    <w:rsid w:val="00A05E97"/>
    <w:rsid w:val="00A06386"/>
    <w:rsid w:val="00A06790"/>
    <w:rsid w:val="00A06D5D"/>
    <w:rsid w:val="00A07AEF"/>
    <w:rsid w:val="00A11282"/>
    <w:rsid w:val="00A13193"/>
    <w:rsid w:val="00A13E9E"/>
    <w:rsid w:val="00A140C7"/>
    <w:rsid w:val="00A14C5A"/>
    <w:rsid w:val="00A14F82"/>
    <w:rsid w:val="00A171DD"/>
    <w:rsid w:val="00A173BD"/>
    <w:rsid w:val="00A17660"/>
    <w:rsid w:val="00A20E3F"/>
    <w:rsid w:val="00A22298"/>
    <w:rsid w:val="00A225E5"/>
    <w:rsid w:val="00A22E65"/>
    <w:rsid w:val="00A22F24"/>
    <w:rsid w:val="00A23DF1"/>
    <w:rsid w:val="00A263CB"/>
    <w:rsid w:val="00A268FD"/>
    <w:rsid w:val="00A30BDD"/>
    <w:rsid w:val="00A31361"/>
    <w:rsid w:val="00A316EF"/>
    <w:rsid w:val="00A31A35"/>
    <w:rsid w:val="00A31A71"/>
    <w:rsid w:val="00A31B39"/>
    <w:rsid w:val="00A32051"/>
    <w:rsid w:val="00A325C4"/>
    <w:rsid w:val="00A328A7"/>
    <w:rsid w:val="00A351C9"/>
    <w:rsid w:val="00A355C4"/>
    <w:rsid w:val="00A36353"/>
    <w:rsid w:val="00A36FB8"/>
    <w:rsid w:val="00A37888"/>
    <w:rsid w:val="00A410F4"/>
    <w:rsid w:val="00A41702"/>
    <w:rsid w:val="00A45734"/>
    <w:rsid w:val="00A46610"/>
    <w:rsid w:val="00A47571"/>
    <w:rsid w:val="00A501FD"/>
    <w:rsid w:val="00A5050E"/>
    <w:rsid w:val="00A520C4"/>
    <w:rsid w:val="00A523AA"/>
    <w:rsid w:val="00A544B0"/>
    <w:rsid w:val="00A5533A"/>
    <w:rsid w:val="00A567B0"/>
    <w:rsid w:val="00A57383"/>
    <w:rsid w:val="00A57400"/>
    <w:rsid w:val="00A579F2"/>
    <w:rsid w:val="00A608AE"/>
    <w:rsid w:val="00A61324"/>
    <w:rsid w:val="00A614D3"/>
    <w:rsid w:val="00A61C52"/>
    <w:rsid w:val="00A62B6F"/>
    <w:rsid w:val="00A62C3F"/>
    <w:rsid w:val="00A62E48"/>
    <w:rsid w:val="00A652CB"/>
    <w:rsid w:val="00A66572"/>
    <w:rsid w:val="00A6799F"/>
    <w:rsid w:val="00A720E1"/>
    <w:rsid w:val="00A729D2"/>
    <w:rsid w:val="00A742B6"/>
    <w:rsid w:val="00A74345"/>
    <w:rsid w:val="00A7496C"/>
    <w:rsid w:val="00A74E85"/>
    <w:rsid w:val="00A75579"/>
    <w:rsid w:val="00A75840"/>
    <w:rsid w:val="00A759F6"/>
    <w:rsid w:val="00A75A91"/>
    <w:rsid w:val="00A81709"/>
    <w:rsid w:val="00A81B70"/>
    <w:rsid w:val="00A81CFA"/>
    <w:rsid w:val="00A832A5"/>
    <w:rsid w:val="00A83D4A"/>
    <w:rsid w:val="00A841A1"/>
    <w:rsid w:val="00A85120"/>
    <w:rsid w:val="00A859BE"/>
    <w:rsid w:val="00A85CFF"/>
    <w:rsid w:val="00A867FB"/>
    <w:rsid w:val="00A86D4A"/>
    <w:rsid w:val="00A876D2"/>
    <w:rsid w:val="00A87C9D"/>
    <w:rsid w:val="00A90E88"/>
    <w:rsid w:val="00A91EFD"/>
    <w:rsid w:val="00A92CC9"/>
    <w:rsid w:val="00A947B8"/>
    <w:rsid w:val="00A94A0D"/>
    <w:rsid w:val="00AA023A"/>
    <w:rsid w:val="00AA1A28"/>
    <w:rsid w:val="00AA1DA7"/>
    <w:rsid w:val="00AA37AD"/>
    <w:rsid w:val="00AA41A2"/>
    <w:rsid w:val="00AA5348"/>
    <w:rsid w:val="00AA56C4"/>
    <w:rsid w:val="00AA5936"/>
    <w:rsid w:val="00AA6B0D"/>
    <w:rsid w:val="00AB044F"/>
    <w:rsid w:val="00AB18FC"/>
    <w:rsid w:val="00AB1C78"/>
    <w:rsid w:val="00AB223C"/>
    <w:rsid w:val="00AB2431"/>
    <w:rsid w:val="00AB2A89"/>
    <w:rsid w:val="00AB2F9B"/>
    <w:rsid w:val="00AB3104"/>
    <w:rsid w:val="00AB3672"/>
    <w:rsid w:val="00AB3FDB"/>
    <w:rsid w:val="00AB486D"/>
    <w:rsid w:val="00AB7037"/>
    <w:rsid w:val="00AB70D4"/>
    <w:rsid w:val="00AC1323"/>
    <w:rsid w:val="00AC2C8D"/>
    <w:rsid w:val="00AC308E"/>
    <w:rsid w:val="00AC3711"/>
    <w:rsid w:val="00AC4C64"/>
    <w:rsid w:val="00AC50CC"/>
    <w:rsid w:val="00AC5220"/>
    <w:rsid w:val="00AC5BE2"/>
    <w:rsid w:val="00AC6F59"/>
    <w:rsid w:val="00AC781D"/>
    <w:rsid w:val="00AC7A76"/>
    <w:rsid w:val="00AD00AC"/>
    <w:rsid w:val="00AD2BBB"/>
    <w:rsid w:val="00AD3F53"/>
    <w:rsid w:val="00AD40DD"/>
    <w:rsid w:val="00AD484B"/>
    <w:rsid w:val="00AD59A5"/>
    <w:rsid w:val="00AD5F28"/>
    <w:rsid w:val="00AD6920"/>
    <w:rsid w:val="00AD6D74"/>
    <w:rsid w:val="00AD77F0"/>
    <w:rsid w:val="00AE1326"/>
    <w:rsid w:val="00AE216D"/>
    <w:rsid w:val="00AE2208"/>
    <w:rsid w:val="00AE3808"/>
    <w:rsid w:val="00AE4900"/>
    <w:rsid w:val="00AE4991"/>
    <w:rsid w:val="00AE68B6"/>
    <w:rsid w:val="00AE764A"/>
    <w:rsid w:val="00AF10AC"/>
    <w:rsid w:val="00AF1355"/>
    <w:rsid w:val="00AF40A9"/>
    <w:rsid w:val="00AF434B"/>
    <w:rsid w:val="00AF4851"/>
    <w:rsid w:val="00AF4F08"/>
    <w:rsid w:val="00AF5A79"/>
    <w:rsid w:val="00AF6305"/>
    <w:rsid w:val="00B01FF8"/>
    <w:rsid w:val="00B0211A"/>
    <w:rsid w:val="00B0261B"/>
    <w:rsid w:val="00B0291A"/>
    <w:rsid w:val="00B02D24"/>
    <w:rsid w:val="00B03F9D"/>
    <w:rsid w:val="00B0447D"/>
    <w:rsid w:val="00B0505C"/>
    <w:rsid w:val="00B05433"/>
    <w:rsid w:val="00B10643"/>
    <w:rsid w:val="00B110B5"/>
    <w:rsid w:val="00B125AB"/>
    <w:rsid w:val="00B139FB"/>
    <w:rsid w:val="00B14618"/>
    <w:rsid w:val="00B1552E"/>
    <w:rsid w:val="00B17703"/>
    <w:rsid w:val="00B2011C"/>
    <w:rsid w:val="00B2145B"/>
    <w:rsid w:val="00B22C66"/>
    <w:rsid w:val="00B230D5"/>
    <w:rsid w:val="00B2386C"/>
    <w:rsid w:val="00B23D99"/>
    <w:rsid w:val="00B23E2D"/>
    <w:rsid w:val="00B23E32"/>
    <w:rsid w:val="00B253EA"/>
    <w:rsid w:val="00B26D37"/>
    <w:rsid w:val="00B278C3"/>
    <w:rsid w:val="00B30243"/>
    <w:rsid w:val="00B311BE"/>
    <w:rsid w:val="00B31E39"/>
    <w:rsid w:val="00B336E2"/>
    <w:rsid w:val="00B343AC"/>
    <w:rsid w:val="00B34EB8"/>
    <w:rsid w:val="00B35746"/>
    <w:rsid w:val="00B36728"/>
    <w:rsid w:val="00B3721F"/>
    <w:rsid w:val="00B40B12"/>
    <w:rsid w:val="00B42E4C"/>
    <w:rsid w:val="00B42EA2"/>
    <w:rsid w:val="00B445B6"/>
    <w:rsid w:val="00B45281"/>
    <w:rsid w:val="00B45994"/>
    <w:rsid w:val="00B469D4"/>
    <w:rsid w:val="00B47258"/>
    <w:rsid w:val="00B47842"/>
    <w:rsid w:val="00B528EC"/>
    <w:rsid w:val="00B52E49"/>
    <w:rsid w:val="00B54DAF"/>
    <w:rsid w:val="00B55F17"/>
    <w:rsid w:val="00B60ED4"/>
    <w:rsid w:val="00B612B3"/>
    <w:rsid w:val="00B619F8"/>
    <w:rsid w:val="00B61AF6"/>
    <w:rsid w:val="00B6237A"/>
    <w:rsid w:val="00B63F33"/>
    <w:rsid w:val="00B65217"/>
    <w:rsid w:val="00B65313"/>
    <w:rsid w:val="00B67198"/>
    <w:rsid w:val="00B70D74"/>
    <w:rsid w:val="00B71A8A"/>
    <w:rsid w:val="00B71DC9"/>
    <w:rsid w:val="00B740BA"/>
    <w:rsid w:val="00B74A0C"/>
    <w:rsid w:val="00B750F3"/>
    <w:rsid w:val="00B755C7"/>
    <w:rsid w:val="00B76547"/>
    <w:rsid w:val="00B7740B"/>
    <w:rsid w:val="00B80A7C"/>
    <w:rsid w:val="00B80C38"/>
    <w:rsid w:val="00B82A05"/>
    <w:rsid w:val="00B82D76"/>
    <w:rsid w:val="00B83087"/>
    <w:rsid w:val="00B84BBB"/>
    <w:rsid w:val="00B8725D"/>
    <w:rsid w:val="00B8757E"/>
    <w:rsid w:val="00B9110F"/>
    <w:rsid w:val="00B918F6"/>
    <w:rsid w:val="00B934DA"/>
    <w:rsid w:val="00B93FC5"/>
    <w:rsid w:val="00B941F6"/>
    <w:rsid w:val="00B944D9"/>
    <w:rsid w:val="00B94994"/>
    <w:rsid w:val="00B94D4E"/>
    <w:rsid w:val="00B95288"/>
    <w:rsid w:val="00B97386"/>
    <w:rsid w:val="00B974D1"/>
    <w:rsid w:val="00B97740"/>
    <w:rsid w:val="00BA09D0"/>
    <w:rsid w:val="00BA1594"/>
    <w:rsid w:val="00BA1A22"/>
    <w:rsid w:val="00BA2579"/>
    <w:rsid w:val="00BA3562"/>
    <w:rsid w:val="00BA38AB"/>
    <w:rsid w:val="00BA3E4D"/>
    <w:rsid w:val="00BA46AC"/>
    <w:rsid w:val="00BA5166"/>
    <w:rsid w:val="00BA5B3E"/>
    <w:rsid w:val="00BA6220"/>
    <w:rsid w:val="00BA63B4"/>
    <w:rsid w:val="00BB028A"/>
    <w:rsid w:val="00BB034F"/>
    <w:rsid w:val="00BB05AD"/>
    <w:rsid w:val="00BB22B0"/>
    <w:rsid w:val="00BB526D"/>
    <w:rsid w:val="00BB5E62"/>
    <w:rsid w:val="00BB6C7A"/>
    <w:rsid w:val="00BB7067"/>
    <w:rsid w:val="00BB79B3"/>
    <w:rsid w:val="00BC0F00"/>
    <w:rsid w:val="00BC1B1A"/>
    <w:rsid w:val="00BC2DD2"/>
    <w:rsid w:val="00BC2F3E"/>
    <w:rsid w:val="00BC3626"/>
    <w:rsid w:val="00BC4201"/>
    <w:rsid w:val="00BC4D67"/>
    <w:rsid w:val="00BC5A1E"/>
    <w:rsid w:val="00BC5EA1"/>
    <w:rsid w:val="00BC6648"/>
    <w:rsid w:val="00BC74C2"/>
    <w:rsid w:val="00BD2AC9"/>
    <w:rsid w:val="00BD2EF9"/>
    <w:rsid w:val="00BD35B4"/>
    <w:rsid w:val="00BD4074"/>
    <w:rsid w:val="00BD43D1"/>
    <w:rsid w:val="00BD57AA"/>
    <w:rsid w:val="00BD79A3"/>
    <w:rsid w:val="00BE0221"/>
    <w:rsid w:val="00BE15A3"/>
    <w:rsid w:val="00BE2B5D"/>
    <w:rsid w:val="00BE3DCC"/>
    <w:rsid w:val="00BE53B4"/>
    <w:rsid w:val="00BE7042"/>
    <w:rsid w:val="00BE7071"/>
    <w:rsid w:val="00BF01B8"/>
    <w:rsid w:val="00BF0407"/>
    <w:rsid w:val="00BF0BE9"/>
    <w:rsid w:val="00BF13C4"/>
    <w:rsid w:val="00BF1604"/>
    <w:rsid w:val="00BF1C02"/>
    <w:rsid w:val="00BF2A39"/>
    <w:rsid w:val="00BF3C1C"/>
    <w:rsid w:val="00BF529F"/>
    <w:rsid w:val="00BF62D8"/>
    <w:rsid w:val="00BF7A03"/>
    <w:rsid w:val="00BF7D6A"/>
    <w:rsid w:val="00C014EE"/>
    <w:rsid w:val="00C03148"/>
    <w:rsid w:val="00C0364D"/>
    <w:rsid w:val="00C0489A"/>
    <w:rsid w:val="00C0528A"/>
    <w:rsid w:val="00C056E4"/>
    <w:rsid w:val="00C05BA0"/>
    <w:rsid w:val="00C05CE4"/>
    <w:rsid w:val="00C069BF"/>
    <w:rsid w:val="00C06F22"/>
    <w:rsid w:val="00C11057"/>
    <w:rsid w:val="00C12660"/>
    <w:rsid w:val="00C1287D"/>
    <w:rsid w:val="00C133F4"/>
    <w:rsid w:val="00C154AE"/>
    <w:rsid w:val="00C154CC"/>
    <w:rsid w:val="00C16DC6"/>
    <w:rsid w:val="00C17F34"/>
    <w:rsid w:val="00C21FC4"/>
    <w:rsid w:val="00C2222C"/>
    <w:rsid w:val="00C226EB"/>
    <w:rsid w:val="00C22A61"/>
    <w:rsid w:val="00C22F3E"/>
    <w:rsid w:val="00C2306F"/>
    <w:rsid w:val="00C256BB"/>
    <w:rsid w:val="00C25837"/>
    <w:rsid w:val="00C26DD4"/>
    <w:rsid w:val="00C27476"/>
    <w:rsid w:val="00C3000E"/>
    <w:rsid w:val="00C30B79"/>
    <w:rsid w:val="00C30B9C"/>
    <w:rsid w:val="00C338D4"/>
    <w:rsid w:val="00C33B35"/>
    <w:rsid w:val="00C347C4"/>
    <w:rsid w:val="00C34E3B"/>
    <w:rsid w:val="00C36BE6"/>
    <w:rsid w:val="00C3719F"/>
    <w:rsid w:val="00C373CE"/>
    <w:rsid w:val="00C37B56"/>
    <w:rsid w:val="00C37BA4"/>
    <w:rsid w:val="00C4093B"/>
    <w:rsid w:val="00C411B3"/>
    <w:rsid w:val="00C42733"/>
    <w:rsid w:val="00C42CA2"/>
    <w:rsid w:val="00C4448D"/>
    <w:rsid w:val="00C44587"/>
    <w:rsid w:val="00C451B7"/>
    <w:rsid w:val="00C451E3"/>
    <w:rsid w:val="00C457A4"/>
    <w:rsid w:val="00C4583D"/>
    <w:rsid w:val="00C463C9"/>
    <w:rsid w:val="00C466FE"/>
    <w:rsid w:val="00C475B4"/>
    <w:rsid w:val="00C47BA8"/>
    <w:rsid w:val="00C47F4B"/>
    <w:rsid w:val="00C53879"/>
    <w:rsid w:val="00C5588E"/>
    <w:rsid w:val="00C55A09"/>
    <w:rsid w:val="00C55C11"/>
    <w:rsid w:val="00C56EE8"/>
    <w:rsid w:val="00C612F0"/>
    <w:rsid w:val="00C6282E"/>
    <w:rsid w:val="00C63222"/>
    <w:rsid w:val="00C63652"/>
    <w:rsid w:val="00C63FD1"/>
    <w:rsid w:val="00C656FD"/>
    <w:rsid w:val="00C658E3"/>
    <w:rsid w:val="00C65F02"/>
    <w:rsid w:val="00C674B8"/>
    <w:rsid w:val="00C702CD"/>
    <w:rsid w:val="00C7033C"/>
    <w:rsid w:val="00C71393"/>
    <w:rsid w:val="00C718E8"/>
    <w:rsid w:val="00C7229F"/>
    <w:rsid w:val="00C75E16"/>
    <w:rsid w:val="00C808E2"/>
    <w:rsid w:val="00C81D4A"/>
    <w:rsid w:val="00C82118"/>
    <w:rsid w:val="00C82211"/>
    <w:rsid w:val="00C8263E"/>
    <w:rsid w:val="00C82EEE"/>
    <w:rsid w:val="00C83172"/>
    <w:rsid w:val="00C83428"/>
    <w:rsid w:val="00C83495"/>
    <w:rsid w:val="00C8387C"/>
    <w:rsid w:val="00C83CAA"/>
    <w:rsid w:val="00C862C2"/>
    <w:rsid w:val="00C867C9"/>
    <w:rsid w:val="00C8775C"/>
    <w:rsid w:val="00C87DBD"/>
    <w:rsid w:val="00C9012F"/>
    <w:rsid w:val="00C90AD8"/>
    <w:rsid w:val="00C90E53"/>
    <w:rsid w:val="00C925AD"/>
    <w:rsid w:val="00C92C46"/>
    <w:rsid w:val="00C950CA"/>
    <w:rsid w:val="00C95E1F"/>
    <w:rsid w:val="00C96AB9"/>
    <w:rsid w:val="00C97E75"/>
    <w:rsid w:val="00CA03F4"/>
    <w:rsid w:val="00CA1626"/>
    <w:rsid w:val="00CA36B3"/>
    <w:rsid w:val="00CA37EF"/>
    <w:rsid w:val="00CA3805"/>
    <w:rsid w:val="00CA417F"/>
    <w:rsid w:val="00CA5013"/>
    <w:rsid w:val="00CA5499"/>
    <w:rsid w:val="00CA5606"/>
    <w:rsid w:val="00CA6B14"/>
    <w:rsid w:val="00CB19F6"/>
    <w:rsid w:val="00CB267E"/>
    <w:rsid w:val="00CB3D55"/>
    <w:rsid w:val="00CB3E7A"/>
    <w:rsid w:val="00CB46F3"/>
    <w:rsid w:val="00CB5777"/>
    <w:rsid w:val="00CB5E66"/>
    <w:rsid w:val="00CB6BCA"/>
    <w:rsid w:val="00CB7410"/>
    <w:rsid w:val="00CC0E40"/>
    <w:rsid w:val="00CC0E4A"/>
    <w:rsid w:val="00CC0EBD"/>
    <w:rsid w:val="00CC0FDE"/>
    <w:rsid w:val="00CC1950"/>
    <w:rsid w:val="00CC3BE8"/>
    <w:rsid w:val="00CD05EE"/>
    <w:rsid w:val="00CD0CBD"/>
    <w:rsid w:val="00CD13EE"/>
    <w:rsid w:val="00CD1C8C"/>
    <w:rsid w:val="00CD28AA"/>
    <w:rsid w:val="00CD34A6"/>
    <w:rsid w:val="00CD37A8"/>
    <w:rsid w:val="00CD3A80"/>
    <w:rsid w:val="00CD54B8"/>
    <w:rsid w:val="00CD6B77"/>
    <w:rsid w:val="00CD7BF4"/>
    <w:rsid w:val="00CE0AA1"/>
    <w:rsid w:val="00CE0DFA"/>
    <w:rsid w:val="00CE0FD4"/>
    <w:rsid w:val="00CE2273"/>
    <w:rsid w:val="00CE3464"/>
    <w:rsid w:val="00CE571D"/>
    <w:rsid w:val="00CE6695"/>
    <w:rsid w:val="00CE66FD"/>
    <w:rsid w:val="00CE679E"/>
    <w:rsid w:val="00CE72B2"/>
    <w:rsid w:val="00CE7C99"/>
    <w:rsid w:val="00CF035E"/>
    <w:rsid w:val="00CF041A"/>
    <w:rsid w:val="00CF1484"/>
    <w:rsid w:val="00CF274E"/>
    <w:rsid w:val="00CF2A02"/>
    <w:rsid w:val="00CF421C"/>
    <w:rsid w:val="00CF44DE"/>
    <w:rsid w:val="00CF44E2"/>
    <w:rsid w:val="00CF5503"/>
    <w:rsid w:val="00CF5B45"/>
    <w:rsid w:val="00CF5DF8"/>
    <w:rsid w:val="00CF5E68"/>
    <w:rsid w:val="00CF643C"/>
    <w:rsid w:val="00CF79D3"/>
    <w:rsid w:val="00D018EF"/>
    <w:rsid w:val="00D0194F"/>
    <w:rsid w:val="00D020CD"/>
    <w:rsid w:val="00D027F6"/>
    <w:rsid w:val="00D03B78"/>
    <w:rsid w:val="00D0530E"/>
    <w:rsid w:val="00D05C03"/>
    <w:rsid w:val="00D05F5D"/>
    <w:rsid w:val="00D066B8"/>
    <w:rsid w:val="00D06AC4"/>
    <w:rsid w:val="00D06CAA"/>
    <w:rsid w:val="00D070F2"/>
    <w:rsid w:val="00D07D29"/>
    <w:rsid w:val="00D07F81"/>
    <w:rsid w:val="00D1194E"/>
    <w:rsid w:val="00D126C1"/>
    <w:rsid w:val="00D12A6C"/>
    <w:rsid w:val="00D12C07"/>
    <w:rsid w:val="00D1332E"/>
    <w:rsid w:val="00D13D93"/>
    <w:rsid w:val="00D141E5"/>
    <w:rsid w:val="00D15633"/>
    <w:rsid w:val="00D15C18"/>
    <w:rsid w:val="00D15FE2"/>
    <w:rsid w:val="00D17792"/>
    <w:rsid w:val="00D208B6"/>
    <w:rsid w:val="00D20A20"/>
    <w:rsid w:val="00D219BC"/>
    <w:rsid w:val="00D227D7"/>
    <w:rsid w:val="00D22FA0"/>
    <w:rsid w:val="00D2447B"/>
    <w:rsid w:val="00D25453"/>
    <w:rsid w:val="00D256EC"/>
    <w:rsid w:val="00D25F07"/>
    <w:rsid w:val="00D26BB7"/>
    <w:rsid w:val="00D2765A"/>
    <w:rsid w:val="00D27ACE"/>
    <w:rsid w:val="00D30DCB"/>
    <w:rsid w:val="00D311C8"/>
    <w:rsid w:val="00D32C0F"/>
    <w:rsid w:val="00D349CC"/>
    <w:rsid w:val="00D34C59"/>
    <w:rsid w:val="00D35E77"/>
    <w:rsid w:val="00D4036A"/>
    <w:rsid w:val="00D4041C"/>
    <w:rsid w:val="00D40718"/>
    <w:rsid w:val="00D41C57"/>
    <w:rsid w:val="00D43047"/>
    <w:rsid w:val="00D43142"/>
    <w:rsid w:val="00D43661"/>
    <w:rsid w:val="00D439B3"/>
    <w:rsid w:val="00D43D89"/>
    <w:rsid w:val="00D44E41"/>
    <w:rsid w:val="00D455B0"/>
    <w:rsid w:val="00D4560A"/>
    <w:rsid w:val="00D46243"/>
    <w:rsid w:val="00D46540"/>
    <w:rsid w:val="00D4784D"/>
    <w:rsid w:val="00D501BC"/>
    <w:rsid w:val="00D5121D"/>
    <w:rsid w:val="00D529CB"/>
    <w:rsid w:val="00D52F2D"/>
    <w:rsid w:val="00D53948"/>
    <w:rsid w:val="00D555EA"/>
    <w:rsid w:val="00D555FA"/>
    <w:rsid w:val="00D55DB6"/>
    <w:rsid w:val="00D60047"/>
    <w:rsid w:val="00D60448"/>
    <w:rsid w:val="00D6218A"/>
    <w:rsid w:val="00D62867"/>
    <w:rsid w:val="00D638EE"/>
    <w:rsid w:val="00D649B1"/>
    <w:rsid w:val="00D64B00"/>
    <w:rsid w:val="00D64D82"/>
    <w:rsid w:val="00D65C47"/>
    <w:rsid w:val="00D6682B"/>
    <w:rsid w:val="00D67D58"/>
    <w:rsid w:val="00D70522"/>
    <w:rsid w:val="00D71D71"/>
    <w:rsid w:val="00D7339B"/>
    <w:rsid w:val="00D74C91"/>
    <w:rsid w:val="00D753B0"/>
    <w:rsid w:val="00D7774C"/>
    <w:rsid w:val="00D77790"/>
    <w:rsid w:val="00D77F89"/>
    <w:rsid w:val="00D80C5C"/>
    <w:rsid w:val="00D81438"/>
    <w:rsid w:val="00D81ED8"/>
    <w:rsid w:val="00D821AF"/>
    <w:rsid w:val="00D8251C"/>
    <w:rsid w:val="00D829E3"/>
    <w:rsid w:val="00D82D82"/>
    <w:rsid w:val="00D8374A"/>
    <w:rsid w:val="00D83FC8"/>
    <w:rsid w:val="00D8485F"/>
    <w:rsid w:val="00D85152"/>
    <w:rsid w:val="00D85217"/>
    <w:rsid w:val="00D86345"/>
    <w:rsid w:val="00D87938"/>
    <w:rsid w:val="00D87FC3"/>
    <w:rsid w:val="00D916F8"/>
    <w:rsid w:val="00D92911"/>
    <w:rsid w:val="00D944C1"/>
    <w:rsid w:val="00D94CE9"/>
    <w:rsid w:val="00D94F75"/>
    <w:rsid w:val="00D974A5"/>
    <w:rsid w:val="00DA0602"/>
    <w:rsid w:val="00DA0C71"/>
    <w:rsid w:val="00DA15D7"/>
    <w:rsid w:val="00DA21E2"/>
    <w:rsid w:val="00DA3FA0"/>
    <w:rsid w:val="00DA45DE"/>
    <w:rsid w:val="00DA6608"/>
    <w:rsid w:val="00DA68C2"/>
    <w:rsid w:val="00DA6957"/>
    <w:rsid w:val="00DA6C8E"/>
    <w:rsid w:val="00DA6DAD"/>
    <w:rsid w:val="00DA6FC6"/>
    <w:rsid w:val="00DA7608"/>
    <w:rsid w:val="00DB0800"/>
    <w:rsid w:val="00DB27F9"/>
    <w:rsid w:val="00DB2DA1"/>
    <w:rsid w:val="00DB313C"/>
    <w:rsid w:val="00DB3D83"/>
    <w:rsid w:val="00DB4811"/>
    <w:rsid w:val="00DB4931"/>
    <w:rsid w:val="00DB5FC1"/>
    <w:rsid w:val="00DB6D42"/>
    <w:rsid w:val="00DB7808"/>
    <w:rsid w:val="00DB7E67"/>
    <w:rsid w:val="00DC13DF"/>
    <w:rsid w:val="00DC487A"/>
    <w:rsid w:val="00DC48E3"/>
    <w:rsid w:val="00DC5105"/>
    <w:rsid w:val="00DC6FF1"/>
    <w:rsid w:val="00DC7708"/>
    <w:rsid w:val="00DD155A"/>
    <w:rsid w:val="00DD3F09"/>
    <w:rsid w:val="00DD4A30"/>
    <w:rsid w:val="00DD5148"/>
    <w:rsid w:val="00DD6764"/>
    <w:rsid w:val="00DD7267"/>
    <w:rsid w:val="00DE0216"/>
    <w:rsid w:val="00DE0CFC"/>
    <w:rsid w:val="00DE12B5"/>
    <w:rsid w:val="00DE1A18"/>
    <w:rsid w:val="00DE1A59"/>
    <w:rsid w:val="00DE289A"/>
    <w:rsid w:val="00DE36FA"/>
    <w:rsid w:val="00DE379E"/>
    <w:rsid w:val="00DE3DF3"/>
    <w:rsid w:val="00DE51BC"/>
    <w:rsid w:val="00DE7AD7"/>
    <w:rsid w:val="00DE7F4B"/>
    <w:rsid w:val="00DF00F3"/>
    <w:rsid w:val="00DF0567"/>
    <w:rsid w:val="00DF0829"/>
    <w:rsid w:val="00DF09F9"/>
    <w:rsid w:val="00DF269F"/>
    <w:rsid w:val="00DF5A88"/>
    <w:rsid w:val="00DF6F20"/>
    <w:rsid w:val="00DF7096"/>
    <w:rsid w:val="00DF7788"/>
    <w:rsid w:val="00E00091"/>
    <w:rsid w:val="00E00379"/>
    <w:rsid w:val="00E00A48"/>
    <w:rsid w:val="00E00B5D"/>
    <w:rsid w:val="00E00F61"/>
    <w:rsid w:val="00E013C2"/>
    <w:rsid w:val="00E01C50"/>
    <w:rsid w:val="00E04DAA"/>
    <w:rsid w:val="00E05C83"/>
    <w:rsid w:val="00E0737C"/>
    <w:rsid w:val="00E1061E"/>
    <w:rsid w:val="00E12159"/>
    <w:rsid w:val="00E12620"/>
    <w:rsid w:val="00E144A7"/>
    <w:rsid w:val="00E14D94"/>
    <w:rsid w:val="00E15514"/>
    <w:rsid w:val="00E161F3"/>
    <w:rsid w:val="00E17289"/>
    <w:rsid w:val="00E2026C"/>
    <w:rsid w:val="00E21F96"/>
    <w:rsid w:val="00E22737"/>
    <w:rsid w:val="00E237D8"/>
    <w:rsid w:val="00E24245"/>
    <w:rsid w:val="00E25101"/>
    <w:rsid w:val="00E26D11"/>
    <w:rsid w:val="00E27B2A"/>
    <w:rsid w:val="00E30368"/>
    <w:rsid w:val="00E3096E"/>
    <w:rsid w:val="00E30997"/>
    <w:rsid w:val="00E31B74"/>
    <w:rsid w:val="00E31E2F"/>
    <w:rsid w:val="00E322E2"/>
    <w:rsid w:val="00E33E39"/>
    <w:rsid w:val="00E36E1E"/>
    <w:rsid w:val="00E4017C"/>
    <w:rsid w:val="00E4035C"/>
    <w:rsid w:val="00E43330"/>
    <w:rsid w:val="00E43691"/>
    <w:rsid w:val="00E43B1B"/>
    <w:rsid w:val="00E44137"/>
    <w:rsid w:val="00E451AD"/>
    <w:rsid w:val="00E453B3"/>
    <w:rsid w:val="00E45716"/>
    <w:rsid w:val="00E46070"/>
    <w:rsid w:val="00E4646F"/>
    <w:rsid w:val="00E47A69"/>
    <w:rsid w:val="00E516C7"/>
    <w:rsid w:val="00E5240E"/>
    <w:rsid w:val="00E5346F"/>
    <w:rsid w:val="00E53777"/>
    <w:rsid w:val="00E546BC"/>
    <w:rsid w:val="00E54989"/>
    <w:rsid w:val="00E5597B"/>
    <w:rsid w:val="00E56275"/>
    <w:rsid w:val="00E57022"/>
    <w:rsid w:val="00E57321"/>
    <w:rsid w:val="00E61285"/>
    <w:rsid w:val="00E61FD3"/>
    <w:rsid w:val="00E627E2"/>
    <w:rsid w:val="00E66871"/>
    <w:rsid w:val="00E66A3B"/>
    <w:rsid w:val="00E66A76"/>
    <w:rsid w:val="00E672F8"/>
    <w:rsid w:val="00E70A40"/>
    <w:rsid w:val="00E710DB"/>
    <w:rsid w:val="00E72692"/>
    <w:rsid w:val="00E72B2E"/>
    <w:rsid w:val="00E7681F"/>
    <w:rsid w:val="00E77AA4"/>
    <w:rsid w:val="00E80342"/>
    <w:rsid w:val="00E80599"/>
    <w:rsid w:val="00E8130A"/>
    <w:rsid w:val="00E826DA"/>
    <w:rsid w:val="00E82AC7"/>
    <w:rsid w:val="00E8345C"/>
    <w:rsid w:val="00E85A20"/>
    <w:rsid w:val="00E8661D"/>
    <w:rsid w:val="00E871C6"/>
    <w:rsid w:val="00E912A7"/>
    <w:rsid w:val="00E91F26"/>
    <w:rsid w:val="00E92253"/>
    <w:rsid w:val="00E9246A"/>
    <w:rsid w:val="00E94FD5"/>
    <w:rsid w:val="00E9625C"/>
    <w:rsid w:val="00EA1E9A"/>
    <w:rsid w:val="00EA28CB"/>
    <w:rsid w:val="00EA30FB"/>
    <w:rsid w:val="00EA3A91"/>
    <w:rsid w:val="00EA3CAD"/>
    <w:rsid w:val="00EA5F80"/>
    <w:rsid w:val="00EA6176"/>
    <w:rsid w:val="00EA77C0"/>
    <w:rsid w:val="00EB0127"/>
    <w:rsid w:val="00EB32C1"/>
    <w:rsid w:val="00EB377F"/>
    <w:rsid w:val="00EB63BD"/>
    <w:rsid w:val="00EB69B8"/>
    <w:rsid w:val="00EB746A"/>
    <w:rsid w:val="00EB7908"/>
    <w:rsid w:val="00EC0305"/>
    <w:rsid w:val="00EC044D"/>
    <w:rsid w:val="00EC0D30"/>
    <w:rsid w:val="00EC29E8"/>
    <w:rsid w:val="00EC34E7"/>
    <w:rsid w:val="00EC3E64"/>
    <w:rsid w:val="00EC50F5"/>
    <w:rsid w:val="00EC5AC5"/>
    <w:rsid w:val="00EC5ADF"/>
    <w:rsid w:val="00EC6483"/>
    <w:rsid w:val="00EC6B0E"/>
    <w:rsid w:val="00EC6F25"/>
    <w:rsid w:val="00EC790E"/>
    <w:rsid w:val="00ED0866"/>
    <w:rsid w:val="00ED234F"/>
    <w:rsid w:val="00ED2CE6"/>
    <w:rsid w:val="00ED30A6"/>
    <w:rsid w:val="00ED3CCC"/>
    <w:rsid w:val="00ED450F"/>
    <w:rsid w:val="00ED5983"/>
    <w:rsid w:val="00ED67B8"/>
    <w:rsid w:val="00ED7367"/>
    <w:rsid w:val="00EE0A83"/>
    <w:rsid w:val="00EE276E"/>
    <w:rsid w:val="00EE3115"/>
    <w:rsid w:val="00EE3AD1"/>
    <w:rsid w:val="00EE6340"/>
    <w:rsid w:val="00EF0B80"/>
    <w:rsid w:val="00EF12DB"/>
    <w:rsid w:val="00EF1658"/>
    <w:rsid w:val="00EF20EA"/>
    <w:rsid w:val="00EF2E47"/>
    <w:rsid w:val="00EF3DFA"/>
    <w:rsid w:val="00EF4A8F"/>
    <w:rsid w:val="00EF5EE8"/>
    <w:rsid w:val="00EF668C"/>
    <w:rsid w:val="00EF6B57"/>
    <w:rsid w:val="00EF70BF"/>
    <w:rsid w:val="00EF732F"/>
    <w:rsid w:val="00EF7A77"/>
    <w:rsid w:val="00EF7C8D"/>
    <w:rsid w:val="00F00205"/>
    <w:rsid w:val="00F0082E"/>
    <w:rsid w:val="00F01573"/>
    <w:rsid w:val="00F021E0"/>
    <w:rsid w:val="00F037A9"/>
    <w:rsid w:val="00F037C3"/>
    <w:rsid w:val="00F04936"/>
    <w:rsid w:val="00F07473"/>
    <w:rsid w:val="00F1085E"/>
    <w:rsid w:val="00F1124F"/>
    <w:rsid w:val="00F13399"/>
    <w:rsid w:val="00F139DD"/>
    <w:rsid w:val="00F140D9"/>
    <w:rsid w:val="00F14538"/>
    <w:rsid w:val="00F1460D"/>
    <w:rsid w:val="00F14EAC"/>
    <w:rsid w:val="00F14F2F"/>
    <w:rsid w:val="00F16219"/>
    <w:rsid w:val="00F1677A"/>
    <w:rsid w:val="00F171E3"/>
    <w:rsid w:val="00F17727"/>
    <w:rsid w:val="00F17906"/>
    <w:rsid w:val="00F21328"/>
    <w:rsid w:val="00F219CC"/>
    <w:rsid w:val="00F228FE"/>
    <w:rsid w:val="00F234C7"/>
    <w:rsid w:val="00F24B09"/>
    <w:rsid w:val="00F24B3B"/>
    <w:rsid w:val="00F258CE"/>
    <w:rsid w:val="00F2666F"/>
    <w:rsid w:val="00F26AD4"/>
    <w:rsid w:val="00F27226"/>
    <w:rsid w:val="00F27F49"/>
    <w:rsid w:val="00F310F9"/>
    <w:rsid w:val="00F32176"/>
    <w:rsid w:val="00F325C7"/>
    <w:rsid w:val="00F32CC4"/>
    <w:rsid w:val="00F333D1"/>
    <w:rsid w:val="00F33FF2"/>
    <w:rsid w:val="00F34D15"/>
    <w:rsid w:val="00F351D6"/>
    <w:rsid w:val="00F3529E"/>
    <w:rsid w:val="00F367FE"/>
    <w:rsid w:val="00F3724D"/>
    <w:rsid w:val="00F3735F"/>
    <w:rsid w:val="00F40D7B"/>
    <w:rsid w:val="00F40D95"/>
    <w:rsid w:val="00F42C7B"/>
    <w:rsid w:val="00F42F7F"/>
    <w:rsid w:val="00F43F85"/>
    <w:rsid w:val="00F4465F"/>
    <w:rsid w:val="00F45BE0"/>
    <w:rsid w:val="00F47256"/>
    <w:rsid w:val="00F50B38"/>
    <w:rsid w:val="00F51414"/>
    <w:rsid w:val="00F536C4"/>
    <w:rsid w:val="00F539C9"/>
    <w:rsid w:val="00F53E45"/>
    <w:rsid w:val="00F54A06"/>
    <w:rsid w:val="00F54F8C"/>
    <w:rsid w:val="00F5740B"/>
    <w:rsid w:val="00F628EA"/>
    <w:rsid w:val="00F62FC8"/>
    <w:rsid w:val="00F64E1F"/>
    <w:rsid w:val="00F65235"/>
    <w:rsid w:val="00F6776D"/>
    <w:rsid w:val="00F72A72"/>
    <w:rsid w:val="00F74F35"/>
    <w:rsid w:val="00F754ED"/>
    <w:rsid w:val="00F75AA4"/>
    <w:rsid w:val="00F75C69"/>
    <w:rsid w:val="00F76F00"/>
    <w:rsid w:val="00F80E2D"/>
    <w:rsid w:val="00F814A2"/>
    <w:rsid w:val="00F83484"/>
    <w:rsid w:val="00F846F1"/>
    <w:rsid w:val="00F84817"/>
    <w:rsid w:val="00F849C4"/>
    <w:rsid w:val="00F92203"/>
    <w:rsid w:val="00F963B8"/>
    <w:rsid w:val="00FA0C38"/>
    <w:rsid w:val="00FA13C5"/>
    <w:rsid w:val="00FA1D86"/>
    <w:rsid w:val="00FA2D69"/>
    <w:rsid w:val="00FA3DE2"/>
    <w:rsid w:val="00FA3E0F"/>
    <w:rsid w:val="00FA43B2"/>
    <w:rsid w:val="00FA655A"/>
    <w:rsid w:val="00FA6B1E"/>
    <w:rsid w:val="00FB0051"/>
    <w:rsid w:val="00FB0F7C"/>
    <w:rsid w:val="00FB136A"/>
    <w:rsid w:val="00FB1716"/>
    <w:rsid w:val="00FB2A7D"/>
    <w:rsid w:val="00FB4153"/>
    <w:rsid w:val="00FB469A"/>
    <w:rsid w:val="00FB5016"/>
    <w:rsid w:val="00FB7730"/>
    <w:rsid w:val="00FB78C2"/>
    <w:rsid w:val="00FC0471"/>
    <w:rsid w:val="00FC0C49"/>
    <w:rsid w:val="00FC1F98"/>
    <w:rsid w:val="00FC26C1"/>
    <w:rsid w:val="00FC2CCE"/>
    <w:rsid w:val="00FC2ED3"/>
    <w:rsid w:val="00FC37E4"/>
    <w:rsid w:val="00FC4AE1"/>
    <w:rsid w:val="00FC53CA"/>
    <w:rsid w:val="00FD00B5"/>
    <w:rsid w:val="00FD2A3E"/>
    <w:rsid w:val="00FD3193"/>
    <w:rsid w:val="00FD442F"/>
    <w:rsid w:val="00FD4E21"/>
    <w:rsid w:val="00FD558A"/>
    <w:rsid w:val="00FD5829"/>
    <w:rsid w:val="00FD636C"/>
    <w:rsid w:val="00FD6A94"/>
    <w:rsid w:val="00FD6C34"/>
    <w:rsid w:val="00FE07FD"/>
    <w:rsid w:val="00FE09A8"/>
    <w:rsid w:val="00FE0C7B"/>
    <w:rsid w:val="00FE0DEA"/>
    <w:rsid w:val="00FE18BC"/>
    <w:rsid w:val="00FE21E9"/>
    <w:rsid w:val="00FE29DC"/>
    <w:rsid w:val="00FE29F4"/>
    <w:rsid w:val="00FE3EB6"/>
    <w:rsid w:val="00FE4282"/>
    <w:rsid w:val="00FE76FE"/>
    <w:rsid w:val="00FF0AF7"/>
    <w:rsid w:val="00FF41A3"/>
    <w:rsid w:val="00FF4772"/>
    <w:rsid w:val="00FF48DD"/>
    <w:rsid w:val="00FF4C8C"/>
    <w:rsid w:val="00FF73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5B036"/>
  <w15:chartTrackingRefBased/>
  <w15:docId w15:val="{10310069-9E52-4B8B-A94C-971B6B3B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F08"/>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link w:val="Heading4Char"/>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rPr>
      <w:rFonts w:ascii="Arial" w:hAnsi="Arial"/>
      <w:sz w:val="20"/>
      <w:lang w:val="x-none"/>
    </w:rPr>
  </w:style>
  <w:style w:type="character" w:customStyle="1" w:styleId="CommentTextChar">
    <w:name w:val="Comment Text Char"/>
    <w:link w:val="CommentText"/>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2"/>
      </w:numPr>
      <w:spacing w:before="60" w:after="60"/>
    </w:pPr>
  </w:style>
  <w:style w:type="paragraph" w:styleId="ListBullet3">
    <w:name w:val="List Bullet 3"/>
    <w:basedOn w:val="Normal"/>
    <w:pPr>
      <w:numPr>
        <w:numId w:val="3"/>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4"/>
      </w:numPr>
      <w:tabs>
        <w:tab w:val="clear" w:pos="360"/>
      </w:tabs>
      <w:spacing w:after="120"/>
    </w:pPr>
  </w:style>
  <w:style w:type="paragraph" w:styleId="ListNumber2">
    <w:name w:val="List Number 2"/>
    <w:basedOn w:val="Normal"/>
    <w:pPr>
      <w:numPr>
        <w:numId w:val="5"/>
      </w:numPr>
      <w:tabs>
        <w:tab w:val="clear" w:pos="641"/>
        <w:tab w:val="num" w:pos="643"/>
      </w:tabs>
      <w:spacing w:before="60" w:after="60"/>
    </w:pPr>
  </w:style>
  <w:style w:type="paragraph" w:styleId="ListNumber3">
    <w:name w:val="List Number 3"/>
    <w:basedOn w:val="Normal"/>
    <w:pPr>
      <w:numPr>
        <w:numId w:val="6"/>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021E30"/>
    <w:pPr>
      <w:autoSpaceDE w:val="0"/>
      <w:autoSpaceDN w:val="0"/>
      <w:adjustRightInd w:val="0"/>
    </w:pPr>
    <w:rPr>
      <w:rFonts w:ascii="Tahoma" w:eastAsiaTheme="minorHAnsi" w:hAnsi="Tahoma" w:cs="Tahoma"/>
      <w:color w:val="000000"/>
      <w:sz w:val="24"/>
      <w:szCs w:val="24"/>
      <w:lang w:eastAsia="en-US"/>
    </w:rPr>
  </w:style>
  <w:style w:type="paragraph" w:styleId="ListParagraph">
    <w:name w:val="List Paragraph"/>
    <w:basedOn w:val="Normal"/>
    <w:uiPriority w:val="34"/>
    <w:qFormat/>
    <w:rsid w:val="00E72B2E"/>
    <w:pPr>
      <w:ind w:left="720"/>
      <w:contextualSpacing/>
    </w:pPr>
    <w:rPr>
      <w:rFonts w:ascii="Gill Sans" w:hAnsi="Gill Sans"/>
    </w:rPr>
  </w:style>
  <w:style w:type="paragraph" w:styleId="TOCHeading">
    <w:name w:val="TOC Heading"/>
    <w:basedOn w:val="Heading1"/>
    <w:next w:val="Normal"/>
    <w:uiPriority w:val="39"/>
    <w:unhideWhenUsed/>
    <w:qFormat/>
    <w:rsid w:val="00BF01B8"/>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BF01B8"/>
    <w:pPr>
      <w:spacing w:after="100"/>
      <w:ind w:left="520"/>
    </w:pPr>
  </w:style>
  <w:style w:type="paragraph" w:customStyle="1" w:styleId="Pa4">
    <w:name w:val="Pa4"/>
    <w:basedOn w:val="Default"/>
    <w:next w:val="Default"/>
    <w:uiPriority w:val="99"/>
    <w:rsid w:val="00E17289"/>
    <w:pPr>
      <w:spacing w:line="261" w:lineRule="atLeast"/>
    </w:pPr>
    <w:rPr>
      <w:rFonts w:ascii="Gotham Rounded Bold" w:eastAsia="SimSun" w:hAnsi="Gotham Rounded Bold" w:cs="Times New Roman"/>
      <w:color w:val="auto"/>
      <w:lang w:eastAsia="en-IE"/>
    </w:rPr>
  </w:style>
  <w:style w:type="character" w:customStyle="1" w:styleId="A7">
    <w:name w:val="A7"/>
    <w:uiPriority w:val="99"/>
    <w:rsid w:val="00E17289"/>
    <w:rPr>
      <w:rFonts w:ascii="Univers LT Std 45 Light" w:hAnsi="Univers LT Std 45 Light" w:cs="Univers LT Std 45 Light"/>
      <w:color w:val="000000"/>
      <w:sz w:val="14"/>
      <w:szCs w:val="14"/>
    </w:rPr>
  </w:style>
  <w:style w:type="character" w:customStyle="1" w:styleId="A11">
    <w:name w:val="A11"/>
    <w:uiPriority w:val="99"/>
    <w:rsid w:val="00E17289"/>
    <w:rPr>
      <w:rFonts w:ascii="Univers LT Std 45 Light" w:hAnsi="Univers LT Std 45 Light" w:cs="Univers LT Std 45 Light"/>
      <w:color w:val="000000"/>
      <w:u w:val="single"/>
    </w:rPr>
  </w:style>
  <w:style w:type="paragraph" w:customStyle="1" w:styleId="Pa3">
    <w:name w:val="Pa3"/>
    <w:basedOn w:val="Default"/>
    <w:next w:val="Default"/>
    <w:uiPriority w:val="99"/>
    <w:rsid w:val="00E17289"/>
    <w:pPr>
      <w:spacing w:line="201" w:lineRule="atLeast"/>
    </w:pPr>
    <w:rPr>
      <w:rFonts w:ascii="Univers LT Std 45 Light" w:eastAsia="SimSun" w:hAnsi="Univers LT Std 45 Light" w:cs="Times New Roman"/>
      <w:color w:val="auto"/>
      <w:lang w:eastAsia="en-IE"/>
    </w:rPr>
  </w:style>
  <w:style w:type="character" w:customStyle="1" w:styleId="A8">
    <w:name w:val="A8"/>
    <w:uiPriority w:val="99"/>
    <w:rsid w:val="00E17289"/>
    <w:rPr>
      <w:rFonts w:cs="Univers LT Std 45 Light"/>
      <w:color w:val="000000"/>
      <w:sz w:val="11"/>
      <w:szCs w:val="11"/>
    </w:rPr>
  </w:style>
  <w:style w:type="paragraph" w:customStyle="1" w:styleId="Pa2">
    <w:name w:val="Pa2"/>
    <w:basedOn w:val="Default"/>
    <w:next w:val="Default"/>
    <w:uiPriority w:val="99"/>
    <w:rsid w:val="00E17289"/>
    <w:pPr>
      <w:spacing w:line="241" w:lineRule="atLeast"/>
    </w:pPr>
    <w:rPr>
      <w:rFonts w:ascii="Univers LT Std 45 Light" w:eastAsia="SimSun" w:hAnsi="Univers LT Std 45 Light" w:cs="Times New Roman"/>
      <w:color w:val="auto"/>
      <w:lang w:eastAsia="en-IE"/>
    </w:rPr>
  </w:style>
  <w:style w:type="paragraph" w:customStyle="1" w:styleId="Pa11">
    <w:name w:val="Pa11"/>
    <w:basedOn w:val="Default"/>
    <w:next w:val="Default"/>
    <w:uiPriority w:val="99"/>
    <w:rsid w:val="00E17289"/>
    <w:pPr>
      <w:spacing w:line="241" w:lineRule="atLeast"/>
    </w:pPr>
    <w:rPr>
      <w:rFonts w:ascii="Univers LT Std 45 Light" w:eastAsia="SimSun" w:hAnsi="Univers LT Std 45 Light" w:cs="Times New Roman"/>
      <w:color w:val="auto"/>
      <w:lang w:eastAsia="en-IE"/>
    </w:rPr>
  </w:style>
  <w:style w:type="character" w:customStyle="1" w:styleId="A17">
    <w:name w:val="A17"/>
    <w:uiPriority w:val="99"/>
    <w:rsid w:val="00E17289"/>
    <w:rPr>
      <w:rFonts w:cs="Univers LT Std 45 Light"/>
      <w:b/>
      <w:bCs/>
      <w:color w:val="000000"/>
      <w:sz w:val="22"/>
      <w:szCs w:val="22"/>
    </w:rPr>
  </w:style>
  <w:style w:type="character" w:customStyle="1" w:styleId="FootnoteTextChar">
    <w:name w:val="Footnote Text Char"/>
    <w:basedOn w:val="DefaultParagraphFont"/>
    <w:link w:val="FootnoteText"/>
    <w:semiHidden/>
    <w:rsid w:val="00C463C9"/>
    <w:rPr>
      <w:rFonts w:ascii="Gill Sans MT" w:eastAsia="Times New Roman" w:hAnsi="Gill Sans MT"/>
      <w:sz w:val="22"/>
      <w:lang w:eastAsia="en-US"/>
    </w:rPr>
  </w:style>
  <w:style w:type="character" w:customStyle="1" w:styleId="Heading3Char">
    <w:name w:val="Heading 3 Char"/>
    <w:basedOn w:val="DefaultParagraphFont"/>
    <w:link w:val="Heading3"/>
    <w:rsid w:val="00B84BBB"/>
    <w:rPr>
      <w:rFonts w:ascii="Gill Sans MT" w:eastAsia="Times New Roman" w:hAnsi="Gill Sans MT" w:cs="Arial Bold"/>
      <w:b/>
      <w:bCs/>
      <w:sz w:val="26"/>
      <w:szCs w:val="24"/>
      <w:lang w:eastAsia="en-US"/>
    </w:rPr>
  </w:style>
  <w:style w:type="character" w:customStyle="1" w:styleId="FooterChar">
    <w:name w:val="Footer Char"/>
    <w:basedOn w:val="DefaultParagraphFont"/>
    <w:link w:val="Footer"/>
    <w:uiPriority w:val="99"/>
    <w:rsid w:val="000C20B6"/>
    <w:rPr>
      <w:rFonts w:ascii="Gill Sans MT" w:eastAsia="Times New Roman" w:hAnsi="Gill Sans MT"/>
      <w:color w:val="323232"/>
      <w:lang w:eastAsia="en-US"/>
    </w:rPr>
  </w:style>
  <w:style w:type="character" w:styleId="CommentReference">
    <w:name w:val="annotation reference"/>
    <w:basedOn w:val="DefaultParagraphFont"/>
    <w:uiPriority w:val="99"/>
    <w:unhideWhenUsed/>
    <w:rsid w:val="000C20B6"/>
    <w:rPr>
      <w:sz w:val="16"/>
      <w:szCs w:val="16"/>
    </w:rPr>
  </w:style>
  <w:style w:type="paragraph" w:styleId="BalloonText">
    <w:name w:val="Balloon Text"/>
    <w:basedOn w:val="Normal"/>
    <w:link w:val="BalloonTextChar"/>
    <w:uiPriority w:val="99"/>
    <w:rsid w:val="000C20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0C20B6"/>
    <w:rPr>
      <w:rFonts w:ascii="Segoe UI" w:eastAsia="Times New Roman" w:hAnsi="Segoe UI" w:cs="Segoe UI"/>
      <w:sz w:val="18"/>
      <w:szCs w:val="18"/>
      <w:lang w:eastAsia="en-US"/>
    </w:rPr>
  </w:style>
  <w:style w:type="character" w:customStyle="1" w:styleId="Heading1Char">
    <w:name w:val="Heading 1 Char"/>
    <w:basedOn w:val="DefaultParagraphFont"/>
    <w:link w:val="Heading1"/>
    <w:rsid w:val="0057027A"/>
    <w:rPr>
      <w:rFonts w:ascii="Gill Sans MT" w:eastAsia="Times New Roman" w:hAnsi="Gill Sans MT" w:cs="Arial"/>
      <w:b/>
      <w:bCs/>
      <w:kern w:val="32"/>
      <w:sz w:val="32"/>
      <w:szCs w:val="32"/>
      <w:lang w:eastAsia="en-US"/>
    </w:rPr>
  </w:style>
  <w:style w:type="character" w:customStyle="1" w:styleId="Heading2Char">
    <w:name w:val="Heading 2 Char"/>
    <w:basedOn w:val="DefaultParagraphFont"/>
    <w:link w:val="Heading2"/>
    <w:rsid w:val="0057027A"/>
    <w:rPr>
      <w:rFonts w:ascii="Gill Sans MT" w:eastAsia="Times New Roman" w:hAnsi="Gill Sans MT" w:cs="Arial Bold"/>
      <w:b/>
      <w:bCs/>
      <w:iCs/>
      <w:sz w:val="28"/>
      <w:szCs w:val="28"/>
      <w:lang w:eastAsia="en-US"/>
    </w:rPr>
  </w:style>
  <w:style w:type="character" w:customStyle="1" w:styleId="Heading4Char">
    <w:name w:val="Heading 4 Char"/>
    <w:basedOn w:val="DefaultParagraphFont"/>
    <w:link w:val="Heading4"/>
    <w:rsid w:val="0057027A"/>
    <w:rPr>
      <w:rFonts w:ascii="Gill Sans MT" w:eastAsia="Times New Roman" w:hAnsi="Gill Sans MT"/>
      <w:b/>
      <w:bCs/>
      <w:color w:val="333333"/>
      <w:sz w:val="26"/>
      <w:szCs w:val="24"/>
      <w:lang w:eastAsia="en-US"/>
    </w:rPr>
  </w:style>
  <w:style w:type="paragraph" w:styleId="CommentSubject">
    <w:name w:val="annotation subject"/>
    <w:basedOn w:val="CommentText"/>
    <w:next w:val="CommentText"/>
    <w:link w:val="CommentSubjectChar"/>
    <w:uiPriority w:val="99"/>
    <w:unhideWhenUsed/>
    <w:rsid w:val="0057027A"/>
    <w:rPr>
      <w:rFonts w:ascii="Gill Sans MT" w:hAnsi="Gill Sans MT"/>
      <w:b/>
      <w:bCs/>
      <w:szCs w:val="20"/>
      <w:lang w:val="en-IE"/>
    </w:rPr>
  </w:style>
  <w:style w:type="character" w:customStyle="1" w:styleId="CommentSubjectChar">
    <w:name w:val="Comment Subject Char"/>
    <w:basedOn w:val="CommentTextChar"/>
    <w:link w:val="CommentSubject"/>
    <w:uiPriority w:val="99"/>
    <w:rsid w:val="0057027A"/>
    <w:rPr>
      <w:rFonts w:ascii="Gill Sans MT" w:eastAsia="Times New Roman" w:hAnsi="Gill Sans MT"/>
      <w:b/>
      <w:bCs/>
      <w:szCs w:val="24"/>
      <w:lang w:eastAsia="en-US"/>
    </w:rPr>
  </w:style>
  <w:style w:type="paragraph" w:styleId="NormalWeb">
    <w:name w:val="Normal (Web)"/>
    <w:basedOn w:val="Normal"/>
    <w:uiPriority w:val="99"/>
    <w:unhideWhenUsed/>
    <w:rsid w:val="00E4017C"/>
    <w:pPr>
      <w:spacing w:before="100" w:beforeAutospacing="1" w:after="100" w:afterAutospacing="1"/>
    </w:pPr>
    <w:rPr>
      <w:rFonts w:ascii="Times New Roman" w:hAnsi="Times New Roman"/>
      <w:sz w:val="24"/>
      <w:lang w:eastAsia="en-IE"/>
    </w:rPr>
  </w:style>
  <w:style w:type="table" w:styleId="TableGrid">
    <w:name w:val="Table Grid"/>
    <w:basedOn w:val="TableNormal"/>
    <w:rsid w:val="00471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F62FC8"/>
    <w:rPr>
      <w:rFonts w:cs="YFEWFP+ArialMT"/>
      <w:color w:val="000000"/>
      <w:sz w:val="28"/>
      <w:szCs w:val="28"/>
    </w:rPr>
  </w:style>
  <w:style w:type="paragraph" w:styleId="Revision">
    <w:name w:val="Revision"/>
    <w:hidden/>
    <w:uiPriority w:val="99"/>
    <w:semiHidden/>
    <w:rsid w:val="006C6133"/>
    <w:rPr>
      <w:rFonts w:ascii="Gill Sans MT" w:eastAsia="Times New Roman" w:hAnsi="Gill Sans MT"/>
      <w:sz w:val="26"/>
      <w:szCs w:val="24"/>
      <w:lang w:eastAsia="en-US"/>
    </w:rPr>
  </w:style>
  <w:style w:type="paragraph" w:styleId="TableofFigures">
    <w:name w:val="table of figures"/>
    <w:basedOn w:val="Normal"/>
    <w:next w:val="Normal"/>
    <w:uiPriority w:val="99"/>
    <w:rsid w:val="008410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281">
      <w:bodyDiv w:val="1"/>
      <w:marLeft w:val="0"/>
      <w:marRight w:val="0"/>
      <w:marTop w:val="0"/>
      <w:marBottom w:val="0"/>
      <w:divBdr>
        <w:top w:val="none" w:sz="0" w:space="0" w:color="auto"/>
        <w:left w:val="none" w:sz="0" w:space="0" w:color="auto"/>
        <w:bottom w:val="none" w:sz="0" w:space="0" w:color="auto"/>
        <w:right w:val="none" w:sz="0" w:space="0" w:color="auto"/>
      </w:divBdr>
    </w:div>
    <w:div w:id="37969947">
      <w:bodyDiv w:val="1"/>
      <w:marLeft w:val="0"/>
      <w:marRight w:val="0"/>
      <w:marTop w:val="0"/>
      <w:marBottom w:val="0"/>
      <w:divBdr>
        <w:top w:val="none" w:sz="0" w:space="0" w:color="auto"/>
        <w:left w:val="none" w:sz="0" w:space="0" w:color="auto"/>
        <w:bottom w:val="none" w:sz="0" w:space="0" w:color="auto"/>
        <w:right w:val="none" w:sz="0" w:space="0" w:color="auto"/>
      </w:divBdr>
    </w:div>
    <w:div w:id="57167715">
      <w:bodyDiv w:val="1"/>
      <w:marLeft w:val="0"/>
      <w:marRight w:val="0"/>
      <w:marTop w:val="0"/>
      <w:marBottom w:val="0"/>
      <w:divBdr>
        <w:top w:val="none" w:sz="0" w:space="0" w:color="auto"/>
        <w:left w:val="none" w:sz="0" w:space="0" w:color="auto"/>
        <w:bottom w:val="none" w:sz="0" w:space="0" w:color="auto"/>
        <w:right w:val="none" w:sz="0" w:space="0" w:color="auto"/>
      </w:divBdr>
    </w:div>
    <w:div w:id="67921165">
      <w:bodyDiv w:val="1"/>
      <w:marLeft w:val="0"/>
      <w:marRight w:val="0"/>
      <w:marTop w:val="0"/>
      <w:marBottom w:val="0"/>
      <w:divBdr>
        <w:top w:val="none" w:sz="0" w:space="0" w:color="auto"/>
        <w:left w:val="none" w:sz="0" w:space="0" w:color="auto"/>
        <w:bottom w:val="none" w:sz="0" w:space="0" w:color="auto"/>
        <w:right w:val="none" w:sz="0" w:space="0" w:color="auto"/>
      </w:divBdr>
    </w:div>
    <w:div w:id="81995069">
      <w:bodyDiv w:val="1"/>
      <w:marLeft w:val="0"/>
      <w:marRight w:val="0"/>
      <w:marTop w:val="0"/>
      <w:marBottom w:val="0"/>
      <w:divBdr>
        <w:top w:val="none" w:sz="0" w:space="0" w:color="auto"/>
        <w:left w:val="none" w:sz="0" w:space="0" w:color="auto"/>
        <w:bottom w:val="none" w:sz="0" w:space="0" w:color="auto"/>
        <w:right w:val="none" w:sz="0" w:space="0" w:color="auto"/>
      </w:divBdr>
    </w:div>
    <w:div w:id="93282283">
      <w:bodyDiv w:val="1"/>
      <w:marLeft w:val="0"/>
      <w:marRight w:val="0"/>
      <w:marTop w:val="0"/>
      <w:marBottom w:val="0"/>
      <w:divBdr>
        <w:top w:val="none" w:sz="0" w:space="0" w:color="auto"/>
        <w:left w:val="none" w:sz="0" w:space="0" w:color="auto"/>
        <w:bottom w:val="none" w:sz="0" w:space="0" w:color="auto"/>
        <w:right w:val="none" w:sz="0" w:space="0" w:color="auto"/>
      </w:divBdr>
    </w:div>
    <w:div w:id="94831033">
      <w:bodyDiv w:val="1"/>
      <w:marLeft w:val="0"/>
      <w:marRight w:val="0"/>
      <w:marTop w:val="0"/>
      <w:marBottom w:val="0"/>
      <w:divBdr>
        <w:top w:val="none" w:sz="0" w:space="0" w:color="auto"/>
        <w:left w:val="none" w:sz="0" w:space="0" w:color="auto"/>
        <w:bottom w:val="none" w:sz="0" w:space="0" w:color="auto"/>
        <w:right w:val="none" w:sz="0" w:space="0" w:color="auto"/>
      </w:divBdr>
    </w:div>
    <w:div w:id="103306777">
      <w:bodyDiv w:val="1"/>
      <w:marLeft w:val="0"/>
      <w:marRight w:val="0"/>
      <w:marTop w:val="0"/>
      <w:marBottom w:val="0"/>
      <w:divBdr>
        <w:top w:val="none" w:sz="0" w:space="0" w:color="auto"/>
        <w:left w:val="none" w:sz="0" w:space="0" w:color="auto"/>
        <w:bottom w:val="none" w:sz="0" w:space="0" w:color="auto"/>
        <w:right w:val="none" w:sz="0" w:space="0" w:color="auto"/>
      </w:divBdr>
    </w:div>
    <w:div w:id="117649406">
      <w:bodyDiv w:val="1"/>
      <w:marLeft w:val="0"/>
      <w:marRight w:val="0"/>
      <w:marTop w:val="0"/>
      <w:marBottom w:val="0"/>
      <w:divBdr>
        <w:top w:val="none" w:sz="0" w:space="0" w:color="auto"/>
        <w:left w:val="none" w:sz="0" w:space="0" w:color="auto"/>
        <w:bottom w:val="none" w:sz="0" w:space="0" w:color="auto"/>
        <w:right w:val="none" w:sz="0" w:space="0" w:color="auto"/>
      </w:divBdr>
    </w:div>
    <w:div w:id="146285035">
      <w:bodyDiv w:val="1"/>
      <w:marLeft w:val="0"/>
      <w:marRight w:val="0"/>
      <w:marTop w:val="0"/>
      <w:marBottom w:val="0"/>
      <w:divBdr>
        <w:top w:val="none" w:sz="0" w:space="0" w:color="auto"/>
        <w:left w:val="none" w:sz="0" w:space="0" w:color="auto"/>
        <w:bottom w:val="none" w:sz="0" w:space="0" w:color="auto"/>
        <w:right w:val="none" w:sz="0" w:space="0" w:color="auto"/>
      </w:divBdr>
    </w:div>
    <w:div w:id="220751048">
      <w:bodyDiv w:val="1"/>
      <w:marLeft w:val="0"/>
      <w:marRight w:val="0"/>
      <w:marTop w:val="0"/>
      <w:marBottom w:val="0"/>
      <w:divBdr>
        <w:top w:val="none" w:sz="0" w:space="0" w:color="auto"/>
        <w:left w:val="none" w:sz="0" w:space="0" w:color="auto"/>
        <w:bottom w:val="none" w:sz="0" w:space="0" w:color="auto"/>
        <w:right w:val="none" w:sz="0" w:space="0" w:color="auto"/>
      </w:divBdr>
    </w:div>
    <w:div w:id="367145732">
      <w:bodyDiv w:val="1"/>
      <w:marLeft w:val="0"/>
      <w:marRight w:val="0"/>
      <w:marTop w:val="0"/>
      <w:marBottom w:val="0"/>
      <w:divBdr>
        <w:top w:val="none" w:sz="0" w:space="0" w:color="auto"/>
        <w:left w:val="none" w:sz="0" w:space="0" w:color="auto"/>
        <w:bottom w:val="none" w:sz="0" w:space="0" w:color="auto"/>
        <w:right w:val="none" w:sz="0" w:space="0" w:color="auto"/>
      </w:divBdr>
    </w:div>
    <w:div w:id="407506685">
      <w:bodyDiv w:val="1"/>
      <w:marLeft w:val="0"/>
      <w:marRight w:val="0"/>
      <w:marTop w:val="0"/>
      <w:marBottom w:val="0"/>
      <w:divBdr>
        <w:top w:val="none" w:sz="0" w:space="0" w:color="auto"/>
        <w:left w:val="none" w:sz="0" w:space="0" w:color="auto"/>
        <w:bottom w:val="none" w:sz="0" w:space="0" w:color="auto"/>
        <w:right w:val="none" w:sz="0" w:space="0" w:color="auto"/>
      </w:divBdr>
    </w:div>
    <w:div w:id="429159341">
      <w:bodyDiv w:val="1"/>
      <w:marLeft w:val="0"/>
      <w:marRight w:val="0"/>
      <w:marTop w:val="0"/>
      <w:marBottom w:val="0"/>
      <w:divBdr>
        <w:top w:val="none" w:sz="0" w:space="0" w:color="auto"/>
        <w:left w:val="none" w:sz="0" w:space="0" w:color="auto"/>
        <w:bottom w:val="none" w:sz="0" w:space="0" w:color="auto"/>
        <w:right w:val="none" w:sz="0" w:space="0" w:color="auto"/>
      </w:divBdr>
    </w:div>
    <w:div w:id="462236140">
      <w:bodyDiv w:val="1"/>
      <w:marLeft w:val="0"/>
      <w:marRight w:val="0"/>
      <w:marTop w:val="0"/>
      <w:marBottom w:val="0"/>
      <w:divBdr>
        <w:top w:val="none" w:sz="0" w:space="0" w:color="auto"/>
        <w:left w:val="none" w:sz="0" w:space="0" w:color="auto"/>
        <w:bottom w:val="none" w:sz="0" w:space="0" w:color="auto"/>
        <w:right w:val="none" w:sz="0" w:space="0" w:color="auto"/>
      </w:divBdr>
    </w:div>
    <w:div w:id="476648223">
      <w:bodyDiv w:val="1"/>
      <w:marLeft w:val="0"/>
      <w:marRight w:val="0"/>
      <w:marTop w:val="0"/>
      <w:marBottom w:val="0"/>
      <w:divBdr>
        <w:top w:val="none" w:sz="0" w:space="0" w:color="auto"/>
        <w:left w:val="none" w:sz="0" w:space="0" w:color="auto"/>
        <w:bottom w:val="none" w:sz="0" w:space="0" w:color="auto"/>
        <w:right w:val="none" w:sz="0" w:space="0" w:color="auto"/>
      </w:divBdr>
    </w:div>
    <w:div w:id="550458307">
      <w:bodyDiv w:val="1"/>
      <w:marLeft w:val="0"/>
      <w:marRight w:val="0"/>
      <w:marTop w:val="0"/>
      <w:marBottom w:val="0"/>
      <w:divBdr>
        <w:top w:val="none" w:sz="0" w:space="0" w:color="auto"/>
        <w:left w:val="none" w:sz="0" w:space="0" w:color="auto"/>
        <w:bottom w:val="none" w:sz="0" w:space="0" w:color="auto"/>
        <w:right w:val="none" w:sz="0" w:space="0" w:color="auto"/>
      </w:divBdr>
    </w:div>
    <w:div w:id="554894483">
      <w:bodyDiv w:val="1"/>
      <w:marLeft w:val="0"/>
      <w:marRight w:val="0"/>
      <w:marTop w:val="0"/>
      <w:marBottom w:val="0"/>
      <w:divBdr>
        <w:top w:val="none" w:sz="0" w:space="0" w:color="auto"/>
        <w:left w:val="none" w:sz="0" w:space="0" w:color="auto"/>
        <w:bottom w:val="none" w:sz="0" w:space="0" w:color="auto"/>
        <w:right w:val="none" w:sz="0" w:space="0" w:color="auto"/>
      </w:divBdr>
    </w:div>
    <w:div w:id="645016191">
      <w:bodyDiv w:val="1"/>
      <w:marLeft w:val="0"/>
      <w:marRight w:val="0"/>
      <w:marTop w:val="0"/>
      <w:marBottom w:val="0"/>
      <w:divBdr>
        <w:top w:val="none" w:sz="0" w:space="0" w:color="auto"/>
        <w:left w:val="none" w:sz="0" w:space="0" w:color="auto"/>
        <w:bottom w:val="none" w:sz="0" w:space="0" w:color="auto"/>
        <w:right w:val="none" w:sz="0" w:space="0" w:color="auto"/>
      </w:divBdr>
    </w:div>
    <w:div w:id="699627028">
      <w:bodyDiv w:val="1"/>
      <w:marLeft w:val="0"/>
      <w:marRight w:val="0"/>
      <w:marTop w:val="0"/>
      <w:marBottom w:val="0"/>
      <w:divBdr>
        <w:top w:val="none" w:sz="0" w:space="0" w:color="auto"/>
        <w:left w:val="none" w:sz="0" w:space="0" w:color="auto"/>
        <w:bottom w:val="none" w:sz="0" w:space="0" w:color="auto"/>
        <w:right w:val="none" w:sz="0" w:space="0" w:color="auto"/>
      </w:divBdr>
    </w:div>
    <w:div w:id="709646283">
      <w:bodyDiv w:val="1"/>
      <w:marLeft w:val="0"/>
      <w:marRight w:val="0"/>
      <w:marTop w:val="0"/>
      <w:marBottom w:val="0"/>
      <w:divBdr>
        <w:top w:val="none" w:sz="0" w:space="0" w:color="auto"/>
        <w:left w:val="none" w:sz="0" w:space="0" w:color="auto"/>
        <w:bottom w:val="none" w:sz="0" w:space="0" w:color="auto"/>
        <w:right w:val="none" w:sz="0" w:space="0" w:color="auto"/>
      </w:divBdr>
    </w:div>
    <w:div w:id="793988325">
      <w:bodyDiv w:val="1"/>
      <w:marLeft w:val="0"/>
      <w:marRight w:val="0"/>
      <w:marTop w:val="0"/>
      <w:marBottom w:val="0"/>
      <w:divBdr>
        <w:top w:val="none" w:sz="0" w:space="0" w:color="auto"/>
        <w:left w:val="none" w:sz="0" w:space="0" w:color="auto"/>
        <w:bottom w:val="none" w:sz="0" w:space="0" w:color="auto"/>
        <w:right w:val="none" w:sz="0" w:space="0" w:color="auto"/>
      </w:divBdr>
    </w:div>
    <w:div w:id="808789616">
      <w:bodyDiv w:val="1"/>
      <w:marLeft w:val="0"/>
      <w:marRight w:val="0"/>
      <w:marTop w:val="0"/>
      <w:marBottom w:val="0"/>
      <w:divBdr>
        <w:top w:val="none" w:sz="0" w:space="0" w:color="auto"/>
        <w:left w:val="none" w:sz="0" w:space="0" w:color="auto"/>
        <w:bottom w:val="none" w:sz="0" w:space="0" w:color="auto"/>
        <w:right w:val="none" w:sz="0" w:space="0" w:color="auto"/>
      </w:divBdr>
    </w:div>
    <w:div w:id="818768189">
      <w:bodyDiv w:val="1"/>
      <w:marLeft w:val="0"/>
      <w:marRight w:val="0"/>
      <w:marTop w:val="0"/>
      <w:marBottom w:val="0"/>
      <w:divBdr>
        <w:top w:val="none" w:sz="0" w:space="0" w:color="auto"/>
        <w:left w:val="none" w:sz="0" w:space="0" w:color="auto"/>
        <w:bottom w:val="none" w:sz="0" w:space="0" w:color="auto"/>
        <w:right w:val="none" w:sz="0" w:space="0" w:color="auto"/>
      </w:divBdr>
    </w:div>
    <w:div w:id="842427659">
      <w:bodyDiv w:val="1"/>
      <w:marLeft w:val="0"/>
      <w:marRight w:val="0"/>
      <w:marTop w:val="0"/>
      <w:marBottom w:val="0"/>
      <w:divBdr>
        <w:top w:val="none" w:sz="0" w:space="0" w:color="auto"/>
        <w:left w:val="none" w:sz="0" w:space="0" w:color="auto"/>
        <w:bottom w:val="none" w:sz="0" w:space="0" w:color="auto"/>
        <w:right w:val="none" w:sz="0" w:space="0" w:color="auto"/>
      </w:divBdr>
    </w:div>
    <w:div w:id="851795291">
      <w:bodyDiv w:val="1"/>
      <w:marLeft w:val="0"/>
      <w:marRight w:val="0"/>
      <w:marTop w:val="0"/>
      <w:marBottom w:val="0"/>
      <w:divBdr>
        <w:top w:val="none" w:sz="0" w:space="0" w:color="auto"/>
        <w:left w:val="none" w:sz="0" w:space="0" w:color="auto"/>
        <w:bottom w:val="none" w:sz="0" w:space="0" w:color="auto"/>
        <w:right w:val="none" w:sz="0" w:space="0" w:color="auto"/>
      </w:divBdr>
    </w:div>
    <w:div w:id="872576599">
      <w:bodyDiv w:val="1"/>
      <w:marLeft w:val="0"/>
      <w:marRight w:val="0"/>
      <w:marTop w:val="0"/>
      <w:marBottom w:val="0"/>
      <w:divBdr>
        <w:top w:val="none" w:sz="0" w:space="0" w:color="auto"/>
        <w:left w:val="none" w:sz="0" w:space="0" w:color="auto"/>
        <w:bottom w:val="none" w:sz="0" w:space="0" w:color="auto"/>
        <w:right w:val="none" w:sz="0" w:space="0" w:color="auto"/>
      </w:divBdr>
    </w:div>
    <w:div w:id="879318147">
      <w:bodyDiv w:val="1"/>
      <w:marLeft w:val="0"/>
      <w:marRight w:val="0"/>
      <w:marTop w:val="0"/>
      <w:marBottom w:val="0"/>
      <w:divBdr>
        <w:top w:val="none" w:sz="0" w:space="0" w:color="auto"/>
        <w:left w:val="none" w:sz="0" w:space="0" w:color="auto"/>
        <w:bottom w:val="none" w:sz="0" w:space="0" w:color="auto"/>
        <w:right w:val="none" w:sz="0" w:space="0" w:color="auto"/>
      </w:divBdr>
    </w:div>
    <w:div w:id="882525296">
      <w:bodyDiv w:val="1"/>
      <w:marLeft w:val="0"/>
      <w:marRight w:val="0"/>
      <w:marTop w:val="0"/>
      <w:marBottom w:val="0"/>
      <w:divBdr>
        <w:top w:val="none" w:sz="0" w:space="0" w:color="auto"/>
        <w:left w:val="none" w:sz="0" w:space="0" w:color="auto"/>
        <w:bottom w:val="none" w:sz="0" w:space="0" w:color="auto"/>
        <w:right w:val="none" w:sz="0" w:space="0" w:color="auto"/>
      </w:divBdr>
    </w:div>
    <w:div w:id="890652668">
      <w:bodyDiv w:val="1"/>
      <w:marLeft w:val="0"/>
      <w:marRight w:val="0"/>
      <w:marTop w:val="0"/>
      <w:marBottom w:val="0"/>
      <w:divBdr>
        <w:top w:val="none" w:sz="0" w:space="0" w:color="auto"/>
        <w:left w:val="none" w:sz="0" w:space="0" w:color="auto"/>
        <w:bottom w:val="none" w:sz="0" w:space="0" w:color="auto"/>
        <w:right w:val="none" w:sz="0" w:space="0" w:color="auto"/>
      </w:divBdr>
    </w:div>
    <w:div w:id="891576051">
      <w:bodyDiv w:val="1"/>
      <w:marLeft w:val="0"/>
      <w:marRight w:val="0"/>
      <w:marTop w:val="0"/>
      <w:marBottom w:val="0"/>
      <w:divBdr>
        <w:top w:val="none" w:sz="0" w:space="0" w:color="auto"/>
        <w:left w:val="none" w:sz="0" w:space="0" w:color="auto"/>
        <w:bottom w:val="none" w:sz="0" w:space="0" w:color="auto"/>
        <w:right w:val="none" w:sz="0" w:space="0" w:color="auto"/>
      </w:divBdr>
    </w:div>
    <w:div w:id="947270510">
      <w:bodyDiv w:val="1"/>
      <w:marLeft w:val="0"/>
      <w:marRight w:val="0"/>
      <w:marTop w:val="0"/>
      <w:marBottom w:val="0"/>
      <w:divBdr>
        <w:top w:val="none" w:sz="0" w:space="0" w:color="auto"/>
        <w:left w:val="none" w:sz="0" w:space="0" w:color="auto"/>
        <w:bottom w:val="none" w:sz="0" w:space="0" w:color="auto"/>
        <w:right w:val="none" w:sz="0" w:space="0" w:color="auto"/>
      </w:divBdr>
    </w:div>
    <w:div w:id="961418265">
      <w:bodyDiv w:val="1"/>
      <w:marLeft w:val="0"/>
      <w:marRight w:val="0"/>
      <w:marTop w:val="0"/>
      <w:marBottom w:val="0"/>
      <w:divBdr>
        <w:top w:val="none" w:sz="0" w:space="0" w:color="auto"/>
        <w:left w:val="none" w:sz="0" w:space="0" w:color="auto"/>
        <w:bottom w:val="none" w:sz="0" w:space="0" w:color="auto"/>
        <w:right w:val="none" w:sz="0" w:space="0" w:color="auto"/>
      </w:divBdr>
    </w:div>
    <w:div w:id="969214361">
      <w:bodyDiv w:val="1"/>
      <w:marLeft w:val="0"/>
      <w:marRight w:val="0"/>
      <w:marTop w:val="0"/>
      <w:marBottom w:val="0"/>
      <w:divBdr>
        <w:top w:val="none" w:sz="0" w:space="0" w:color="auto"/>
        <w:left w:val="none" w:sz="0" w:space="0" w:color="auto"/>
        <w:bottom w:val="none" w:sz="0" w:space="0" w:color="auto"/>
        <w:right w:val="none" w:sz="0" w:space="0" w:color="auto"/>
      </w:divBdr>
    </w:div>
    <w:div w:id="1012759835">
      <w:bodyDiv w:val="1"/>
      <w:marLeft w:val="0"/>
      <w:marRight w:val="0"/>
      <w:marTop w:val="0"/>
      <w:marBottom w:val="0"/>
      <w:divBdr>
        <w:top w:val="none" w:sz="0" w:space="0" w:color="auto"/>
        <w:left w:val="none" w:sz="0" w:space="0" w:color="auto"/>
        <w:bottom w:val="none" w:sz="0" w:space="0" w:color="auto"/>
        <w:right w:val="none" w:sz="0" w:space="0" w:color="auto"/>
      </w:divBdr>
    </w:div>
    <w:div w:id="1126892146">
      <w:bodyDiv w:val="1"/>
      <w:marLeft w:val="0"/>
      <w:marRight w:val="0"/>
      <w:marTop w:val="0"/>
      <w:marBottom w:val="0"/>
      <w:divBdr>
        <w:top w:val="none" w:sz="0" w:space="0" w:color="auto"/>
        <w:left w:val="none" w:sz="0" w:space="0" w:color="auto"/>
        <w:bottom w:val="none" w:sz="0" w:space="0" w:color="auto"/>
        <w:right w:val="none" w:sz="0" w:space="0" w:color="auto"/>
      </w:divBdr>
    </w:div>
    <w:div w:id="1130326007">
      <w:bodyDiv w:val="1"/>
      <w:marLeft w:val="0"/>
      <w:marRight w:val="0"/>
      <w:marTop w:val="0"/>
      <w:marBottom w:val="0"/>
      <w:divBdr>
        <w:top w:val="none" w:sz="0" w:space="0" w:color="auto"/>
        <w:left w:val="none" w:sz="0" w:space="0" w:color="auto"/>
        <w:bottom w:val="none" w:sz="0" w:space="0" w:color="auto"/>
        <w:right w:val="none" w:sz="0" w:space="0" w:color="auto"/>
      </w:divBdr>
    </w:div>
    <w:div w:id="1159345536">
      <w:bodyDiv w:val="1"/>
      <w:marLeft w:val="0"/>
      <w:marRight w:val="0"/>
      <w:marTop w:val="0"/>
      <w:marBottom w:val="0"/>
      <w:divBdr>
        <w:top w:val="none" w:sz="0" w:space="0" w:color="auto"/>
        <w:left w:val="none" w:sz="0" w:space="0" w:color="auto"/>
        <w:bottom w:val="none" w:sz="0" w:space="0" w:color="auto"/>
        <w:right w:val="none" w:sz="0" w:space="0" w:color="auto"/>
      </w:divBdr>
    </w:div>
    <w:div w:id="1177229461">
      <w:bodyDiv w:val="1"/>
      <w:marLeft w:val="0"/>
      <w:marRight w:val="0"/>
      <w:marTop w:val="0"/>
      <w:marBottom w:val="0"/>
      <w:divBdr>
        <w:top w:val="none" w:sz="0" w:space="0" w:color="auto"/>
        <w:left w:val="none" w:sz="0" w:space="0" w:color="auto"/>
        <w:bottom w:val="none" w:sz="0" w:space="0" w:color="auto"/>
        <w:right w:val="none" w:sz="0" w:space="0" w:color="auto"/>
      </w:divBdr>
    </w:div>
    <w:div w:id="1189836413">
      <w:bodyDiv w:val="1"/>
      <w:marLeft w:val="0"/>
      <w:marRight w:val="0"/>
      <w:marTop w:val="0"/>
      <w:marBottom w:val="0"/>
      <w:divBdr>
        <w:top w:val="none" w:sz="0" w:space="0" w:color="auto"/>
        <w:left w:val="none" w:sz="0" w:space="0" w:color="auto"/>
        <w:bottom w:val="none" w:sz="0" w:space="0" w:color="auto"/>
        <w:right w:val="none" w:sz="0" w:space="0" w:color="auto"/>
      </w:divBdr>
    </w:div>
    <w:div w:id="1192913162">
      <w:bodyDiv w:val="1"/>
      <w:marLeft w:val="0"/>
      <w:marRight w:val="0"/>
      <w:marTop w:val="0"/>
      <w:marBottom w:val="0"/>
      <w:divBdr>
        <w:top w:val="none" w:sz="0" w:space="0" w:color="auto"/>
        <w:left w:val="none" w:sz="0" w:space="0" w:color="auto"/>
        <w:bottom w:val="none" w:sz="0" w:space="0" w:color="auto"/>
        <w:right w:val="none" w:sz="0" w:space="0" w:color="auto"/>
      </w:divBdr>
    </w:div>
    <w:div w:id="1315335393">
      <w:bodyDiv w:val="1"/>
      <w:marLeft w:val="0"/>
      <w:marRight w:val="0"/>
      <w:marTop w:val="0"/>
      <w:marBottom w:val="0"/>
      <w:divBdr>
        <w:top w:val="none" w:sz="0" w:space="0" w:color="auto"/>
        <w:left w:val="none" w:sz="0" w:space="0" w:color="auto"/>
        <w:bottom w:val="none" w:sz="0" w:space="0" w:color="auto"/>
        <w:right w:val="none" w:sz="0" w:space="0" w:color="auto"/>
      </w:divBdr>
    </w:div>
    <w:div w:id="1323240469">
      <w:bodyDiv w:val="1"/>
      <w:marLeft w:val="0"/>
      <w:marRight w:val="0"/>
      <w:marTop w:val="0"/>
      <w:marBottom w:val="0"/>
      <w:divBdr>
        <w:top w:val="none" w:sz="0" w:space="0" w:color="auto"/>
        <w:left w:val="none" w:sz="0" w:space="0" w:color="auto"/>
        <w:bottom w:val="none" w:sz="0" w:space="0" w:color="auto"/>
        <w:right w:val="none" w:sz="0" w:space="0" w:color="auto"/>
      </w:divBdr>
    </w:div>
    <w:div w:id="1431898673">
      <w:bodyDiv w:val="1"/>
      <w:marLeft w:val="0"/>
      <w:marRight w:val="0"/>
      <w:marTop w:val="0"/>
      <w:marBottom w:val="0"/>
      <w:divBdr>
        <w:top w:val="none" w:sz="0" w:space="0" w:color="auto"/>
        <w:left w:val="none" w:sz="0" w:space="0" w:color="auto"/>
        <w:bottom w:val="none" w:sz="0" w:space="0" w:color="auto"/>
        <w:right w:val="none" w:sz="0" w:space="0" w:color="auto"/>
      </w:divBdr>
    </w:div>
    <w:div w:id="1468279613">
      <w:bodyDiv w:val="1"/>
      <w:marLeft w:val="0"/>
      <w:marRight w:val="0"/>
      <w:marTop w:val="0"/>
      <w:marBottom w:val="0"/>
      <w:divBdr>
        <w:top w:val="none" w:sz="0" w:space="0" w:color="auto"/>
        <w:left w:val="none" w:sz="0" w:space="0" w:color="auto"/>
        <w:bottom w:val="none" w:sz="0" w:space="0" w:color="auto"/>
        <w:right w:val="none" w:sz="0" w:space="0" w:color="auto"/>
      </w:divBdr>
    </w:div>
    <w:div w:id="1477526181">
      <w:bodyDiv w:val="1"/>
      <w:marLeft w:val="0"/>
      <w:marRight w:val="0"/>
      <w:marTop w:val="0"/>
      <w:marBottom w:val="0"/>
      <w:divBdr>
        <w:top w:val="none" w:sz="0" w:space="0" w:color="auto"/>
        <w:left w:val="none" w:sz="0" w:space="0" w:color="auto"/>
        <w:bottom w:val="none" w:sz="0" w:space="0" w:color="auto"/>
        <w:right w:val="none" w:sz="0" w:space="0" w:color="auto"/>
      </w:divBdr>
    </w:div>
    <w:div w:id="1483962182">
      <w:bodyDiv w:val="1"/>
      <w:marLeft w:val="0"/>
      <w:marRight w:val="0"/>
      <w:marTop w:val="0"/>
      <w:marBottom w:val="0"/>
      <w:divBdr>
        <w:top w:val="none" w:sz="0" w:space="0" w:color="auto"/>
        <w:left w:val="none" w:sz="0" w:space="0" w:color="auto"/>
        <w:bottom w:val="none" w:sz="0" w:space="0" w:color="auto"/>
        <w:right w:val="none" w:sz="0" w:space="0" w:color="auto"/>
      </w:divBdr>
    </w:div>
    <w:div w:id="1516067609">
      <w:bodyDiv w:val="1"/>
      <w:marLeft w:val="0"/>
      <w:marRight w:val="0"/>
      <w:marTop w:val="0"/>
      <w:marBottom w:val="0"/>
      <w:divBdr>
        <w:top w:val="none" w:sz="0" w:space="0" w:color="auto"/>
        <w:left w:val="none" w:sz="0" w:space="0" w:color="auto"/>
        <w:bottom w:val="none" w:sz="0" w:space="0" w:color="auto"/>
        <w:right w:val="none" w:sz="0" w:space="0" w:color="auto"/>
      </w:divBdr>
    </w:div>
    <w:div w:id="1532767029">
      <w:bodyDiv w:val="1"/>
      <w:marLeft w:val="0"/>
      <w:marRight w:val="0"/>
      <w:marTop w:val="0"/>
      <w:marBottom w:val="0"/>
      <w:divBdr>
        <w:top w:val="none" w:sz="0" w:space="0" w:color="auto"/>
        <w:left w:val="none" w:sz="0" w:space="0" w:color="auto"/>
        <w:bottom w:val="none" w:sz="0" w:space="0" w:color="auto"/>
        <w:right w:val="none" w:sz="0" w:space="0" w:color="auto"/>
      </w:divBdr>
    </w:div>
    <w:div w:id="1568220594">
      <w:bodyDiv w:val="1"/>
      <w:marLeft w:val="0"/>
      <w:marRight w:val="0"/>
      <w:marTop w:val="0"/>
      <w:marBottom w:val="0"/>
      <w:divBdr>
        <w:top w:val="none" w:sz="0" w:space="0" w:color="auto"/>
        <w:left w:val="none" w:sz="0" w:space="0" w:color="auto"/>
        <w:bottom w:val="none" w:sz="0" w:space="0" w:color="auto"/>
        <w:right w:val="none" w:sz="0" w:space="0" w:color="auto"/>
      </w:divBdr>
    </w:div>
    <w:div w:id="1590575573">
      <w:bodyDiv w:val="1"/>
      <w:marLeft w:val="0"/>
      <w:marRight w:val="0"/>
      <w:marTop w:val="0"/>
      <w:marBottom w:val="0"/>
      <w:divBdr>
        <w:top w:val="none" w:sz="0" w:space="0" w:color="auto"/>
        <w:left w:val="none" w:sz="0" w:space="0" w:color="auto"/>
        <w:bottom w:val="none" w:sz="0" w:space="0" w:color="auto"/>
        <w:right w:val="none" w:sz="0" w:space="0" w:color="auto"/>
      </w:divBdr>
    </w:div>
    <w:div w:id="1649555285">
      <w:bodyDiv w:val="1"/>
      <w:marLeft w:val="0"/>
      <w:marRight w:val="0"/>
      <w:marTop w:val="0"/>
      <w:marBottom w:val="0"/>
      <w:divBdr>
        <w:top w:val="none" w:sz="0" w:space="0" w:color="auto"/>
        <w:left w:val="none" w:sz="0" w:space="0" w:color="auto"/>
        <w:bottom w:val="none" w:sz="0" w:space="0" w:color="auto"/>
        <w:right w:val="none" w:sz="0" w:space="0" w:color="auto"/>
      </w:divBdr>
    </w:div>
    <w:div w:id="1721323902">
      <w:bodyDiv w:val="1"/>
      <w:marLeft w:val="0"/>
      <w:marRight w:val="0"/>
      <w:marTop w:val="0"/>
      <w:marBottom w:val="0"/>
      <w:divBdr>
        <w:top w:val="none" w:sz="0" w:space="0" w:color="auto"/>
        <w:left w:val="none" w:sz="0" w:space="0" w:color="auto"/>
        <w:bottom w:val="none" w:sz="0" w:space="0" w:color="auto"/>
        <w:right w:val="none" w:sz="0" w:space="0" w:color="auto"/>
      </w:divBdr>
    </w:div>
    <w:div w:id="1763604076">
      <w:bodyDiv w:val="1"/>
      <w:marLeft w:val="0"/>
      <w:marRight w:val="0"/>
      <w:marTop w:val="0"/>
      <w:marBottom w:val="0"/>
      <w:divBdr>
        <w:top w:val="none" w:sz="0" w:space="0" w:color="auto"/>
        <w:left w:val="none" w:sz="0" w:space="0" w:color="auto"/>
        <w:bottom w:val="none" w:sz="0" w:space="0" w:color="auto"/>
        <w:right w:val="none" w:sz="0" w:space="0" w:color="auto"/>
      </w:divBdr>
    </w:div>
    <w:div w:id="1766731770">
      <w:bodyDiv w:val="1"/>
      <w:marLeft w:val="0"/>
      <w:marRight w:val="0"/>
      <w:marTop w:val="0"/>
      <w:marBottom w:val="0"/>
      <w:divBdr>
        <w:top w:val="none" w:sz="0" w:space="0" w:color="auto"/>
        <w:left w:val="none" w:sz="0" w:space="0" w:color="auto"/>
        <w:bottom w:val="none" w:sz="0" w:space="0" w:color="auto"/>
        <w:right w:val="none" w:sz="0" w:space="0" w:color="auto"/>
      </w:divBdr>
    </w:div>
    <w:div w:id="1812669009">
      <w:bodyDiv w:val="1"/>
      <w:marLeft w:val="0"/>
      <w:marRight w:val="0"/>
      <w:marTop w:val="0"/>
      <w:marBottom w:val="0"/>
      <w:divBdr>
        <w:top w:val="none" w:sz="0" w:space="0" w:color="auto"/>
        <w:left w:val="none" w:sz="0" w:space="0" w:color="auto"/>
        <w:bottom w:val="none" w:sz="0" w:space="0" w:color="auto"/>
        <w:right w:val="none" w:sz="0" w:space="0" w:color="auto"/>
      </w:divBdr>
    </w:div>
    <w:div w:id="1884949968">
      <w:bodyDiv w:val="1"/>
      <w:marLeft w:val="0"/>
      <w:marRight w:val="0"/>
      <w:marTop w:val="0"/>
      <w:marBottom w:val="0"/>
      <w:divBdr>
        <w:top w:val="none" w:sz="0" w:space="0" w:color="auto"/>
        <w:left w:val="none" w:sz="0" w:space="0" w:color="auto"/>
        <w:bottom w:val="none" w:sz="0" w:space="0" w:color="auto"/>
        <w:right w:val="none" w:sz="0" w:space="0" w:color="auto"/>
      </w:divBdr>
    </w:div>
    <w:div w:id="1901668507">
      <w:bodyDiv w:val="1"/>
      <w:marLeft w:val="0"/>
      <w:marRight w:val="0"/>
      <w:marTop w:val="0"/>
      <w:marBottom w:val="0"/>
      <w:divBdr>
        <w:top w:val="none" w:sz="0" w:space="0" w:color="auto"/>
        <w:left w:val="none" w:sz="0" w:space="0" w:color="auto"/>
        <w:bottom w:val="none" w:sz="0" w:space="0" w:color="auto"/>
        <w:right w:val="none" w:sz="0" w:space="0" w:color="auto"/>
      </w:divBdr>
    </w:div>
    <w:div w:id="1913732146">
      <w:bodyDiv w:val="1"/>
      <w:marLeft w:val="0"/>
      <w:marRight w:val="0"/>
      <w:marTop w:val="0"/>
      <w:marBottom w:val="0"/>
      <w:divBdr>
        <w:top w:val="none" w:sz="0" w:space="0" w:color="auto"/>
        <w:left w:val="none" w:sz="0" w:space="0" w:color="auto"/>
        <w:bottom w:val="none" w:sz="0" w:space="0" w:color="auto"/>
        <w:right w:val="none" w:sz="0" w:space="0" w:color="auto"/>
      </w:divBdr>
    </w:div>
    <w:div w:id="1999725167">
      <w:bodyDiv w:val="1"/>
      <w:marLeft w:val="0"/>
      <w:marRight w:val="0"/>
      <w:marTop w:val="0"/>
      <w:marBottom w:val="0"/>
      <w:divBdr>
        <w:top w:val="none" w:sz="0" w:space="0" w:color="auto"/>
        <w:left w:val="none" w:sz="0" w:space="0" w:color="auto"/>
        <w:bottom w:val="none" w:sz="0" w:space="0" w:color="auto"/>
        <w:right w:val="none" w:sz="0" w:space="0" w:color="auto"/>
      </w:divBdr>
    </w:div>
    <w:div w:id="2016222085">
      <w:bodyDiv w:val="1"/>
      <w:marLeft w:val="0"/>
      <w:marRight w:val="0"/>
      <w:marTop w:val="0"/>
      <w:marBottom w:val="0"/>
      <w:divBdr>
        <w:top w:val="none" w:sz="0" w:space="0" w:color="auto"/>
        <w:left w:val="none" w:sz="0" w:space="0" w:color="auto"/>
        <w:bottom w:val="none" w:sz="0" w:space="0" w:color="auto"/>
        <w:right w:val="none" w:sz="0" w:space="0" w:color="auto"/>
      </w:divBdr>
    </w:div>
    <w:div w:id="2072923933">
      <w:bodyDiv w:val="1"/>
      <w:marLeft w:val="0"/>
      <w:marRight w:val="0"/>
      <w:marTop w:val="0"/>
      <w:marBottom w:val="0"/>
      <w:divBdr>
        <w:top w:val="none" w:sz="0" w:space="0" w:color="auto"/>
        <w:left w:val="none" w:sz="0" w:space="0" w:color="auto"/>
        <w:bottom w:val="none" w:sz="0" w:space="0" w:color="auto"/>
        <w:right w:val="none" w:sz="0" w:space="0" w:color="auto"/>
      </w:divBdr>
    </w:div>
    <w:div w:id="208818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hyperlink" Target="http://nda.ie/File-upload/literaturereview1.pdf" TargetMode="External"/><Relationship Id="rId39" Type="http://schemas.openxmlformats.org/officeDocument/2006/relationships/hyperlink" Target="https://www.nice.org.uk/guidance/cg192/resources/antenatal-and-postnatal-mental-health-clinical-management-and-service-guidance-pdf-35109869806789" TargetMode="External"/><Relationship Id="rId21" Type="http://schemas.openxmlformats.org/officeDocument/2006/relationships/image" Target="media/image10.png"/><Relationship Id="rId34" Type="http://schemas.openxmlformats.org/officeDocument/2006/relationships/hyperlink" Target="https://www.hiqa.ie/sites/default/files/2020-02/Maternity-Overview-Report.pdf" TargetMode="External"/><Relationship Id="rId42" Type="http://schemas.openxmlformats.org/officeDocument/2006/relationships/hyperlink" Target="http://nda.ie/publications/environment-housing/environment-publications/operational-review-of-the-effectiveness-of-section-25-of-the-disability-act-20051.pd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assets.gov.ie/18835/ac61fd2b66164349a1547110d4b0003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4.xml"/><Relationship Id="rId32" Type="http://schemas.openxmlformats.org/officeDocument/2006/relationships/hyperlink" Target="https://birthrights.org.uk/wp-content/uploads/2018/03/Birthrights-Bournemouth-Liverpool-Human-Rights-and-Dignity-Experiences-of-Disabled-Women-during-Pregnancy-Birth-and-Early-Parenting-1-1.pdf" TargetMode="External"/><Relationship Id="rId37" Type="http://schemas.openxmlformats.org/officeDocument/2006/relationships/hyperlink" Target="https://www.hse.ie/eng/services/publications/hse-response-to-the-findings-of-the-national-maternity-experience-survey-2020.pdf" TargetMode="External"/><Relationship Id="rId40" Type="http://schemas.openxmlformats.org/officeDocument/2006/relationships/hyperlink" Target="http://universaldesign.ie/Built-Environment/Building-for-Everyone" TargetMode="External"/><Relationship Id="rId45" Type="http://schemas.openxmlformats.org/officeDocument/2006/relationships/hyperlink" Target="https://www.un.org/disabilities/documents/convention/convoptprot-e.pdf"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hyperlink" Target="http://nda.ie/ndasitefiles/NDA%20report%20final%20draft%20_full_%2018th%20may%202010.pdf" TargetMode="External"/><Relationship Id="rId36" Type="http://schemas.openxmlformats.org/officeDocument/2006/relationships/hyperlink" Target="https://www.hse.ie/file-library/infant-feeding-policy-for-maternity-neonatal-services-2019.pdf" TargetMode="External"/><Relationship Id="rId10" Type="http://schemas.openxmlformats.org/officeDocument/2006/relationships/footer" Target="footer2.xml"/><Relationship Id="rId19" Type="http://schemas.openxmlformats.org/officeDocument/2006/relationships/image" Target="media/image8.jpeg"/><Relationship Id="rId31" Type="http://schemas.openxmlformats.org/officeDocument/2006/relationships/hyperlink" Target="https://eur-lex.europa.eu/legal-content/en/TXT/?uri=CELEX%3A32016L2102" TargetMode="External"/><Relationship Id="rId44" Type="http://schemas.openxmlformats.org/officeDocument/2006/relationships/hyperlink" Target="https://www.rcog.org.uk/globalassets/documents/patients/information/maternalmental-healthwomens-voic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nda.ie/File-upload/policyreport1.pdf" TargetMode="External"/><Relationship Id="rId30" Type="http://schemas.openxmlformats.org/officeDocument/2006/relationships/hyperlink" Target="https://assets.gov.ie/18901/26182a87ecf84ddd8d60c215c0ce2520.pdf" TargetMode="External"/><Relationship Id="rId35" Type="http://schemas.openxmlformats.org/officeDocument/2006/relationships/hyperlink" Target="https://www.hse.ie/eng/services/list/4/mental-health-services/specialist-perinatal-mental-health/specialist-perinatal-mental-health-services-model-of-care-2017.pdf" TargetMode="External"/><Relationship Id="rId43" Type="http://schemas.openxmlformats.org/officeDocument/2006/relationships/hyperlink" Target="https://yourexperience.ie/wp-content/uploads/2020/09/National-Maternity-Experience-Survey-results.pdf"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mychild.ie" TargetMode="External"/><Relationship Id="rId17" Type="http://schemas.openxmlformats.org/officeDocument/2006/relationships/image" Target="media/image6.png"/><Relationship Id="rId25" Type="http://schemas.openxmlformats.org/officeDocument/2006/relationships/hyperlink" Target="http://www.mychild.ie" TargetMode="External"/><Relationship Id="rId33" Type="http://schemas.openxmlformats.org/officeDocument/2006/relationships/hyperlink" Target="https://www.hiqa.ie/sites/default/files/2017-02/national-standards-maternity-services.pdf" TargetMode="External"/><Relationship Id="rId38" Type="http://schemas.openxmlformats.org/officeDocument/2006/relationships/hyperlink" Target="https://www.hse.ie/eng/services/yourhealthservice/access/natguideaccessibleservices/natguideaccessibleservices.pdf" TargetMode="External"/><Relationship Id="rId46"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http://universaldesign.ie/products-services/customer-communications-toolkit-for-the-public-service-a-universal-design-approach/customer-communications-toolkit-for-the-public-services-a-universal-design-approach.pdf"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yourexperience.ie/wp-content/uploads/2020/09/National-Maternity-Experience-Survey-results.pdf" TargetMode="External"/><Relationship Id="rId21" Type="http://schemas.openxmlformats.org/officeDocument/2006/relationships/hyperlink" Target="https://www.hiqa.ie/sites/default/files/2020-02/Maternity-Overview-Report.pdf" TargetMode="External"/><Relationship Id="rId42" Type="http://schemas.openxmlformats.org/officeDocument/2006/relationships/hyperlink" Target="https://www.hiqa.ie/sites/default/files/2020-02/Maternity-Overview-Report.pdf" TargetMode="External"/><Relationship Id="rId47" Type="http://schemas.openxmlformats.org/officeDocument/2006/relationships/hyperlink" Target="https://www.hiqa.ie/sites/default/files/2017-02/national-standards-maternity-services.pdf" TargetMode="External"/><Relationship Id="rId63" Type="http://schemas.openxmlformats.org/officeDocument/2006/relationships/hyperlink" Target="https://www.hse.ie/eng/about/our-health-service/healthcare-communication/" TargetMode="External"/><Relationship Id="rId68" Type="http://schemas.openxmlformats.org/officeDocument/2006/relationships/hyperlink" Target="http://nda.ie/ndasitefiles/NDA%20report%20final%20draft%20_full_%2018th%20may%202010.pdf" TargetMode="External"/><Relationship Id="rId84" Type="http://schemas.openxmlformats.org/officeDocument/2006/relationships/hyperlink" Target="https://www.hse.ie/eng/services/publications/hse-response-to-the-findings-of-the-national-maternity-experience-survey-2020.pdf" TargetMode="External"/><Relationship Id="rId89" Type="http://schemas.openxmlformats.org/officeDocument/2006/relationships/hyperlink" Target="https://www.hiqa.ie/sites/default/files/2020-02/Maternity-Overview-Report.pdf" TargetMode="External"/><Relationship Id="rId16" Type="http://schemas.openxmlformats.org/officeDocument/2006/relationships/hyperlink" Target="http://nda.ie/File-upload/literaturereview1.pdf" TargetMode="External"/><Relationship Id="rId11" Type="http://schemas.openxmlformats.org/officeDocument/2006/relationships/hyperlink" Target="https://staging.yourexperience.ie/wp-content/uploads/2020/11/NMES_Technical_Report_2020_Final.pdf" TargetMode="External"/><Relationship Id="rId32" Type="http://schemas.openxmlformats.org/officeDocument/2006/relationships/hyperlink" Target="http://nda.ie/File-upload/literaturereview1.pdf" TargetMode="External"/><Relationship Id="rId37" Type="http://schemas.openxmlformats.org/officeDocument/2006/relationships/hyperlink" Target="http://realproductivejustice.com/" TargetMode="External"/><Relationship Id="rId53" Type="http://schemas.openxmlformats.org/officeDocument/2006/relationships/hyperlink" Target="https://assets.gov.ie/18901/26182a87ecf84ddd8d60c215c0ce2520.pdf" TargetMode="External"/><Relationship Id="rId58" Type="http://schemas.openxmlformats.org/officeDocument/2006/relationships/hyperlink" Target="https://yourexperience.ie/wp-content/uploads/2020/01/NMES-Questionnaire_FINAL-2.pdf" TargetMode="External"/><Relationship Id="rId74" Type="http://schemas.openxmlformats.org/officeDocument/2006/relationships/hyperlink" Target="https://www.hse.ie/eng/services/publications/hse-response-to-the-findings-of-the-national-maternity-experience-survey-2020.pdf" TargetMode="External"/><Relationship Id="rId79" Type="http://schemas.openxmlformats.org/officeDocument/2006/relationships/hyperlink" Target="https://www.rcog.org.uk/globalassets/documents/patients/information/maternalmental-healthwomens-voices.pdf" TargetMode="External"/><Relationship Id="rId5" Type="http://schemas.openxmlformats.org/officeDocument/2006/relationships/hyperlink" Target="http://nda.ie/ndasitefiles/NDA%20report%20final%20draft%20_full_%2018th%20may%202010.pdf" TargetMode="External"/><Relationship Id="rId90" Type="http://schemas.openxmlformats.org/officeDocument/2006/relationships/hyperlink" Target="https://www.oireachtas.ie/en/debates/debate/joint_committee_on_disability_matters/2021-03-09/2/" TargetMode="External"/><Relationship Id="rId95" Type="http://schemas.openxmlformats.org/officeDocument/2006/relationships/hyperlink" Target="https://assets.gov.ie/18835/ac61fd2b66164349a1547110d4b0003f.pdf" TargetMode="External"/><Relationship Id="rId22" Type="http://schemas.openxmlformats.org/officeDocument/2006/relationships/hyperlink" Target="https://www.hse.ie/eng/services/list/4/mental-health-services/specialist-perinatal-mental-health/specialist-perinatal-mental-health-services-model-of-care-2017.pdf" TargetMode="External"/><Relationship Id="rId27" Type="http://schemas.openxmlformats.org/officeDocument/2006/relationships/hyperlink" Target="http://policereform.ie/en/JELR/National_Strategy_for_Women_and_Girls_2017_-_2020.pdf/Files/National_Strategy_for_Women_and_Girls_2017_-_2020.pdf" TargetMode="External"/><Relationship Id="rId43" Type="http://schemas.openxmlformats.org/officeDocument/2006/relationships/hyperlink" Target="https://www.hiqa.ie/sites/default/files/2017-02/national-standards-maternity-services.pdf" TargetMode="External"/><Relationship Id="rId48" Type="http://schemas.openxmlformats.org/officeDocument/2006/relationships/hyperlink" Target="https://www.hse.ie/eng/about/who/healthwellbeing/our-priority-programmes/child-health-and-wellbeing/antenatal-ed.pdf" TargetMode="External"/><Relationship Id="rId64" Type="http://schemas.openxmlformats.org/officeDocument/2006/relationships/hyperlink" Target="https://www.hse.ie/eng/services/yourhealthservice/access/natguideaccessibleservices/natguideaccessibleservices.pdf" TargetMode="External"/><Relationship Id="rId69" Type="http://schemas.openxmlformats.org/officeDocument/2006/relationships/hyperlink" Target="https://www2.hse.ie/file-library/child-health/my-pregnancy-book.pdf" TargetMode="External"/><Relationship Id="rId8" Type="http://schemas.openxmlformats.org/officeDocument/2006/relationships/hyperlink" Target="https://www.hiqa.ie/sites/default/files/2020-02/Maternity-Overview-Report.pdf" TargetMode="External"/><Relationship Id="rId51" Type="http://schemas.openxmlformats.org/officeDocument/2006/relationships/hyperlink" Target="https://www.un.org/disabilities/documents/convention/convoptprot-e.pdf" TargetMode="External"/><Relationship Id="rId72" Type="http://schemas.openxmlformats.org/officeDocument/2006/relationships/hyperlink" Target="https://eur-lex.europa.eu/legal-content/en/TXT/?uri=CELEX%3A32016L2102" TargetMode="External"/><Relationship Id="rId80" Type="http://schemas.openxmlformats.org/officeDocument/2006/relationships/hyperlink" Target="https://www.nice.org.uk/guidance/cg192/resources/antenatal-and-postnatal-mental-health-clinical-management-and-service-guidance-pdf-35109869806789" TargetMode="External"/><Relationship Id="rId85" Type="http://schemas.openxmlformats.org/officeDocument/2006/relationships/hyperlink" Target="https://www.hse.ie/eng/services/publications/hse-response-to-the-findings-of-the-national-maternity-experience-survey-2020.pdf" TargetMode="External"/><Relationship Id="rId93" Type="http://schemas.openxmlformats.org/officeDocument/2006/relationships/hyperlink" Target="https://www.hiqa.ie/sites/default/files/2017-02/national-standards-maternity-services.pdf" TargetMode="External"/><Relationship Id="rId3" Type="http://schemas.openxmlformats.org/officeDocument/2006/relationships/hyperlink" Target="http://nda.ie/File-upload/literaturereview1.pdf" TargetMode="External"/><Relationship Id="rId12" Type="http://schemas.openxmlformats.org/officeDocument/2006/relationships/hyperlink" Target="http://nda.ie/ndasitefiles/NDA%20report%20final%20draft%20_full_%2018th%20may%202010.pdf" TargetMode="External"/><Relationship Id="rId17" Type="http://schemas.openxmlformats.org/officeDocument/2006/relationships/hyperlink" Target="http://nda.ie/File-upload/policyreport1.pdf" TargetMode="External"/><Relationship Id="rId25" Type="http://schemas.openxmlformats.org/officeDocument/2006/relationships/hyperlink" Target="https://yourexperience.ie/maternity/about-the-survey/" TargetMode="External"/><Relationship Id="rId33" Type="http://schemas.openxmlformats.org/officeDocument/2006/relationships/hyperlink" Target="http://nda.ie/ndasitefiles/NDA%20report%20final%20draft%20_full_%2018th%20may%202010.pdf" TargetMode="External"/><Relationship Id="rId38" Type="http://schemas.openxmlformats.org/officeDocument/2006/relationships/hyperlink" Target="https://assets.gov.ie/18835/ac61fd2b66164349a1547110d4b0003f.pdf" TargetMode="External"/><Relationship Id="rId46" Type="http://schemas.openxmlformats.org/officeDocument/2006/relationships/hyperlink" Target="https://assets.gov.ie/18835/ac61fd2b66164349a1547110d4b0003f.pdf" TargetMode="External"/><Relationship Id="rId59" Type="http://schemas.openxmlformats.org/officeDocument/2006/relationships/hyperlink" Target="https://yourexperience.ie/about/contact-us/request-data-for-research/" TargetMode="External"/><Relationship Id="rId67" Type="http://schemas.openxmlformats.org/officeDocument/2006/relationships/hyperlink" Target="https://assets.gov.ie/18835/ac61fd2b66164349a1547110d4b0003f.pdf" TargetMode="External"/><Relationship Id="rId20" Type="http://schemas.openxmlformats.org/officeDocument/2006/relationships/hyperlink" Target="https://www.hiqa.ie/sites/default/files/2017-02/national-standards-maternity-services.pdf" TargetMode="External"/><Relationship Id="rId41" Type="http://schemas.openxmlformats.org/officeDocument/2006/relationships/hyperlink" Target="https://www.hse.ie/eng/services/publications/hse-response-to-the-findings-of-the-national-maternity-experience-survey-2020.pdf" TargetMode="External"/><Relationship Id="rId54" Type="http://schemas.openxmlformats.org/officeDocument/2006/relationships/hyperlink" Target="https://yourexperience.ie/wp-content/uploads/2020/01/NMES-Questionnaire_FINAL-2.pdf" TargetMode="External"/><Relationship Id="rId62" Type="http://schemas.openxmlformats.org/officeDocument/2006/relationships/hyperlink" Target="https://www.hse.ie/eng/services/publications/hse-response-to-the-findings-of-the-national-maternity-experience-survey-2020.pdf" TargetMode="External"/><Relationship Id="rId70" Type="http://schemas.openxmlformats.org/officeDocument/2006/relationships/hyperlink" Target="https://www2.hse.ie/file-library/child-health/my-child-0-to-2-years-book.pdf" TargetMode="External"/><Relationship Id="rId75" Type="http://schemas.openxmlformats.org/officeDocument/2006/relationships/hyperlink" Target="https://www.hse.ie/eng/services/publications/hse-response-to-the-findings-of-the-national-maternity-experience-survey-2020.pdf" TargetMode="External"/><Relationship Id="rId83" Type="http://schemas.openxmlformats.org/officeDocument/2006/relationships/hyperlink" Target="https://www.hse.ie/eng/services/list/4/mental-health-services/specialist-perinatal-mental-health/" TargetMode="External"/><Relationship Id="rId88" Type="http://schemas.openxmlformats.org/officeDocument/2006/relationships/hyperlink" Target="http://nda.ie/ndasitefiles/NDA%20report%20final%20draft%20_full_%2018th%20may%202010.pdf" TargetMode="External"/><Relationship Id="rId91" Type="http://schemas.openxmlformats.org/officeDocument/2006/relationships/hyperlink" Target="http://universaldesign.ie/Built-Environment/Building-for-Everyone" TargetMode="External"/><Relationship Id="rId1" Type="http://schemas.openxmlformats.org/officeDocument/2006/relationships/hyperlink" Target="https://yourexperience.ie/maternity/about-the-survey/" TargetMode="External"/><Relationship Id="rId6" Type="http://schemas.openxmlformats.org/officeDocument/2006/relationships/hyperlink" Target="https://assets.gov.ie/18835/ac61fd2b66164349a1547110d4b0003f.pdf" TargetMode="External"/><Relationship Id="rId15" Type="http://schemas.openxmlformats.org/officeDocument/2006/relationships/hyperlink" Target="http://universaldesign.ie/products-services/customer-communications-toolkit-for-the-public-service-a-universal-design-approach/customer-communications-toolkit-for-the-public-services-a-universal-design-approach.pdf" TargetMode="External"/><Relationship Id="rId23" Type="http://schemas.openxmlformats.org/officeDocument/2006/relationships/hyperlink" Target="https://www.hse.ie/eng/about/who/healthwellbeing/our-priority-programmes/child-health-and-wellbeing/antenatal-ed.pdf" TargetMode="External"/><Relationship Id="rId28" Type="http://schemas.openxmlformats.org/officeDocument/2006/relationships/hyperlink" Target="http://nda.ie/ndasitefiles/NDA%20report%20final%20draft%20_full_%2018th%20may%202010.pdf" TargetMode="External"/><Relationship Id="rId36" Type="http://schemas.openxmlformats.org/officeDocument/2006/relationships/hyperlink" Target="https://birthrights.org.uk/wp-content/uploads/2018/03/Birthrights-Bournemouth-Liverpool-Human-Rights-and-Dignity-Experiences-of-Disabled-Women-during-Pregnancy-Birth-and-Early-Parenting-1-1.pdf" TargetMode="External"/><Relationship Id="rId49" Type="http://schemas.openxmlformats.org/officeDocument/2006/relationships/hyperlink" Target="https://www.hse.ie/eng/services/list/4/mental-health-services/specialist-perinatal-mental-health/specialist-perinatal-mental-health-services-model-of-care-2017.pdf" TargetMode="External"/><Relationship Id="rId57" Type="http://schemas.openxmlformats.org/officeDocument/2006/relationships/hyperlink" Target="https://yourexperience.ie/maternity/about-the-survey/" TargetMode="External"/><Relationship Id="rId10" Type="http://schemas.openxmlformats.org/officeDocument/2006/relationships/hyperlink" Target="https://www.hse.ie/eng/about/who/healthwellbeing/our-priority-programmes/child-health-and-wellbeing/antenatal-ed.pdf" TargetMode="External"/><Relationship Id="rId31" Type="http://schemas.openxmlformats.org/officeDocument/2006/relationships/hyperlink" Target="http://nda.ie/ndasitefiles/NDA%20report%20final%20draft%20_full_%2018th%20may%202010.pdf" TargetMode="External"/><Relationship Id="rId44" Type="http://schemas.openxmlformats.org/officeDocument/2006/relationships/hyperlink" Target="https://www.hiqa.ie/sites/default/files/2020-02/Maternity-Overview-Report.pdf" TargetMode="External"/><Relationship Id="rId52" Type="http://schemas.openxmlformats.org/officeDocument/2006/relationships/hyperlink" Target="https://www.un.org/disabilities/documents/convention/convoptprot-e.pdf" TargetMode="External"/><Relationship Id="rId60" Type="http://schemas.openxmlformats.org/officeDocument/2006/relationships/hyperlink" Target="http://nda.ie/ndasitefiles/NDA%20report%20final%20draft%20_full_%2018th%20may%202010.pdf" TargetMode="External"/><Relationship Id="rId65" Type="http://schemas.openxmlformats.org/officeDocument/2006/relationships/hyperlink" Target="http://universaldesign.ie/products-services/customer-communications-toolkit-for-the-public-service-a-universal-design-approach/customer-communications-toolkit-for-the-public-services-a-universal-design-approach.pdf" TargetMode="External"/><Relationship Id="rId73" Type="http://schemas.openxmlformats.org/officeDocument/2006/relationships/hyperlink" Target="https://www.hse.ie/eng/about/who/healthwellbeing/our-priority-programmes/child-health-and-wellbeing/antenatal-ed.pdf" TargetMode="External"/><Relationship Id="rId78" Type="http://schemas.openxmlformats.org/officeDocument/2006/relationships/hyperlink" Target="https://www.hiqa.ie/sites/default/files/2017-02/national-standards-maternity-services.pdf" TargetMode="External"/><Relationship Id="rId81" Type="http://schemas.openxmlformats.org/officeDocument/2006/relationships/hyperlink" Target="https://www.nice.org.uk/guidance/cg192/resources/antenatal-and-postnatal-mental-health-clinical-management-and-service-guidance-pdf-35109869806789" TargetMode="External"/><Relationship Id="rId86" Type="http://schemas.openxmlformats.org/officeDocument/2006/relationships/hyperlink" Target="https://www.unicef.org.uk/babyfriendly/baby-friendly-resources/implementing-standards-resources/skin-to-skin-contact/" TargetMode="External"/><Relationship Id="rId94" Type="http://schemas.openxmlformats.org/officeDocument/2006/relationships/hyperlink" Target="https://www.hse.ie/eng/about/who/healthwellbeing/our-priority-programmes/child-health-and-wellbeing/antenatal-ed.pdf" TargetMode="External"/><Relationship Id="rId4" Type="http://schemas.openxmlformats.org/officeDocument/2006/relationships/hyperlink" Target="http://nda.ie/File-upload/policyreport1.pdf" TargetMode="External"/><Relationship Id="rId9" Type="http://schemas.openxmlformats.org/officeDocument/2006/relationships/hyperlink" Target="https://www.hse.ie/eng/services/list/4/mental-health-services/specialist-perinatal-mental-health/specialist-perinatal-mental-health-services-model-of-care-2017.pdf" TargetMode="External"/><Relationship Id="rId13" Type="http://schemas.openxmlformats.org/officeDocument/2006/relationships/hyperlink" Target="https://www.hse.ie/eng/services/publications/hse-response-to-the-findings-of-the-national-maternity-experience-survey-2020.pdf" TargetMode="External"/><Relationship Id="rId18" Type="http://schemas.openxmlformats.org/officeDocument/2006/relationships/hyperlink" Target="http://nda.ie/ndasitefiles/NDA%20report%20final%20draft%20_full_%2018th%20may%202010.pdf" TargetMode="External"/><Relationship Id="rId39" Type="http://schemas.openxmlformats.org/officeDocument/2006/relationships/hyperlink" Target="https://assets.gov.ie/18835/ac61fd2b66164349a1547110d4b0003f.pdf" TargetMode="External"/><Relationship Id="rId34" Type="http://schemas.openxmlformats.org/officeDocument/2006/relationships/hyperlink" Target="http://nda.ie/ndasitefiles/NDA%20report%20final%20draft%20_full_%2018th%20may%202010.pdf" TargetMode="External"/><Relationship Id="rId50" Type="http://schemas.openxmlformats.org/officeDocument/2006/relationships/hyperlink" Target="https://www.un.org/disabilities/documents/convention/convoptprot-e.pdf" TargetMode="External"/><Relationship Id="rId55" Type="http://schemas.openxmlformats.org/officeDocument/2006/relationships/hyperlink" Target="https://yourexperience.ie/wp-content/uploads/2020/09/National-Maternity-Experience-Survey-results.pdf" TargetMode="External"/><Relationship Id="rId76" Type="http://schemas.openxmlformats.org/officeDocument/2006/relationships/hyperlink" Target="https://www.hse.ie/eng/about/our-health-service/healthcare-communication/" TargetMode="External"/><Relationship Id="rId7" Type="http://schemas.openxmlformats.org/officeDocument/2006/relationships/hyperlink" Target="https://www.hiqa.ie/sites/default/files/2017-02/national-standards-maternity-services.pdf" TargetMode="External"/><Relationship Id="rId71" Type="http://schemas.openxmlformats.org/officeDocument/2006/relationships/hyperlink" Target="https://www2.hse.ie/file-library/child-health/my-child-2-to-5-years-book.pdf" TargetMode="External"/><Relationship Id="rId92" Type="http://schemas.openxmlformats.org/officeDocument/2006/relationships/hyperlink" Target="http://nda.ie/publications/environment-housing/environment-publications/operational-review-of-the-effectiveness-of-section-25-of-the-disability-act-20051.pdf" TargetMode="External"/><Relationship Id="rId2" Type="http://schemas.openxmlformats.org/officeDocument/2006/relationships/hyperlink" Target="http://policereform.ie/en/JELR/National_Strategy_for_Women_and_Girls_2017_-_2020.pdf/Files/National_Strategy_for_Women_and_Girls_2017_-_2020.pdf" TargetMode="External"/><Relationship Id="rId29" Type="http://schemas.openxmlformats.org/officeDocument/2006/relationships/hyperlink" Target="http://nda.ie/File-upload/literaturereview1.pdf" TargetMode="External"/><Relationship Id="rId24" Type="http://schemas.openxmlformats.org/officeDocument/2006/relationships/hyperlink" Target="https://www.un.org/disabilities/documents/convention/convoptprot-e.pdf" TargetMode="External"/><Relationship Id="rId40" Type="http://schemas.openxmlformats.org/officeDocument/2006/relationships/hyperlink" Target="https://www.hiqa.ie/sites/default/files/2020-02/Maternity-Overview-Report.pdf" TargetMode="External"/><Relationship Id="rId45" Type="http://schemas.openxmlformats.org/officeDocument/2006/relationships/hyperlink" Target="https://www.hiqa.ie/sites/default/files/2020-02/Maternity-Overview-Report.pdf" TargetMode="External"/><Relationship Id="rId66" Type="http://schemas.openxmlformats.org/officeDocument/2006/relationships/hyperlink" Target="https://www.hse.ie/eng/services/yourhealthservice/hcharter/safertoask.pdf" TargetMode="External"/><Relationship Id="rId87" Type="http://schemas.openxmlformats.org/officeDocument/2006/relationships/hyperlink" Target="https://www.hse.ie/file-library/infant-feeding-policy-for-maternity-neonatal-services-2019.pdf" TargetMode="External"/><Relationship Id="rId61" Type="http://schemas.openxmlformats.org/officeDocument/2006/relationships/hyperlink" Target="https://www.hse.ie/eng/services/publications/hse-response-to-the-findings-of-the-national-maternity-experience-survey-2020.pdf" TargetMode="External"/><Relationship Id="rId82" Type="http://schemas.openxmlformats.org/officeDocument/2006/relationships/hyperlink" Target="http://nda.ie/ndasitefiles/NDA%20report%20final%20draft%20_full_%2018th%20may%202010.pdf" TargetMode="External"/><Relationship Id="rId19" Type="http://schemas.openxmlformats.org/officeDocument/2006/relationships/hyperlink" Target="https://assets.gov.ie/18835/ac61fd2b66164349a1547110d4b0003f.pdf" TargetMode="External"/><Relationship Id="rId14" Type="http://schemas.openxmlformats.org/officeDocument/2006/relationships/hyperlink" Target="https://www.hse.ie/eng/services/yourhealthservice/access/natguideaccessibleservices/natguideaccessibleservices.pdf" TargetMode="External"/><Relationship Id="rId30" Type="http://schemas.openxmlformats.org/officeDocument/2006/relationships/hyperlink" Target="http://nda.ie/File-upload/policyreport1.pdf" TargetMode="External"/><Relationship Id="rId35" Type="http://schemas.openxmlformats.org/officeDocument/2006/relationships/hyperlink" Target="https://birthrights.org.uk/wp-content/uploads/2018/03/Birthrights-Bournemouth-Liverpool-Human-Rights-and-Dignity-Experiences-of-Disabled-Women-during-Pregnancy-Birth-and-Early-Parenting-1-1.pdf" TargetMode="External"/><Relationship Id="rId56" Type="http://schemas.openxmlformats.org/officeDocument/2006/relationships/hyperlink" Target="https://yourexperience.ie/maternity/about-the-survey/" TargetMode="External"/><Relationship Id="rId77" Type="http://schemas.openxmlformats.org/officeDocument/2006/relationships/hyperlink" Target="https://www.hse.ie/eng/services/yourhealthservice/hcharter/safertoas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F275-07FA-40B4-8B8F-5FE77440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h:\my documents\templates\NDA Style 2011.dot</Template>
  <TotalTime>0</TotalTime>
  <Pages>140</Pages>
  <Words>29797</Words>
  <Characters>169843</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199242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of Women with Disabilities in their Journey through Maternity Services in Ireland</dc:title>
  <dc:subject/>
  <dc:creator>Carly E. Cheevers</dc:creator>
  <cp:keywords>Disabilities, Maternity, Pregnancy</cp:keywords>
  <dc:description/>
  <cp:lastModifiedBy>WALSH, CHLOE</cp:lastModifiedBy>
  <cp:revision>2</cp:revision>
  <cp:lastPrinted>2021-05-10T15:48:00Z</cp:lastPrinted>
  <dcterms:created xsi:type="dcterms:W3CDTF">2022-06-22T11:25:00Z</dcterms:created>
  <dcterms:modified xsi:type="dcterms:W3CDTF">2022-06-22T11:25:00Z</dcterms:modified>
</cp:coreProperties>
</file>