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20" w:rsidRPr="000A2FD5" w:rsidRDefault="009E3CAA" w:rsidP="009E4A20">
      <w:bookmarkStart w:id="0" w:name="OLE_LINK6"/>
      <w:bookmarkStart w:id="1" w:name="OLE_LINK7"/>
      <w:bookmarkStart w:id="2" w:name="_GoBack"/>
      <w:bookmarkEnd w:id="2"/>
      <w:r w:rsidRPr="002534F3">
        <w:rPr>
          <w:rFonts w:ascii="Gill Sans MT" w:hAnsi="Gill Sans MT"/>
          <w:noProof/>
          <w:sz w:val="44"/>
          <w:szCs w:val="44"/>
          <w:lang w:val="en-IE" w:eastAsia="en-IE"/>
        </w:rPr>
        <w:drawing>
          <wp:anchor distT="0" distB="0" distL="114300" distR="114300" simplePos="0" relativeHeight="251659264" behindDoc="1" locked="0" layoutInCell="1" allowOverlap="1" wp14:anchorId="66478242" wp14:editId="605D0334">
            <wp:simplePos x="0" y="0"/>
            <wp:positionH relativeFrom="column">
              <wp:posOffset>4429125</wp:posOffset>
            </wp:positionH>
            <wp:positionV relativeFrom="paragraph">
              <wp:posOffset>170815</wp:posOffset>
            </wp:positionV>
            <wp:extent cx="1495425" cy="1064895"/>
            <wp:effectExtent l="0" t="0" r="9525" b="1905"/>
            <wp:wrapTight wrapText="bothSides">
              <wp:wrapPolygon edited="0">
                <wp:start x="0" y="0"/>
                <wp:lineTo x="0" y="21252"/>
                <wp:lineTo x="21462" y="21252"/>
                <wp:lineTo x="21462" y="0"/>
                <wp:lineTo x="0" y="0"/>
              </wp:wrapPolygon>
            </wp:wrapTight>
            <wp:docPr id="1" name="Picture 1" descr="Logo of the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DA_LOGO_2010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9BE" w:rsidRPr="00412924" w:rsidRDefault="009E4A20" w:rsidP="00412924">
      <w:pPr>
        <w:pStyle w:val="Heading1"/>
        <w:spacing w:after="360"/>
        <w:rPr>
          <w:rFonts w:ascii="Gill Sans MT" w:hAnsi="Gill Sans MT"/>
          <w:sz w:val="44"/>
        </w:rPr>
      </w:pPr>
      <w:r>
        <w:rPr>
          <w:sz w:val="44"/>
        </w:rPr>
        <w:t>Opportunities and Aspirations for the Assisted Decision-Making (Capacity) Act 2015</w:t>
      </w:r>
      <w:bookmarkStart w:id="3" w:name="OLE_LINK4"/>
      <w:bookmarkStart w:id="4" w:name="OLE_LINK5"/>
      <w:r w:rsidR="002A7874">
        <w:rPr>
          <w:sz w:val="44"/>
        </w:rPr>
        <w:t>: Progressive Realisation of UNCRPD Article 12 (Equal Recognition before the Law)</w:t>
      </w:r>
    </w:p>
    <w:p w:rsidR="009E4A20" w:rsidRDefault="00DC5E8C" w:rsidP="009E4A20">
      <w:pPr>
        <w:pStyle w:val="Heading1"/>
        <w:rPr>
          <w:rFonts w:ascii="Gill Sans MT" w:hAnsi="Gill Sans MT"/>
          <w:sz w:val="44"/>
          <w:szCs w:val="44"/>
        </w:rPr>
      </w:pPr>
      <w:r w:rsidRPr="002534F3">
        <w:rPr>
          <w:rFonts w:ascii="Gill Sans MT" w:hAnsi="Gill Sans MT"/>
          <w:sz w:val="44"/>
          <w:szCs w:val="44"/>
        </w:rPr>
        <w:t>Annual Conference 20</w:t>
      </w:r>
      <w:bookmarkEnd w:id="3"/>
      <w:bookmarkEnd w:id="4"/>
      <w:r w:rsidR="001D7186">
        <w:rPr>
          <w:rFonts w:ascii="Gill Sans MT" w:hAnsi="Gill Sans MT"/>
          <w:sz w:val="44"/>
          <w:szCs w:val="44"/>
        </w:rPr>
        <w:t>2</w:t>
      </w:r>
      <w:bookmarkEnd w:id="0"/>
      <w:bookmarkEnd w:id="1"/>
      <w:r w:rsidR="009E4A20">
        <w:rPr>
          <w:rFonts w:ascii="Gill Sans MT" w:hAnsi="Gill Sans MT"/>
          <w:sz w:val="44"/>
          <w:szCs w:val="44"/>
        </w:rPr>
        <w:t>1</w:t>
      </w:r>
    </w:p>
    <w:p w:rsidR="00957F1C" w:rsidRPr="002534F3" w:rsidRDefault="008E4E7C" w:rsidP="009E4A20">
      <w:pPr>
        <w:pStyle w:val="Heading1"/>
        <w:rPr>
          <w:rFonts w:ascii="Gill Sans MT" w:hAnsi="Gill Sans MT"/>
          <w:sz w:val="26"/>
          <w:szCs w:val="26"/>
        </w:rPr>
      </w:pPr>
      <w:r>
        <w:rPr>
          <w:rFonts w:ascii="Gill Sans MT" w:hAnsi="Gill Sans MT"/>
          <w:sz w:val="26"/>
          <w:szCs w:val="26"/>
        </w:rPr>
        <w:t>10:00</w:t>
      </w:r>
      <w:r w:rsidR="001578AC" w:rsidRPr="002534F3">
        <w:rPr>
          <w:rFonts w:ascii="Gill Sans MT" w:hAnsi="Gill Sans MT"/>
          <w:sz w:val="26"/>
          <w:szCs w:val="26"/>
        </w:rPr>
        <w:t>am</w:t>
      </w:r>
      <w:r w:rsidR="00B46C45">
        <w:rPr>
          <w:rFonts w:ascii="Gill Sans MT" w:hAnsi="Gill Sans MT"/>
          <w:sz w:val="26"/>
          <w:szCs w:val="26"/>
        </w:rPr>
        <w:t xml:space="preserve"> </w:t>
      </w:r>
      <w:r w:rsidR="001578AC" w:rsidRPr="002534F3">
        <w:rPr>
          <w:rFonts w:ascii="Gill Sans MT" w:hAnsi="Gill Sans MT"/>
          <w:sz w:val="26"/>
          <w:szCs w:val="26"/>
        </w:rPr>
        <w:t>–</w:t>
      </w:r>
      <w:r w:rsidR="00B46C45">
        <w:rPr>
          <w:rFonts w:ascii="Gill Sans MT" w:hAnsi="Gill Sans MT"/>
          <w:sz w:val="26"/>
          <w:szCs w:val="26"/>
        </w:rPr>
        <w:t xml:space="preserve"> </w:t>
      </w:r>
      <w:r w:rsidR="00086180">
        <w:rPr>
          <w:rFonts w:ascii="Gill Sans MT" w:hAnsi="Gill Sans MT"/>
          <w:sz w:val="26"/>
          <w:szCs w:val="26"/>
        </w:rPr>
        <w:t>4</w:t>
      </w:r>
      <w:r w:rsidR="0051294C" w:rsidRPr="002534F3">
        <w:rPr>
          <w:rFonts w:ascii="Gill Sans MT" w:hAnsi="Gill Sans MT"/>
          <w:sz w:val="26"/>
          <w:szCs w:val="26"/>
        </w:rPr>
        <w:t>:</w:t>
      </w:r>
      <w:r>
        <w:rPr>
          <w:rFonts w:ascii="Gill Sans MT" w:hAnsi="Gill Sans MT"/>
          <w:sz w:val="26"/>
          <w:szCs w:val="26"/>
        </w:rPr>
        <w:t>15</w:t>
      </w:r>
      <w:r w:rsidR="007E1159" w:rsidRPr="002534F3">
        <w:rPr>
          <w:rFonts w:ascii="Gill Sans MT" w:hAnsi="Gill Sans MT"/>
          <w:sz w:val="26"/>
          <w:szCs w:val="26"/>
        </w:rPr>
        <w:t xml:space="preserve">pm, </w:t>
      </w:r>
      <w:r w:rsidR="000236E8">
        <w:rPr>
          <w:rFonts w:ascii="Gill Sans MT" w:hAnsi="Gill Sans MT"/>
          <w:sz w:val="26"/>
          <w:szCs w:val="26"/>
        </w:rPr>
        <w:t>Thursday</w:t>
      </w:r>
      <w:r w:rsidR="007E1159" w:rsidRPr="002534F3">
        <w:rPr>
          <w:rFonts w:ascii="Gill Sans MT" w:hAnsi="Gill Sans MT"/>
          <w:sz w:val="26"/>
          <w:szCs w:val="26"/>
        </w:rPr>
        <w:t>,</w:t>
      </w:r>
      <w:r w:rsidR="001578AC" w:rsidRPr="002534F3">
        <w:rPr>
          <w:rFonts w:ascii="Gill Sans MT" w:hAnsi="Gill Sans MT"/>
          <w:sz w:val="26"/>
          <w:szCs w:val="26"/>
        </w:rPr>
        <w:t xml:space="preserve"> </w:t>
      </w:r>
      <w:r w:rsidR="000236E8">
        <w:rPr>
          <w:rFonts w:ascii="Gill Sans MT" w:hAnsi="Gill Sans MT"/>
          <w:sz w:val="26"/>
          <w:szCs w:val="26"/>
        </w:rPr>
        <w:t>14</w:t>
      </w:r>
      <w:r w:rsidR="00086180">
        <w:rPr>
          <w:rFonts w:ascii="Gill Sans MT" w:hAnsi="Gill Sans MT"/>
          <w:sz w:val="26"/>
          <w:szCs w:val="26"/>
        </w:rPr>
        <w:t xml:space="preserve"> October 20</w:t>
      </w:r>
      <w:r w:rsidR="001D7186">
        <w:rPr>
          <w:rFonts w:ascii="Gill Sans MT" w:hAnsi="Gill Sans MT"/>
          <w:sz w:val="26"/>
          <w:szCs w:val="26"/>
        </w:rPr>
        <w:t>20</w:t>
      </w:r>
    </w:p>
    <w:p w:rsidR="00DA122E" w:rsidRPr="002534F3" w:rsidRDefault="00DA122E" w:rsidP="00DC5E8C">
      <w:pPr>
        <w:pStyle w:val="Heading2"/>
        <w:rPr>
          <w:rFonts w:ascii="Gill Sans MT" w:hAnsi="Gill Sans MT"/>
        </w:rPr>
      </w:pPr>
      <w:r w:rsidRPr="002534F3">
        <w:rPr>
          <w:rFonts w:ascii="Gill Sans MT" w:hAnsi="Gill Sans MT"/>
        </w:rPr>
        <w:t>National Disability Authority</w:t>
      </w:r>
    </w:p>
    <w:p w:rsidR="00F17D83" w:rsidRPr="00D54D97" w:rsidRDefault="006C6E7E" w:rsidP="004E0894">
      <w:pPr>
        <w:rPr>
          <w:rFonts w:ascii="Gill Sans MT" w:hAnsi="Gill Sans MT"/>
          <w:color w:val="000000" w:themeColor="text1"/>
          <w:sz w:val="26"/>
          <w:szCs w:val="26"/>
        </w:rPr>
      </w:pPr>
      <w:r>
        <w:rPr>
          <w:rFonts w:ascii="Gill Sans MT" w:hAnsi="Gill Sans MT"/>
          <w:sz w:val="26"/>
          <w:szCs w:val="26"/>
          <w:lang w:val="en-IE"/>
        </w:rPr>
        <w:t xml:space="preserve">The National Disability Authority (NDA) is the independent statutory body with a duty to </w:t>
      </w:r>
      <w:r w:rsidRPr="00D54D97">
        <w:rPr>
          <w:rFonts w:ascii="Gill Sans MT" w:hAnsi="Gill Sans MT"/>
          <w:color w:val="000000" w:themeColor="text1"/>
          <w:sz w:val="26"/>
          <w:szCs w:val="26"/>
          <w:lang w:val="en-IE"/>
        </w:rPr>
        <w:t xml:space="preserve">provide information </w:t>
      </w:r>
      <w:r w:rsidR="00412924" w:rsidRPr="00D54D97">
        <w:rPr>
          <w:rFonts w:ascii="Gill Sans MT" w:hAnsi="Gill Sans MT"/>
          <w:color w:val="000000" w:themeColor="text1"/>
          <w:sz w:val="26"/>
          <w:szCs w:val="26"/>
          <w:lang w:val="en-IE"/>
        </w:rPr>
        <w:t xml:space="preserve">and evidence-informed advice to </w:t>
      </w:r>
      <w:r w:rsidRPr="00D54D97">
        <w:rPr>
          <w:rFonts w:ascii="Gill Sans MT" w:hAnsi="Gill Sans MT"/>
          <w:bCs/>
          <w:color w:val="000000" w:themeColor="text1"/>
          <w:sz w:val="26"/>
          <w:szCs w:val="26"/>
          <w:lang w:val="en-IE"/>
        </w:rPr>
        <w:t>Government</w:t>
      </w:r>
      <w:r w:rsidR="00412924" w:rsidRPr="00D54D97">
        <w:rPr>
          <w:rFonts w:ascii="Gill Sans MT" w:hAnsi="Gill Sans MT"/>
          <w:color w:val="000000" w:themeColor="text1"/>
          <w:sz w:val="26"/>
          <w:szCs w:val="26"/>
          <w:lang w:val="en-IE"/>
        </w:rPr>
        <w:t xml:space="preserve"> </w:t>
      </w:r>
      <w:r w:rsidRPr="00D54D97">
        <w:rPr>
          <w:rFonts w:ascii="Gill Sans MT" w:hAnsi="Gill Sans MT"/>
          <w:color w:val="000000" w:themeColor="text1"/>
          <w:sz w:val="26"/>
          <w:szCs w:val="26"/>
          <w:lang w:val="en-IE"/>
        </w:rPr>
        <w:t>and officials in the public sector on disability matters.</w:t>
      </w:r>
      <w:r w:rsidR="00E74B72" w:rsidRPr="00D54D97">
        <w:rPr>
          <w:rFonts w:ascii="Gill Sans MT" w:hAnsi="Gill Sans MT"/>
          <w:color w:val="000000" w:themeColor="text1"/>
          <w:sz w:val="26"/>
          <w:szCs w:val="26"/>
        </w:rPr>
        <w:t xml:space="preserve"> </w:t>
      </w:r>
    </w:p>
    <w:p w:rsidR="009A2874" w:rsidRPr="00D54D97" w:rsidRDefault="00CF430F" w:rsidP="009A2874">
      <w:pPr>
        <w:rPr>
          <w:rFonts w:ascii="Gill Sans MT" w:hAnsi="Gill Sans MT"/>
          <w:color w:val="000000" w:themeColor="text1"/>
          <w:sz w:val="26"/>
          <w:szCs w:val="26"/>
        </w:rPr>
      </w:pPr>
      <w:r w:rsidRPr="00D54D97">
        <w:rPr>
          <w:rFonts w:ascii="Gill Sans MT" w:hAnsi="Gill Sans MT"/>
          <w:color w:val="000000" w:themeColor="text1"/>
          <w:sz w:val="26"/>
          <w:szCs w:val="26"/>
        </w:rPr>
        <w:t>The</w:t>
      </w:r>
      <w:r w:rsidR="009A2874" w:rsidRPr="00D54D97">
        <w:rPr>
          <w:rFonts w:ascii="Gill Sans MT" w:hAnsi="Gill Sans MT"/>
          <w:color w:val="000000" w:themeColor="text1"/>
          <w:sz w:val="26"/>
          <w:szCs w:val="26"/>
        </w:rPr>
        <w:t xml:space="preserve"> NDA hosts an annual </w:t>
      </w:r>
      <w:r w:rsidR="00F17D83" w:rsidRPr="00D54D97">
        <w:rPr>
          <w:rFonts w:ascii="Gill Sans MT" w:hAnsi="Gill Sans MT"/>
          <w:color w:val="000000" w:themeColor="text1"/>
          <w:sz w:val="26"/>
          <w:szCs w:val="26"/>
        </w:rPr>
        <w:t>c</w:t>
      </w:r>
      <w:r w:rsidR="009A2874" w:rsidRPr="00D54D97">
        <w:rPr>
          <w:rFonts w:ascii="Gill Sans MT" w:hAnsi="Gill Sans MT"/>
          <w:color w:val="000000" w:themeColor="text1"/>
          <w:sz w:val="26"/>
          <w:szCs w:val="26"/>
        </w:rPr>
        <w:t>onference in which it aims to highlight</w:t>
      </w:r>
      <w:r w:rsidR="00422DC9" w:rsidRPr="00D54D97">
        <w:rPr>
          <w:rFonts w:ascii="Gill Sans MT" w:hAnsi="Gill Sans MT"/>
          <w:color w:val="000000" w:themeColor="text1"/>
          <w:sz w:val="26"/>
          <w:szCs w:val="26"/>
        </w:rPr>
        <w:t xml:space="preserve">, </w:t>
      </w:r>
      <w:r w:rsidR="009A2874" w:rsidRPr="00D54D97">
        <w:rPr>
          <w:rFonts w:ascii="Gill Sans MT" w:hAnsi="Gill Sans MT"/>
          <w:color w:val="000000" w:themeColor="text1"/>
          <w:sz w:val="26"/>
          <w:szCs w:val="26"/>
        </w:rPr>
        <w:t xml:space="preserve">disseminate </w:t>
      </w:r>
      <w:r w:rsidR="00422DC9" w:rsidRPr="00D54D97">
        <w:rPr>
          <w:rFonts w:ascii="Gill Sans MT" w:hAnsi="Gill Sans MT"/>
          <w:color w:val="000000" w:themeColor="text1"/>
          <w:sz w:val="26"/>
          <w:szCs w:val="26"/>
        </w:rPr>
        <w:t xml:space="preserve">and discuss </w:t>
      </w:r>
      <w:r w:rsidR="009A2874" w:rsidRPr="00D54D97">
        <w:rPr>
          <w:rFonts w:ascii="Gill Sans MT" w:hAnsi="Gill Sans MT"/>
          <w:color w:val="000000" w:themeColor="text1"/>
          <w:sz w:val="26"/>
          <w:szCs w:val="26"/>
        </w:rPr>
        <w:t xml:space="preserve">relevant and topical research </w:t>
      </w:r>
      <w:r w:rsidRPr="00D54D97">
        <w:rPr>
          <w:rFonts w:ascii="Gill Sans MT" w:hAnsi="Gill Sans MT"/>
          <w:color w:val="000000" w:themeColor="text1"/>
          <w:sz w:val="26"/>
          <w:szCs w:val="26"/>
        </w:rPr>
        <w:t>and policy analysis.</w:t>
      </w:r>
      <w:r w:rsidR="009269AD" w:rsidRPr="00D54D97">
        <w:rPr>
          <w:rFonts w:ascii="Gill Sans MT" w:hAnsi="Gill Sans MT"/>
          <w:color w:val="000000" w:themeColor="text1"/>
          <w:sz w:val="26"/>
          <w:szCs w:val="26"/>
        </w:rPr>
        <w:t xml:space="preserve"> Building on t</w:t>
      </w:r>
      <w:r w:rsidR="00441A70" w:rsidRPr="00D54D97">
        <w:rPr>
          <w:rFonts w:ascii="Gill Sans MT" w:hAnsi="Gill Sans MT"/>
          <w:color w:val="000000" w:themeColor="text1"/>
          <w:sz w:val="26"/>
          <w:szCs w:val="26"/>
        </w:rPr>
        <w:t>he 2019 Annual Conference</w:t>
      </w:r>
      <w:r w:rsidR="009269AD" w:rsidRPr="00D54D97">
        <w:rPr>
          <w:rFonts w:ascii="Gill Sans MT" w:hAnsi="Gill Sans MT"/>
          <w:color w:val="000000" w:themeColor="text1"/>
          <w:sz w:val="26"/>
          <w:szCs w:val="26"/>
        </w:rPr>
        <w:t>, which</w:t>
      </w:r>
      <w:r w:rsidR="00441A70" w:rsidRPr="00D54D97">
        <w:rPr>
          <w:rFonts w:ascii="Gill Sans MT" w:hAnsi="Gill Sans MT"/>
          <w:color w:val="000000" w:themeColor="text1"/>
          <w:sz w:val="26"/>
          <w:szCs w:val="26"/>
        </w:rPr>
        <w:t xml:space="preserve"> explored Irish and international experience of implementing the UN Convention on the Rights of Persons with Disabilities</w:t>
      </w:r>
      <w:r w:rsidR="009269AD" w:rsidRPr="00D54D97">
        <w:rPr>
          <w:rFonts w:ascii="Gill Sans MT" w:hAnsi="Gill Sans MT"/>
          <w:color w:val="000000" w:themeColor="text1"/>
          <w:sz w:val="26"/>
          <w:szCs w:val="26"/>
        </w:rPr>
        <w:t xml:space="preserve"> (UNCRPD),</w:t>
      </w:r>
      <w:r w:rsidR="00D54D97" w:rsidRPr="00D54D97">
        <w:rPr>
          <w:rFonts w:ascii="Gill Sans MT" w:hAnsi="Gill Sans MT"/>
          <w:color w:val="000000" w:themeColor="text1"/>
          <w:sz w:val="26"/>
          <w:szCs w:val="26"/>
        </w:rPr>
        <w:t xml:space="preserve"> and the 2020 Conference, which explored Article 13 (Access to Justice),</w:t>
      </w:r>
      <w:r w:rsidR="009269AD" w:rsidRPr="00D54D97">
        <w:rPr>
          <w:rFonts w:ascii="Gill Sans MT" w:hAnsi="Gill Sans MT"/>
          <w:color w:val="000000" w:themeColor="text1"/>
          <w:sz w:val="26"/>
          <w:szCs w:val="26"/>
        </w:rPr>
        <w:t xml:space="preserve"> this year’s event will</w:t>
      </w:r>
      <w:r w:rsidR="00D54D97" w:rsidRPr="00D54D97">
        <w:rPr>
          <w:rFonts w:ascii="Gill Sans MT" w:hAnsi="Gill Sans MT"/>
          <w:color w:val="000000" w:themeColor="text1"/>
          <w:sz w:val="26"/>
          <w:szCs w:val="26"/>
        </w:rPr>
        <w:t xml:space="preserve"> once again</w:t>
      </w:r>
      <w:r w:rsidR="009269AD" w:rsidRPr="00D54D97">
        <w:rPr>
          <w:rFonts w:ascii="Gill Sans MT" w:hAnsi="Gill Sans MT"/>
          <w:color w:val="000000" w:themeColor="text1"/>
          <w:sz w:val="26"/>
          <w:szCs w:val="26"/>
        </w:rPr>
        <w:t xml:space="preserve"> undertake an examination of one particular article of the Convention</w:t>
      </w:r>
      <w:r w:rsidR="00441A70" w:rsidRPr="00D54D97">
        <w:rPr>
          <w:rFonts w:ascii="Gill Sans MT" w:hAnsi="Gill Sans MT"/>
          <w:color w:val="000000" w:themeColor="text1"/>
          <w:sz w:val="26"/>
          <w:szCs w:val="26"/>
        </w:rPr>
        <w:t>.</w:t>
      </w:r>
    </w:p>
    <w:p w:rsidR="00E5544B" w:rsidRDefault="009A2874" w:rsidP="00690E5A">
      <w:pPr>
        <w:pStyle w:val="Heading2"/>
        <w:rPr>
          <w:rFonts w:ascii="Gill Sans MT" w:hAnsi="Gill Sans MT"/>
          <w:szCs w:val="28"/>
        </w:rPr>
      </w:pPr>
      <w:r w:rsidRPr="00690E5A">
        <w:rPr>
          <w:rFonts w:ascii="Gill Sans MT" w:hAnsi="Gill Sans MT"/>
          <w:szCs w:val="28"/>
        </w:rPr>
        <w:t xml:space="preserve">Conference </w:t>
      </w:r>
      <w:r w:rsidR="00B46C45">
        <w:rPr>
          <w:rFonts w:ascii="Gill Sans MT" w:hAnsi="Gill Sans MT"/>
          <w:szCs w:val="28"/>
        </w:rPr>
        <w:t>T</w:t>
      </w:r>
      <w:r w:rsidRPr="00690E5A">
        <w:rPr>
          <w:rFonts w:ascii="Gill Sans MT" w:hAnsi="Gill Sans MT"/>
          <w:szCs w:val="28"/>
        </w:rPr>
        <w:t>heme</w:t>
      </w:r>
    </w:p>
    <w:p w:rsidR="00D54D97" w:rsidRDefault="00D54D97" w:rsidP="00D54D97">
      <w:pPr>
        <w:pStyle w:val="NormalWeb"/>
        <w:shd w:val="clear" w:color="auto" w:fill="FFFFFF"/>
        <w:spacing w:line="255" w:lineRule="atLeast"/>
        <w:textAlignment w:val="baseline"/>
        <w:rPr>
          <w:rFonts w:ascii="Gill Sans MT" w:hAnsi="Gill Sans MT"/>
          <w:sz w:val="26"/>
          <w:szCs w:val="26"/>
          <w:lang w:val="en-GB" w:eastAsia="en-GB"/>
        </w:rPr>
      </w:pPr>
      <w:r>
        <w:rPr>
          <w:rFonts w:ascii="Gill Sans MT" w:hAnsi="Gill Sans MT"/>
          <w:sz w:val="26"/>
          <w:szCs w:val="26"/>
          <w:lang w:val="en-GB" w:eastAsia="en-GB"/>
        </w:rPr>
        <w:t xml:space="preserve">Article 12 of the UNCRPD obliges States Parties to recognise that persons with disabilities enjoy legal capacity on an equal basis with other persons and to take all appropriate measures to provide persons with disabilities with the support they need to make decisions. Article 12 also seeks to ensure safeguards exist to promote the will and preferences of the </w:t>
      </w:r>
      <w:r>
        <w:rPr>
          <w:rFonts w:ascii="Gill Sans MT" w:hAnsi="Gill Sans MT"/>
          <w:sz w:val="26"/>
          <w:szCs w:val="26"/>
          <w:lang w:val="en-GB" w:eastAsia="en-GB"/>
        </w:rPr>
        <w:lastRenderedPageBreak/>
        <w:t xml:space="preserve">person, and to protect against undue influence and conflicts of interest. Finally, it commits States Parties to take measures to ensure the equal right of persons with disabilities to own or inherit property and to control their own financial affairs. </w:t>
      </w:r>
    </w:p>
    <w:p w:rsidR="00D54D97" w:rsidRDefault="00D54D97" w:rsidP="00D54D97">
      <w:pPr>
        <w:pStyle w:val="NormalWeb"/>
        <w:shd w:val="clear" w:color="auto" w:fill="FFFFFF"/>
        <w:spacing w:line="255" w:lineRule="atLeast"/>
        <w:textAlignment w:val="baseline"/>
        <w:rPr>
          <w:rFonts w:ascii="Gill Sans MT" w:hAnsi="Gill Sans MT"/>
          <w:color w:val="000000"/>
          <w:sz w:val="26"/>
          <w:szCs w:val="26"/>
        </w:rPr>
      </w:pPr>
      <w:r>
        <w:rPr>
          <w:rFonts w:ascii="Gill Sans MT" w:hAnsi="Gill Sans MT"/>
          <w:color w:val="000000"/>
          <w:sz w:val="26"/>
          <w:szCs w:val="26"/>
        </w:rPr>
        <w:t xml:space="preserve">The Assisted Decision-Making (Capacity) Act 2015 is an innovative and progressive piece of legislation, which seeks to move away from a medical model interpretation of capacity, to a social model that embraces the person’s right to make their own decisions, and confirms the state’s obligation to ensure they are supported to do so. It abolishes wardship, establishes different levels of supported decision-making and promotes the practice of advance planning. Not only will it change the lives of thousands of people in Ireland, it has also garnered much attention from other jurisdictions, who will watch its </w:t>
      </w:r>
      <w:r w:rsidR="008E4E7C">
        <w:rPr>
          <w:rFonts w:ascii="Gill Sans MT" w:hAnsi="Gill Sans MT"/>
          <w:color w:val="000000"/>
          <w:sz w:val="26"/>
          <w:szCs w:val="26"/>
        </w:rPr>
        <w:t>i</w:t>
      </w:r>
      <w:r w:rsidR="004C4890">
        <w:rPr>
          <w:rFonts w:ascii="Gill Sans MT" w:hAnsi="Gill Sans MT"/>
          <w:color w:val="000000"/>
          <w:sz w:val="26"/>
          <w:szCs w:val="26"/>
        </w:rPr>
        <w:t>mplementation</w:t>
      </w:r>
      <w:r>
        <w:rPr>
          <w:rFonts w:ascii="Gill Sans MT" w:hAnsi="Gill Sans MT"/>
          <w:color w:val="000000"/>
          <w:sz w:val="26"/>
          <w:szCs w:val="26"/>
        </w:rPr>
        <w:t xml:space="preserve"> closely. </w:t>
      </w:r>
    </w:p>
    <w:p w:rsidR="00D54D97" w:rsidRDefault="00D54D97" w:rsidP="00D54D97">
      <w:pPr>
        <w:pStyle w:val="NormalWeb"/>
        <w:shd w:val="clear" w:color="auto" w:fill="FFFFFF"/>
        <w:spacing w:line="255" w:lineRule="atLeast"/>
        <w:textAlignment w:val="baseline"/>
        <w:rPr>
          <w:rFonts w:ascii="Gill Sans MT" w:hAnsi="Gill Sans MT"/>
          <w:color w:val="000000"/>
          <w:sz w:val="26"/>
          <w:szCs w:val="26"/>
        </w:rPr>
      </w:pPr>
      <w:r>
        <w:rPr>
          <w:rFonts w:ascii="Gill Sans MT" w:hAnsi="Gill Sans MT"/>
          <w:color w:val="000000"/>
          <w:sz w:val="26"/>
          <w:szCs w:val="26"/>
        </w:rPr>
        <w:t>While the legislation was enacted in 2015, it has yet to be commenced</w:t>
      </w:r>
      <w:r w:rsidR="004C4890">
        <w:rPr>
          <w:rFonts w:ascii="Gill Sans MT" w:hAnsi="Gill Sans MT"/>
          <w:color w:val="000000"/>
          <w:sz w:val="26"/>
          <w:szCs w:val="26"/>
        </w:rPr>
        <w:t xml:space="preserve">. However, much work has been ongoing, in order to prepare for its implementation. </w:t>
      </w:r>
      <w:r>
        <w:rPr>
          <w:rFonts w:ascii="Gill Sans MT" w:hAnsi="Gill Sans MT"/>
          <w:color w:val="000000"/>
          <w:sz w:val="26"/>
          <w:szCs w:val="26"/>
        </w:rPr>
        <w:t>This includes the establishment of the Decision Support Service</w:t>
      </w:r>
      <w:r w:rsidR="004C4890">
        <w:rPr>
          <w:rFonts w:ascii="Gill Sans MT" w:hAnsi="Gill Sans MT"/>
          <w:color w:val="000000"/>
          <w:sz w:val="26"/>
          <w:szCs w:val="26"/>
        </w:rPr>
        <w:t xml:space="preserve">, </w:t>
      </w:r>
      <w:r>
        <w:rPr>
          <w:rFonts w:ascii="Gill Sans MT" w:hAnsi="Gill Sans MT"/>
          <w:color w:val="000000"/>
          <w:sz w:val="26"/>
          <w:szCs w:val="26"/>
        </w:rPr>
        <w:t xml:space="preserve">the drafting of statutory Codes of Practice, the </w:t>
      </w:r>
      <w:r w:rsidR="004C4890">
        <w:rPr>
          <w:rFonts w:ascii="Gill Sans MT" w:hAnsi="Gill Sans MT"/>
          <w:color w:val="000000"/>
          <w:sz w:val="26"/>
          <w:szCs w:val="26"/>
        </w:rPr>
        <w:t xml:space="preserve">development of </w:t>
      </w:r>
      <w:r>
        <w:rPr>
          <w:rFonts w:ascii="Gill Sans MT" w:hAnsi="Gill Sans MT"/>
          <w:color w:val="000000"/>
          <w:sz w:val="26"/>
          <w:szCs w:val="26"/>
        </w:rPr>
        <w:t>training</w:t>
      </w:r>
      <w:r w:rsidR="004C4890">
        <w:rPr>
          <w:rFonts w:ascii="Gill Sans MT" w:hAnsi="Gill Sans MT"/>
          <w:color w:val="000000"/>
          <w:sz w:val="26"/>
          <w:szCs w:val="26"/>
        </w:rPr>
        <w:t xml:space="preserve"> materials</w:t>
      </w:r>
      <w:r>
        <w:rPr>
          <w:rFonts w:ascii="Gill Sans MT" w:hAnsi="Gill Sans MT"/>
          <w:color w:val="000000"/>
          <w:sz w:val="26"/>
          <w:szCs w:val="26"/>
        </w:rPr>
        <w:t xml:space="preserve"> </w:t>
      </w:r>
      <w:r w:rsidR="004C4890">
        <w:rPr>
          <w:rFonts w:ascii="Gill Sans MT" w:hAnsi="Gill Sans MT"/>
          <w:color w:val="000000"/>
          <w:sz w:val="26"/>
          <w:szCs w:val="26"/>
        </w:rPr>
        <w:t>for</w:t>
      </w:r>
      <w:r>
        <w:rPr>
          <w:rFonts w:ascii="Gill Sans MT" w:hAnsi="Gill Sans MT"/>
          <w:color w:val="000000"/>
          <w:sz w:val="26"/>
          <w:szCs w:val="26"/>
        </w:rPr>
        <w:t xml:space="preserve"> health and social care professionals, legal professionals and financial professionals, and the </w:t>
      </w:r>
      <w:r w:rsidR="004C4890">
        <w:rPr>
          <w:rFonts w:ascii="Gill Sans MT" w:hAnsi="Gill Sans MT"/>
          <w:color w:val="000000"/>
          <w:sz w:val="26"/>
          <w:szCs w:val="26"/>
        </w:rPr>
        <w:t>drafting</w:t>
      </w:r>
      <w:r>
        <w:rPr>
          <w:rFonts w:ascii="Gill Sans MT" w:hAnsi="Gill Sans MT"/>
          <w:color w:val="000000"/>
          <w:sz w:val="26"/>
          <w:szCs w:val="26"/>
        </w:rPr>
        <w:t xml:space="preserve"> of amending legislation.</w:t>
      </w:r>
    </w:p>
    <w:p w:rsidR="00FB6E1A" w:rsidRPr="00FB6E1A" w:rsidRDefault="00D54D97" w:rsidP="00D54D97">
      <w:pPr>
        <w:pStyle w:val="NormalWeb"/>
        <w:shd w:val="clear" w:color="auto" w:fill="FFFFFF"/>
        <w:spacing w:line="255" w:lineRule="atLeast"/>
        <w:textAlignment w:val="baseline"/>
      </w:pPr>
      <w:r>
        <w:rPr>
          <w:rFonts w:ascii="Gill Sans MT" w:hAnsi="Gill Sans MT"/>
          <w:color w:val="000000"/>
          <w:sz w:val="26"/>
          <w:szCs w:val="26"/>
        </w:rPr>
        <w:t xml:space="preserve">The legislation is due to commence in mid-2022, and while awareness-raising of the legislation and its implications have been ongoing for the last few years, </w:t>
      </w:r>
      <w:r w:rsidR="00CF640D">
        <w:rPr>
          <w:rFonts w:ascii="Gill Sans MT" w:hAnsi="Gill Sans MT"/>
          <w:color w:val="000000"/>
          <w:sz w:val="26"/>
          <w:szCs w:val="26"/>
        </w:rPr>
        <w:t>the NDA</w:t>
      </w:r>
      <w:r>
        <w:rPr>
          <w:rFonts w:ascii="Gill Sans MT" w:hAnsi="Gill Sans MT"/>
          <w:color w:val="000000"/>
          <w:sz w:val="26"/>
          <w:szCs w:val="26"/>
        </w:rPr>
        <w:t xml:space="preserve"> believe</w:t>
      </w:r>
      <w:r w:rsidR="00CF640D">
        <w:rPr>
          <w:rFonts w:ascii="Gill Sans MT" w:hAnsi="Gill Sans MT"/>
          <w:color w:val="000000"/>
          <w:sz w:val="26"/>
          <w:szCs w:val="26"/>
        </w:rPr>
        <w:t>s</w:t>
      </w:r>
      <w:r>
        <w:rPr>
          <w:rFonts w:ascii="Gill Sans MT" w:hAnsi="Gill Sans MT"/>
          <w:color w:val="000000"/>
          <w:sz w:val="26"/>
          <w:szCs w:val="26"/>
        </w:rPr>
        <w:t xml:space="preserve"> that it is timely to hold a conference on this topic in October 2021. </w:t>
      </w:r>
      <w:r w:rsidR="00CF640D">
        <w:rPr>
          <w:rFonts w:ascii="Gill Sans MT" w:hAnsi="Gill Sans MT"/>
          <w:color w:val="000000"/>
          <w:sz w:val="26"/>
          <w:szCs w:val="26"/>
        </w:rPr>
        <w:t>The conference</w:t>
      </w:r>
      <w:r>
        <w:rPr>
          <w:rFonts w:ascii="Gill Sans MT" w:hAnsi="Gill Sans MT"/>
          <w:color w:val="000000"/>
          <w:sz w:val="26"/>
          <w:szCs w:val="26"/>
        </w:rPr>
        <w:t xml:space="preserve"> will take a holistic view of all the implications of the legislation, bringing together all relevant stakeholders, including professionals who are preparing to implement the legislation and individuals whose lives will be impacted by it. </w:t>
      </w:r>
    </w:p>
    <w:p w:rsidR="009A2874" w:rsidRPr="00412924" w:rsidRDefault="009A2874" w:rsidP="00DC5E8C">
      <w:pPr>
        <w:pStyle w:val="Heading2"/>
        <w:rPr>
          <w:rFonts w:ascii="Gill Sans MT" w:hAnsi="Gill Sans MT"/>
          <w:szCs w:val="28"/>
        </w:rPr>
      </w:pPr>
      <w:r w:rsidRPr="00412924">
        <w:rPr>
          <w:rFonts w:ascii="Gill Sans MT" w:hAnsi="Gill Sans MT"/>
          <w:szCs w:val="28"/>
        </w:rPr>
        <w:t>Venue</w:t>
      </w:r>
    </w:p>
    <w:p w:rsidR="001578AC" w:rsidRPr="002534F3" w:rsidRDefault="00034BD3" w:rsidP="001578AC">
      <w:pPr>
        <w:rPr>
          <w:rFonts w:ascii="Gill Sans MT" w:hAnsi="Gill Sans MT"/>
          <w:sz w:val="26"/>
          <w:szCs w:val="26"/>
        </w:rPr>
        <w:sectPr w:rsidR="001578AC" w:rsidRPr="002534F3" w:rsidSect="00252197">
          <w:headerReference w:type="default" r:id="rId9"/>
          <w:pgSz w:w="11906" w:h="16838"/>
          <w:pgMar w:top="568" w:right="1361" w:bottom="993" w:left="1361" w:header="227" w:footer="567" w:gutter="0"/>
          <w:cols w:space="708"/>
          <w:docGrid w:linePitch="360"/>
        </w:sectPr>
      </w:pPr>
      <w:r w:rsidRPr="002534F3">
        <w:rPr>
          <w:rFonts w:ascii="Gill Sans MT" w:hAnsi="Gill Sans MT"/>
          <w:sz w:val="26"/>
          <w:szCs w:val="26"/>
        </w:rPr>
        <w:t xml:space="preserve">The </w:t>
      </w:r>
      <w:r w:rsidR="00B46C45">
        <w:rPr>
          <w:rFonts w:ascii="Gill Sans MT" w:hAnsi="Gill Sans MT"/>
          <w:sz w:val="26"/>
          <w:szCs w:val="26"/>
        </w:rPr>
        <w:t xml:space="preserve">NDA </w:t>
      </w:r>
      <w:r w:rsidR="001D7186">
        <w:rPr>
          <w:rFonts w:ascii="Gill Sans MT" w:hAnsi="Gill Sans MT"/>
          <w:sz w:val="26"/>
          <w:szCs w:val="26"/>
        </w:rPr>
        <w:t xml:space="preserve">Annual Conference </w:t>
      </w:r>
      <w:r w:rsidR="00B46C45">
        <w:rPr>
          <w:rFonts w:ascii="Gill Sans MT" w:hAnsi="Gill Sans MT"/>
          <w:sz w:val="26"/>
          <w:szCs w:val="26"/>
        </w:rPr>
        <w:t>202</w:t>
      </w:r>
      <w:r w:rsidR="00DF5BAF">
        <w:rPr>
          <w:rFonts w:ascii="Gill Sans MT" w:hAnsi="Gill Sans MT"/>
          <w:sz w:val="26"/>
          <w:szCs w:val="26"/>
        </w:rPr>
        <w:t>1</w:t>
      </w:r>
      <w:r w:rsidR="00B46C45">
        <w:rPr>
          <w:rFonts w:ascii="Gill Sans MT" w:hAnsi="Gill Sans MT"/>
          <w:sz w:val="26"/>
          <w:szCs w:val="26"/>
        </w:rPr>
        <w:t xml:space="preserve"> </w:t>
      </w:r>
      <w:r w:rsidR="001D7186">
        <w:rPr>
          <w:rFonts w:ascii="Gill Sans MT" w:hAnsi="Gill Sans MT"/>
          <w:sz w:val="26"/>
          <w:szCs w:val="26"/>
        </w:rPr>
        <w:t xml:space="preserve">will be </w:t>
      </w:r>
      <w:r w:rsidR="00B46C45">
        <w:rPr>
          <w:rFonts w:ascii="Gill Sans MT" w:hAnsi="Gill Sans MT"/>
          <w:sz w:val="26"/>
          <w:szCs w:val="26"/>
        </w:rPr>
        <w:t>a virtual event</w:t>
      </w:r>
      <w:r w:rsidR="001D7186">
        <w:rPr>
          <w:rFonts w:ascii="Gill Sans MT" w:hAnsi="Gill Sans MT"/>
          <w:sz w:val="26"/>
          <w:szCs w:val="26"/>
        </w:rPr>
        <w:t>.</w:t>
      </w:r>
    </w:p>
    <w:p w:rsidR="00E74B72" w:rsidRPr="002534F3" w:rsidRDefault="002534F3" w:rsidP="00412924">
      <w:pPr>
        <w:pStyle w:val="Heading2"/>
        <w:spacing w:before="120"/>
        <w:rPr>
          <w:rFonts w:ascii="Gill Sans MT" w:hAnsi="Gill Sans MT"/>
        </w:rPr>
      </w:pPr>
      <w:r>
        <w:rPr>
          <w:rFonts w:ascii="Gill Sans MT" w:hAnsi="Gill Sans MT"/>
        </w:rPr>
        <w:lastRenderedPageBreak/>
        <w:t xml:space="preserve">Conference </w:t>
      </w:r>
      <w:r w:rsidR="00E74B72" w:rsidRPr="002534F3">
        <w:rPr>
          <w:rFonts w:ascii="Gill Sans MT" w:hAnsi="Gill Sans MT"/>
        </w:rPr>
        <w:t>Agenda</w:t>
      </w:r>
    </w:p>
    <w:p w:rsidR="00E048A7" w:rsidRDefault="00165EFB" w:rsidP="00412924">
      <w:pPr>
        <w:spacing w:after="240"/>
        <w:ind w:left="2160" w:hanging="2160"/>
        <w:rPr>
          <w:rFonts w:ascii="Gill Sans MT" w:hAnsi="Gill Sans MT"/>
          <w:sz w:val="26"/>
          <w:szCs w:val="26"/>
          <w:lang w:val="en-IE"/>
        </w:rPr>
      </w:pPr>
      <w:r>
        <w:rPr>
          <w:rFonts w:ascii="Gill Sans MT" w:hAnsi="Gill Sans MT"/>
          <w:b/>
          <w:sz w:val="26"/>
          <w:szCs w:val="26"/>
          <w:lang w:val="en-IE"/>
        </w:rPr>
        <w:t>10.00</w:t>
      </w:r>
      <w:r w:rsidR="0029658D" w:rsidRPr="00BB5D06">
        <w:rPr>
          <w:rFonts w:ascii="Gill Sans MT" w:hAnsi="Gill Sans MT"/>
          <w:b/>
          <w:sz w:val="26"/>
          <w:szCs w:val="26"/>
          <w:lang w:val="en-IE"/>
        </w:rPr>
        <w:tab/>
      </w:r>
      <w:r w:rsidR="0029658D" w:rsidRPr="002534F3">
        <w:rPr>
          <w:rFonts w:ascii="Gill Sans MT" w:hAnsi="Gill Sans MT"/>
          <w:b/>
          <w:sz w:val="26"/>
          <w:szCs w:val="26"/>
          <w:lang w:val="en-IE"/>
        </w:rPr>
        <w:t>Welcome</w:t>
      </w:r>
      <w:r w:rsidR="006339D2">
        <w:rPr>
          <w:rFonts w:ascii="Gill Sans MT" w:hAnsi="Gill Sans MT"/>
          <w:b/>
          <w:sz w:val="26"/>
          <w:szCs w:val="26"/>
          <w:lang w:val="en-IE"/>
        </w:rPr>
        <w:t xml:space="preserve"> Address</w:t>
      </w:r>
      <w:r w:rsidR="00E048A7" w:rsidRPr="002534F3">
        <w:rPr>
          <w:rFonts w:ascii="Gill Sans MT" w:hAnsi="Gill Sans MT"/>
          <w:sz w:val="26"/>
          <w:szCs w:val="26"/>
          <w:lang w:val="en-IE"/>
        </w:rPr>
        <w:br/>
      </w:r>
      <w:r w:rsidR="0029658D" w:rsidRPr="002534F3">
        <w:rPr>
          <w:rFonts w:ascii="Gill Sans MT" w:hAnsi="Gill Sans MT"/>
          <w:sz w:val="26"/>
          <w:szCs w:val="26"/>
          <w:lang w:val="en-IE"/>
        </w:rPr>
        <w:t>Helen Guinan, Chairperson, N</w:t>
      </w:r>
      <w:r w:rsidR="004A2E3C" w:rsidRPr="002534F3">
        <w:rPr>
          <w:rFonts w:ascii="Gill Sans MT" w:hAnsi="Gill Sans MT"/>
          <w:sz w:val="26"/>
          <w:szCs w:val="26"/>
          <w:lang w:val="en-IE"/>
        </w:rPr>
        <w:t xml:space="preserve">ational </w:t>
      </w:r>
      <w:r w:rsidR="0029658D" w:rsidRPr="002534F3">
        <w:rPr>
          <w:rFonts w:ascii="Gill Sans MT" w:hAnsi="Gill Sans MT"/>
          <w:sz w:val="26"/>
          <w:szCs w:val="26"/>
          <w:lang w:val="en-IE"/>
        </w:rPr>
        <w:t>D</w:t>
      </w:r>
      <w:r w:rsidR="004A2E3C" w:rsidRPr="002534F3">
        <w:rPr>
          <w:rFonts w:ascii="Gill Sans MT" w:hAnsi="Gill Sans MT"/>
          <w:sz w:val="26"/>
          <w:szCs w:val="26"/>
          <w:lang w:val="en-IE"/>
        </w:rPr>
        <w:t xml:space="preserve">isability </w:t>
      </w:r>
      <w:r w:rsidR="0029658D" w:rsidRPr="002534F3">
        <w:rPr>
          <w:rFonts w:ascii="Gill Sans MT" w:hAnsi="Gill Sans MT"/>
          <w:sz w:val="26"/>
          <w:szCs w:val="26"/>
          <w:lang w:val="en-IE"/>
        </w:rPr>
        <w:t>A</w:t>
      </w:r>
      <w:r w:rsidR="004A2E3C" w:rsidRPr="002534F3">
        <w:rPr>
          <w:rFonts w:ascii="Gill Sans MT" w:hAnsi="Gill Sans MT"/>
          <w:sz w:val="26"/>
          <w:szCs w:val="26"/>
          <w:lang w:val="en-IE"/>
        </w:rPr>
        <w:t>uthority</w:t>
      </w:r>
    </w:p>
    <w:p w:rsidR="00C05606" w:rsidRPr="002534F3" w:rsidRDefault="00C05606" w:rsidP="00412924">
      <w:pPr>
        <w:spacing w:after="240"/>
        <w:ind w:left="2160" w:hanging="2160"/>
        <w:rPr>
          <w:rFonts w:ascii="Gill Sans MT" w:hAnsi="Gill Sans MT"/>
          <w:sz w:val="16"/>
          <w:szCs w:val="16"/>
          <w:lang w:val="en-IE"/>
        </w:rPr>
      </w:pPr>
      <w:r>
        <w:rPr>
          <w:rFonts w:ascii="Gill Sans MT" w:hAnsi="Gill Sans MT"/>
          <w:sz w:val="26"/>
          <w:szCs w:val="26"/>
          <w:lang w:val="en-IE"/>
        </w:rPr>
        <w:tab/>
        <w:t>Dr Aideen Hartney, Director, National Disability Authority</w:t>
      </w:r>
    </w:p>
    <w:p w:rsidR="00CF640D" w:rsidRDefault="004D1501" w:rsidP="007D4518">
      <w:pPr>
        <w:spacing w:before="0" w:after="240"/>
        <w:ind w:left="2160" w:hanging="2160"/>
        <w:rPr>
          <w:rFonts w:ascii="Gill Sans MT" w:hAnsi="Gill Sans MT"/>
          <w:sz w:val="26"/>
          <w:szCs w:val="26"/>
          <w:lang w:val="en-IE"/>
        </w:rPr>
      </w:pPr>
      <w:r>
        <w:rPr>
          <w:rFonts w:ascii="Gill Sans MT" w:hAnsi="Gill Sans MT"/>
          <w:b/>
          <w:sz w:val="26"/>
          <w:szCs w:val="26"/>
          <w:lang w:val="en-IE"/>
        </w:rPr>
        <w:t>10.</w:t>
      </w:r>
      <w:r w:rsidR="00165EFB">
        <w:rPr>
          <w:rFonts w:ascii="Gill Sans MT" w:hAnsi="Gill Sans MT"/>
          <w:b/>
          <w:sz w:val="26"/>
          <w:szCs w:val="26"/>
          <w:lang w:val="en-IE"/>
        </w:rPr>
        <w:t>10</w:t>
      </w:r>
      <w:r w:rsidR="0029658D" w:rsidRPr="002534F3">
        <w:rPr>
          <w:rFonts w:ascii="Gill Sans MT" w:hAnsi="Gill Sans MT"/>
          <w:sz w:val="26"/>
          <w:szCs w:val="26"/>
          <w:lang w:val="en-IE"/>
        </w:rPr>
        <w:tab/>
      </w:r>
      <w:r w:rsidR="00CF640D">
        <w:rPr>
          <w:rFonts w:ascii="Gill Sans MT" w:hAnsi="Gill Sans MT"/>
          <w:b/>
          <w:sz w:val="26"/>
          <w:szCs w:val="26"/>
          <w:lang w:val="en-IE"/>
        </w:rPr>
        <w:t xml:space="preserve">Ministerial Address </w:t>
      </w:r>
      <w:r w:rsidR="00CF640D" w:rsidRPr="002534F3">
        <w:rPr>
          <w:rFonts w:ascii="Gill Sans MT" w:hAnsi="Gill Sans MT"/>
          <w:sz w:val="26"/>
          <w:szCs w:val="26"/>
          <w:lang w:val="en-IE"/>
        </w:rPr>
        <w:br/>
      </w:r>
      <w:proofErr w:type="spellStart"/>
      <w:r w:rsidR="00CF640D">
        <w:rPr>
          <w:rFonts w:ascii="Gill Sans MT" w:hAnsi="Gill Sans MT"/>
          <w:sz w:val="26"/>
          <w:szCs w:val="26"/>
          <w:lang w:val="en-IE"/>
        </w:rPr>
        <w:t>Roderic</w:t>
      </w:r>
      <w:proofErr w:type="spellEnd"/>
      <w:r w:rsidR="00CF640D">
        <w:rPr>
          <w:rFonts w:ascii="Gill Sans MT" w:hAnsi="Gill Sans MT"/>
          <w:sz w:val="26"/>
          <w:szCs w:val="26"/>
          <w:lang w:val="en-IE"/>
        </w:rPr>
        <w:t xml:space="preserve"> O’Gorman T.D.</w:t>
      </w:r>
      <w:r w:rsidR="00CF640D" w:rsidRPr="00E83A3D">
        <w:rPr>
          <w:rFonts w:ascii="Gill Sans MT" w:hAnsi="Gill Sans MT"/>
          <w:sz w:val="26"/>
          <w:szCs w:val="26"/>
          <w:lang w:val="en-IE"/>
        </w:rPr>
        <w:t xml:space="preserve">, Minister </w:t>
      </w:r>
      <w:r w:rsidR="00CF640D">
        <w:rPr>
          <w:rFonts w:ascii="Gill Sans MT" w:hAnsi="Gill Sans MT"/>
          <w:sz w:val="26"/>
          <w:szCs w:val="26"/>
          <w:lang w:val="en-IE"/>
        </w:rPr>
        <w:t>for Children, Equality, Disability, Integration and Youth</w:t>
      </w:r>
    </w:p>
    <w:p w:rsidR="00E048A7" w:rsidRPr="00412924" w:rsidRDefault="00CF640D" w:rsidP="00CF640D">
      <w:pPr>
        <w:spacing w:before="0" w:after="240"/>
        <w:ind w:left="2160" w:hanging="2160"/>
        <w:rPr>
          <w:rFonts w:ascii="Gill Sans MT" w:hAnsi="Gill Sans MT"/>
          <w:sz w:val="26"/>
          <w:szCs w:val="26"/>
          <w:lang w:val="en-IE"/>
        </w:rPr>
      </w:pPr>
      <w:r>
        <w:rPr>
          <w:rFonts w:ascii="Gill Sans MT" w:hAnsi="Gill Sans MT"/>
          <w:b/>
          <w:sz w:val="26"/>
          <w:szCs w:val="26"/>
          <w:lang w:val="en-IE"/>
        </w:rPr>
        <w:t>10.20</w:t>
      </w:r>
      <w:r>
        <w:rPr>
          <w:rFonts w:ascii="Gill Sans MT" w:hAnsi="Gill Sans MT"/>
          <w:b/>
          <w:sz w:val="26"/>
          <w:szCs w:val="26"/>
          <w:lang w:val="en-IE"/>
        </w:rPr>
        <w:tab/>
      </w:r>
      <w:r w:rsidR="004C4890">
        <w:rPr>
          <w:rFonts w:ascii="Gill Sans MT" w:hAnsi="Gill Sans MT"/>
          <w:b/>
          <w:sz w:val="26"/>
          <w:szCs w:val="26"/>
          <w:lang w:val="en-IE"/>
        </w:rPr>
        <w:t>Equal Recognition before the Law</w:t>
      </w:r>
      <w:r w:rsidR="004C4890" w:rsidRPr="009826C4">
        <w:rPr>
          <w:rFonts w:ascii="Gill Sans MT" w:hAnsi="Gill Sans MT"/>
          <w:b/>
          <w:sz w:val="26"/>
          <w:szCs w:val="26"/>
          <w:lang w:val="en-IE"/>
        </w:rPr>
        <w:t xml:space="preserve"> (Article 1</w:t>
      </w:r>
      <w:r w:rsidR="004C4890">
        <w:rPr>
          <w:rFonts w:ascii="Gill Sans MT" w:hAnsi="Gill Sans MT"/>
          <w:b/>
          <w:sz w:val="26"/>
          <w:szCs w:val="26"/>
          <w:lang w:val="en-IE"/>
        </w:rPr>
        <w:t>2</w:t>
      </w:r>
      <w:r w:rsidR="004C4890" w:rsidRPr="009826C4">
        <w:rPr>
          <w:rFonts w:ascii="Gill Sans MT" w:hAnsi="Gill Sans MT"/>
          <w:b/>
          <w:sz w:val="26"/>
          <w:szCs w:val="26"/>
          <w:lang w:val="en-IE"/>
        </w:rPr>
        <w:t>) under the UN</w:t>
      </w:r>
      <w:r w:rsidR="004C4890">
        <w:rPr>
          <w:rFonts w:ascii="Gill Sans MT" w:hAnsi="Gill Sans MT"/>
          <w:b/>
          <w:sz w:val="26"/>
          <w:szCs w:val="26"/>
          <w:lang w:val="en-IE"/>
        </w:rPr>
        <w:t xml:space="preserve"> </w:t>
      </w:r>
      <w:r w:rsidR="004C4890" w:rsidRPr="009826C4">
        <w:rPr>
          <w:rFonts w:ascii="Gill Sans MT" w:hAnsi="Gill Sans MT"/>
          <w:b/>
          <w:sz w:val="26"/>
          <w:szCs w:val="26"/>
          <w:lang w:val="en-IE"/>
        </w:rPr>
        <w:t>C</w:t>
      </w:r>
      <w:r w:rsidR="004C4890">
        <w:rPr>
          <w:rFonts w:ascii="Gill Sans MT" w:hAnsi="Gill Sans MT"/>
          <w:b/>
          <w:sz w:val="26"/>
          <w:szCs w:val="26"/>
          <w:lang w:val="en-IE"/>
        </w:rPr>
        <w:t xml:space="preserve">onvention on the </w:t>
      </w:r>
      <w:r w:rsidR="004C4890" w:rsidRPr="009826C4">
        <w:rPr>
          <w:rFonts w:ascii="Gill Sans MT" w:hAnsi="Gill Sans MT"/>
          <w:b/>
          <w:sz w:val="26"/>
          <w:szCs w:val="26"/>
          <w:lang w:val="en-IE"/>
        </w:rPr>
        <w:t>R</w:t>
      </w:r>
      <w:r w:rsidR="004C4890">
        <w:rPr>
          <w:rFonts w:ascii="Gill Sans MT" w:hAnsi="Gill Sans MT"/>
          <w:b/>
          <w:sz w:val="26"/>
          <w:szCs w:val="26"/>
          <w:lang w:val="en-IE"/>
        </w:rPr>
        <w:t xml:space="preserve">ights of </w:t>
      </w:r>
      <w:r w:rsidR="004C4890" w:rsidRPr="009826C4">
        <w:rPr>
          <w:rFonts w:ascii="Gill Sans MT" w:hAnsi="Gill Sans MT"/>
          <w:b/>
          <w:sz w:val="26"/>
          <w:szCs w:val="26"/>
          <w:lang w:val="en-IE"/>
        </w:rPr>
        <w:t>P</w:t>
      </w:r>
      <w:r w:rsidR="004C4890">
        <w:rPr>
          <w:rFonts w:ascii="Gill Sans MT" w:hAnsi="Gill Sans MT"/>
          <w:b/>
          <w:sz w:val="26"/>
          <w:szCs w:val="26"/>
          <w:lang w:val="en-IE"/>
        </w:rPr>
        <w:t xml:space="preserve">ersons with </w:t>
      </w:r>
      <w:r w:rsidR="004C4890" w:rsidRPr="009826C4">
        <w:rPr>
          <w:rFonts w:ascii="Gill Sans MT" w:hAnsi="Gill Sans MT"/>
          <w:b/>
          <w:sz w:val="26"/>
          <w:szCs w:val="26"/>
          <w:lang w:val="en-IE"/>
        </w:rPr>
        <w:t>D</w:t>
      </w:r>
      <w:r w:rsidR="004C4890">
        <w:rPr>
          <w:rFonts w:ascii="Gill Sans MT" w:hAnsi="Gill Sans MT"/>
          <w:b/>
          <w:sz w:val="26"/>
          <w:szCs w:val="26"/>
          <w:lang w:val="en-IE"/>
        </w:rPr>
        <w:t>isabilities</w:t>
      </w:r>
      <w:r w:rsidR="004C4890" w:rsidRPr="009826C4">
        <w:rPr>
          <w:rFonts w:ascii="Gill Sans MT" w:hAnsi="Gill Sans MT"/>
          <w:b/>
          <w:sz w:val="26"/>
          <w:szCs w:val="26"/>
          <w:lang w:val="en-IE"/>
        </w:rPr>
        <w:t>: Setting the Bar</w:t>
      </w:r>
      <w:r w:rsidR="004C4890" w:rsidRPr="002534F3">
        <w:rPr>
          <w:rFonts w:ascii="Gill Sans MT" w:hAnsi="Gill Sans MT"/>
          <w:sz w:val="26"/>
          <w:szCs w:val="26"/>
          <w:lang w:val="en-IE"/>
        </w:rPr>
        <w:br/>
      </w:r>
      <w:r w:rsidR="004C4890">
        <w:rPr>
          <w:rFonts w:ascii="Gill Sans MT" w:hAnsi="Gill Sans MT"/>
          <w:sz w:val="26"/>
          <w:szCs w:val="26"/>
          <w:lang w:val="en-IE"/>
        </w:rPr>
        <w:t xml:space="preserve">Rosemary </w:t>
      </w:r>
      <w:proofErr w:type="spellStart"/>
      <w:r w:rsidR="004C4890">
        <w:rPr>
          <w:rFonts w:ascii="Gill Sans MT" w:hAnsi="Gill Sans MT"/>
          <w:sz w:val="26"/>
          <w:szCs w:val="26"/>
          <w:lang w:val="en-IE"/>
        </w:rPr>
        <w:t>Kayess</w:t>
      </w:r>
      <w:proofErr w:type="spellEnd"/>
      <w:r w:rsidR="004C4890">
        <w:rPr>
          <w:rFonts w:ascii="Gill Sans MT" w:hAnsi="Gill Sans MT"/>
          <w:sz w:val="26"/>
          <w:szCs w:val="26"/>
          <w:lang w:val="en-IE"/>
        </w:rPr>
        <w:t>, Chair of the UN Committee on the Rights of Persons with Disabilities</w:t>
      </w:r>
    </w:p>
    <w:p w:rsidR="002F01DE" w:rsidRDefault="004D1501" w:rsidP="00412924">
      <w:pPr>
        <w:spacing w:after="240"/>
        <w:ind w:left="2160" w:hanging="2160"/>
        <w:rPr>
          <w:rFonts w:ascii="Gill Sans MT" w:hAnsi="Gill Sans MT"/>
          <w:sz w:val="26"/>
          <w:szCs w:val="26"/>
          <w:lang w:val="en-IE"/>
        </w:rPr>
      </w:pPr>
      <w:r>
        <w:rPr>
          <w:rFonts w:ascii="Gill Sans MT" w:hAnsi="Gill Sans MT"/>
          <w:b/>
          <w:sz w:val="26"/>
          <w:szCs w:val="26"/>
          <w:lang w:val="en-IE"/>
        </w:rPr>
        <w:t>10.</w:t>
      </w:r>
      <w:r w:rsidR="00CF640D">
        <w:rPr>
          <w:rFonts w:ascii="Gill Sans MT" w:hAnsi="Gill Sans MT"/>
          <w:b/>
          <w:sz w:val="26"/>
          <w:szCs w:val="26"/>
          <w:lang w:val="en-IE"/>
        </w:rPr>
        <w:t>40</w:t>
      </w:r>
      <w:r w:rsidR="00E048A7" w:rsidRPr="00BB5D06">
        <w:rPr>
          <w:rFonts w:ascii="Gill Sans MT" w:hAnsi="Gill Sans MT"/>
          <w:b/>
          <w:sz w:val="26"/>
          <w:szCs w:val="26"/>
          <w:lang w:val="en-IE"/>
        </w:rPr>
        <w:tab/>
      </w:r>
      <w:r w:rsidR="007D4518">
        <w:rPr>
          <w:rFonts w:ascii="Gill Sans MT" w:hAnsi="Gill Sans MT"/>
          <w:b/>
          <w:sz w:val="26"/>
          <w:szCs w:val="26"/>
          <w:lang w:val="en-IE"/>
        </w:rPr>
        <w:t>Supported Decision-Making in South America: The Success of DPO-driven Change</w:t>
      </w:r>
      <w:r w:rsidR="00E048A7" w:rsidRPr="002534F3">
        <w:rPr>
          <w:rFonts w:ascii="Gill Sans MT" w:hAnsi="Gill Sans MT"/>
          <w:sz w:val="26"/>
          <w:szCs w:val="26"/>
          <w:lang w:val="en-IE"/>
        </w:rPr>
        <w:br/>
      </w:r>
      <w:r w:rsidR="002F01DE">
        <w:rPr>
          <w:rFonts w:ascii="Gill Sans MT" w:hAnsi="Gill Sans MT"/>
          <w:sz w:val="26"/>
          <w:szCs w:val="26"/>
          <w:lang w:val="en-IE"/>
        </w:rPr>
        <w:t>A</w:t>
      </w:r>
      <w:r w:rsidR="007D4518">
        <w:rPr>
          <w:rFonts w:ascii="Gill Sans MT" w:hAnsi="Gill Sans MT"/>
          <w:sz w:val="26"/>
          <w:szCs w:val="26"/>
          <w:lang w:val="en-IE"/>
        </w:rPr>
        <w:t>lberto Vasquez</w:t>
      </w:r>
      <w:r w:rsidR="0076742E">
        <w:rPr>
          <w:rFonts w:ascii="Gill Sans MT" w:hAnsi="Gill Sans MT"/>
          <w:sz w:val="26"/>
          <w:szCs w:val="26"/>
          <w:lang w:val="en-IE"/>
        </w:rPr>
        <w:t>, Disability Rights Advocate and Lawyer, Senior Advisor at Centre for Inclusive Policy</w:t>
      </w:r>
    </w:p>
    <w:p w:rsidR="00E45EA9" w:rsidRPr="00756F13" w:rsidRDefault="007D4518" w:rsidP="00412924">
      <w:pPr>
        <w:spacing w:after="240"/>
        <w:ind w:left="2160" w:hanging="2160"/>
        <w:rPr>
          <w:rFonts w:ascii="Gill Sans MT" w:hAnsi="Gill Sans MT"/>
          <w:b/>
          <w:sz w:val="26"/>
          <w:szCs w:val="26"/>
          <w:lang w:val="en-IE"/>
        </w:rPr>
      </w:pPr>
      <w:r w:rsidRPr="00BB5D06">
        <w:rPr>
          <w:rFonts w:ascii="Gill Sans MT" w:hAnsi="Gill Sans MT"/>
          <w:b/>
          <w:sz w:val="26"/>
          <w:szCs w:val="26"/>
          <w:lang w:val="en-IE"/>
        </w:rPr>
        <w:t>1</w:t>
      </w:r>
      <w:r w:rsidR="004D1501">
        <w:rPr>
          <w:rFonts w:ascii="Gill Sans MT" w:hAnsi="Gill Sans MT"/>
          <w:b/>
          <w:sz w:val="26"/>
          <w:szCs w:val="26"/>
          <w:lang w:val="en-IE"/>
        </w:rPr>
        <w:t>1.</w:t>
      </w:r>
      <w:r w:rsidR="00165EFB">
        <w:rPr>
          <w:rFonts w:ascii="Gill Sans MT" w:hAnsi="Gill Sans MT"/>
          <w:b/>
          <w:sz w:val="26"/>
          <w:szCs w:val="26"/>
          <w:lang w:val="en-IE"/>
        </w:rPr>
        <w:t>00</w:t>
      </w:r>
      <w:r w:rsidR="00756F13">
        <w:rPr>
          <w:rFonts w:ascii="Gill Sans MT" w:hAnsi="Gill Sans MT"/>
          <w:sz w:val="26"/>
          <w:szCs w:val="26"/>
          <w:lang w:val="en-IE"/>
        </w:rPr>
        <w:tab/>
      </w:r>
      <w:r w:rsidR="00E45EA9">
        <w:rPr>
          <w:rFonts w:ascii="Gill Sans MT" w:hAnsi="Gill Sans MT"/>
          <w:b/>
          <w:sz w:val="26"/>
          <w:szCs w:val="26"/>
          <w:lang w:val="en-IE"/>
        </w:rPr>
        <w:t>Q&amp;A</w:t>
      </w:r>
      <w:r w:rsidR="00E45EA9" w:rsidRPr="002534F3">
        <w:rPr>
          <w:rFonts w:ascii="Gill Sans MT" w:hAnsi="Gill Sans MT"/>
          <w:sz w:val="26"/>
          <w:szCs w:val="26"/>
          <w:lang w:val="en-IE"/>
        </w:rPr>
        <w:br/>
      </w:r>
      <w:r w:rsidR="00E45EA9">
        <w:rPr>
          <w:rFonts w:ascii="Gill Sans MT" w:hAnsi="Gill Sans MT"/>
          <w:sz w:val="26"/>
          <w:szCs w:val="26"/>
          <w:lang w:val="en-IE"/>
        </w:rPr>
        <w:t>Dr Aideen Hartney, Director,</w:t>
      </w:r>
      <w:r w:rsidR="00E45EA9" w:rsidRPr="002534F3">
        <w:rPr>
          <w:rFonts w:ascii="Gill Sans MT" w:hAnsi="Gill Sans MT"/>
          <w:sz w:val="26"/>
          <w:szCs w:val="26"/>
          <w:lang w:val="en-IE"/>
        </w:rPr>
        <w:t xml:space="preserve"> National Disability Authority</w:t>
      </w:r>
      <w:r w:rsidR="00E45EA9">
        <w:rPr>
          <w:rFonts w:ascii="Gill Sans MT" w:hAnsi="Gill Sans MT"/>
          <w:sz w:val="26"/>
          <w:szCs w:val="26"/>
          <w:lang w:val="en-IE"/>
        </w:rPr>
        <w:tab/>
      </w:r>
    </w:p>
    <w:p w:rsidR="00E048A7" w:rsidRPr="002534F3" w:rsidRDefault="004D1501" w:rsidP="00252197">
      <w:pPr>
        <w:pStyle w:val="Heading2"/>
        <w:tabs>
          <w:tab w:val="left" w:pos="2127"/>
        </w:tabs>
        <w:spacing w:before="120"/>
        <w:rPr>
          <w:rFonts w:ascii="Gill Sans MT" w:hAnsi="Gill Sans MT"/>
          <w:sz w:val="26"/>
          <w:szCs w:val="26"/>
        </w:rPr>
      </w:pPr>
      <w:r>
        <w:rPr>
          <w:rFonts w:ascii="Gill Sans MT" w:hAnsi="Gill Sans MT"/>
          <w:sz w:val="26"/>
          <w:szCs w:val="26"/>
        </w:rPr>
        <w:t>11.</w:t>
      </w:r>
      <w:r w:rsidR="00E45EA9">
        <w:rPr>
          <w:rFonts w:ascii="Gill Sans MT" w:hAnsi="Gill Sans MT"/>
          <w:sz w:val="26"/>
          <w:szCs w:val="26"/>
        </w:rPr>
        <w:t>15</w:t>
      </w:r>
      <w:r w:rsidR="00E048A7" w:rsidRPr="002534F3">
        <w:rPr>
          <w:rFonts w:ascii="Gill Sans MT" w:hAnsi="Gill Sans MT"/>
          <w:sz w:val="26"/>
          <w:szCs w:val="26"/>
        </w:rPr>
        <w:tab/>
      </w:r>
      <w:r w:rsidR="0029658D" w:rsidRPr="00252197">
        <w:rPr>
          <w:rFonts w:ascii="Gill Sans MT" w:hAnsi="Gill Sans MT"/>
          <w:szCs w:val="28"/>
        </w:rPr>
        <w:t>Break</w:t>
      </w:r>
    </w:p>
    <w:p w:rsidR="00165EFB" w:rsidRDefault="00165EFB" w:rsidP="00252197">
      <w:pPr>
        <w:spacing w:after="240"/>
        <w:ind w:left="2160" w:hanging="2160"/>
        <w:rPr>
          <w:rFonts w:ascii="Gill Sans MT" w:hAnsi="Gill Sans MT"/>
          <w:b/>
          <w:sz w:val="26"/>
          <w:szCs w:val="26"/>
          <w:lang w:val="en-IE"/>
        </w:rPr>
      </w:pPr>
    </w:p>
    <w:p w:rsidR="00E45EA9" w:rsidRDefault="004D1501" w:rsidP="00252197">
      <w:pPr>
        <w:spacing w:after="240"/>
        <w:ind w:left="2160" w:hanging="2160"/>
        <w:rPr>
          <w:rFonts w:ascii="Gill Sans MT" w:hAnsi="Gill Sans MT"/>
          <w:sz w:val="26"/>
          <w:szCs w:val="26"/>
          <w:lang w:val="en-IE"/>
        </w:rPr>
      </w:pPr>
      <w:r>
        <w:rPr>
          <w:rFonts w:ascii="Gill Sans MT" w:hAnsi="Gill Sans MT"/>
          <w:b/>
          <w:sz w:val="26"/>
          <w:szCs w:val="26"/>
          <w:lang w:val="en-IE"/>
        </w:rPr>
        <w:t>11.</w:t>
      </w:r>
      <w:r w:rsidR="00E45EA9" w:rsidRPr="00BB5D06">
        <w:rPr>
          <w:rFonts w:ascii="Gill Sans MT" w:hAnsi="Gill Sans MT"/>
          <w:b/>
          <w:sz w:val="26"/>
          <w:szCs w:val="26"/>
          <w:lang w:val="en-IE"/>
        </w:rPr>
        <w:t>25</w:t>
      </w:r>
      <w:r w:rsidR="00E048A7" w:rsidRPr="002534F3">
        <w:rPr>
          <w:rFonts w:ascii="Gill Sans MT" w:hAnsi="Gill Sans MT"/>
          <w:sz w:val="26"/>
          <w:szCs w:val="26"/>
          <w:lang w:val="en-IE"/>
        </w:rPr>
        <w:tab/>
      </w:r>
      <w:r w:rsidR="00E45EA9" w:rsidRPr="00756F13">
        <w:rPr>
          <w:rFonts w:ascii="Gill Sans MT" w:hAnsi="Gill Sans MT"/>
          <w:b/>
          <w:sz w:val="26"/>
          <w:szCs w:val="26"/>
          <w:lang w:val="en-IE"/>
        </w:rPr>
        <w:t>The</w:t>
      </w:r>
      <w:r w:rsidR="007E67B8">
        <w:rPr>
          <w:rFonts w:ascii="Gill Sans MT" w:hAnsi="Gill Sans MT"/>
          <w:b/>
          <w:sz w:val="26"/>
          <w:szCs w:val="26"/>
          <w:lang w:val="en-IE"/>
        </w:rPr>
        <w:t xml:space="preserve"> Role of the Decision Support Service under the Assisted Decision-Making (Capacity) Act 2015</w:t>
      </w:r>
      <w:r w:rsidR="00E45EA9" w:rsidRPr="002534F3">
        <w:rPr>
          <w:rFonts w:ascii="Gill Sans MT" w:hAnsi="Gill Sans MT"/>
          <w:sz w:val="26"/>
          <w:szCs w:val="26"/>
          <w:lang w:val="en-IE"/>
        </w:rPr>
        <w:br/>
      </w:r>
      <w:r w:rsidR="007E67B8">
        <w:rPr>
          <w:rFonts w:ascii="Gill Sans MT" w:hAnsi="Gill Sans MT"/>
          <w:sz w:val="26"/>
          <w:szCs w:val="26"/>
          <w:lang w:val="en-IE"/>
        </w:rPr>
        <w:t>Áine Flynn, Director, Decision Support Service</w:t>
      </w:r>
    </w:p>
    <w:p w:rsidR="004A7D16" w:rsidRDefault="004D1501" w:rsidP="00165EFB">
      <w:pPr>
        <w:spacing w:after="240"/>
        <w:ind w:left="2160" w:hanging="2160"/>
        <w:rPr>
          <w:rFonts w:ascii="Gill Sans MT" w:hAnsi="Gill Sans MT"/>
          <w:sz w:val="26"/>
          <w:szCs w:val="26"/>
          <w:lang w:val="en-IE"/>
        </w:rPr>
      </w:pPr>
      <w:r>
        <w:rPr>
          <w:rFonts w:ascii="Gill Sans MT" w:hAnsi="Gill Sans MT"/>
          <w:b/>
          <w:sz w:val="26"/>
          <w:szCs w:val="26"/>
          <w:lang w:val="en-IE"/>
        </w:rPr>
        <w:lastRenderedPageBreak/>
        <w:t>11.</w:t>
      </w:r>
      <w:r w:rsidR="003D761A">
        <w:rPr>
          <w:rFonts w:ascii="Gill Sans MT" w:hAnsi="Gill Sans MT"/>
          <w:b/>
          <w:sz w:val="26"/>
          <w:szCs w:val="26"/>
          <w:lang w:val="en-IE"/>
        </w:rPr>
        <w:t>45</w:t>
      </w:r>
      <w:r w:rsidR="007E67B8">
        <w:rPr>
          <w:rFonts w:ascii="Gill Sans MT" w:hAnsi="Gill Sans MT"/>
          <w:sz w:val="26"/>
          <w:szCs w:val="26"/>
          <w:lang w:val="en-IE"/>
        </w:rPr>
        <w:tab/>
      </w:r>
      <w:r w:rsidR="00C05606" w:rsidRPr="00C05606">
        <w:rPr>
          <w:rFonts w:ascii="Gill Sans MT" w:hAnsi="Gill Sans MT"/>
          <w:b/>
          <w:sz w:val="26"/>
          <w:szCs w:val="26"/>
          <w:lang w:val="en-IE"/>
        </w:rPr>
        <w:t>Panel</w:t>
      </w:r>
      <w:r w:rsidR="00C05606">
        <w:rPr>
          <w:rFonts w:ascii="Gill Sans MT" w:hAnsi="Gill Sans MT"/>
          <w:b/>
          <w:sz w:val="26"/>
          <w:szCs w:val="26"/>
          <w:lang w:val="en-IE"/>
        </w:rPr>
        <w:t xml:space="preserve"> Discussion</w:t>
      </w:r>
      <w:r w:rsidR="00C05606" w:rsidRPr="00C05606">
        <w:rPr>
          <w:rFonts w:ascii="Gill Sans MT" w:hAnsi="Gill Sans MT"/>
          <w:b/>
          <w:sz w:val="26"/>
          <w:szCs w:val="26"/>
          <w:lang w:val="en-IE"/>
        </w:rPr>
        <w:t xml:space="preserve"> #1: </w:t>
      </w:r>
      <w:r w:rsidR="007E67B8" w:rsidRPr="00C05606">
        <w:rPr>
          <w:rFonts w:ascii="Gill Sans MT" w:hAnsi="Gill Sans MT"/>
          <w:b/>
          <w:sz w:val="26"/>
          <w:szCs w:val="26"/>
          <w:lang w:val="en-IE"/>
        </w:rPr>
        <w:t xml:space="preserve">The Assisted </w:t>
      </w:r>
      <w:r w:rsidR="007E67B8">
        <w:rPr>
          <w:rFonts w:ascii="Gill Sans MT" w:hAnsi="Gill Sans MT"/>
          <w:b/>
          <w:sz w:val="26"/>
          <w:szCs w:val="26"/>
          <w:lang w:val="en-IE"/>
        </w:rPr>
        <w:t>Decision-Making (Capacity) Act 2015: A holistic overview of its impact on stakeholders</w:t>
      </w:r>
      <w:r w:rsidR="007E67B8" w:rsidRPr="002534F3">
        <w:rPr>
          <w:rFonts w:ascii="Gill Sans MT" w:hAnsi="Gill Sans MT"/>
          <w:sz w:val="26"/>
          <w:szCs w:val="26"/>
          <w:lang w:val="en-IE"/>
        </w:rPr>
        <w:br/>
      </w:r>
    </w:p>
    <w:p w:rsidR="007E67B8" w:rsidRDefault="007E67B8" w:rsidP="000B14AB">
      <w:pPr>
        <w:spacing w:after="240"/>
        <w:ind w:left="2160"/>
        <w:rPr>
          <w:rFonts w:ascii="Gill Sans MT" w:hAnsi="Gill Sans MT"/>
          <w:sz w:val="26"/>
          <w:szCs w:val="26"/>
          <w:lang w:val="en-IE"/>
        </w:rPr>
      </w:pPr>
      <w:r>
        <w:rPr>
          <w:rFonts w:ascii="Gill Sans MT" w:hAnsi="Gill Sans MT"/>
          <w:sz w:val="26"/>
          <w:szCs w:val="26"/>
          <w:lang w:val="en-IE"/>
        </w:rPr>
        <w:t>Chaired by Patricia Rickard Clarke (Chairperson, Safeguarding Ireland)</w:t>
      </w:r>
      <w:r>
        <w:rPr>
          <w:rFonts w:ascii="Gill Sans MT" w:hAnsi="Gill Sans MT"/>
          <w:sz w:val="26"/>
          <w:szCs w:val="26"/>
          <w:lang w:val="en-IE"/>
        </w:rPr>
        <w:tab/>
      </w:r>
    </w:p>
    <w:p w:rsidR="00827F53" w:rsidRDefault="00827F53" w:rsidP="00F9570A">
      <w:pPr>
        <w:pStyle w:val="ListBullet"/>
        <w:tabs>
          <w:tab w:val="clear" w:pos="360"/>
          <w:tab w:val="num" w:pos="2160"/>
        </w:tabs>
        <w:ind w:left="2160"/>
        <w:rPr>
          <w:szCs w:val="26"/>
        </w:rPr>
      </w:pPr>
      <w:r>
        <w:rPr>
          <w:szCs w:val="26"/>
        </w:rPr>
        <w:t>Alice White (Registrar of Wards of Court)</w:t>
      </w:r>
    </w:p>
    <w:p w:rsidR="00F9570A" w:rsidRDefault="00827F53" w:rsidP="00F9570A">
      <w:pPr>
        <w:pStyle w:val="ListBullet"/>
        <w:tabs>
          <w:tab w:val="clear" w:pos="360"/>
          <w:tab w:val="num" w:pos="2160"/>
        </w:tabs>
        <w:ind w:left="2160"/>
        <w:rPr>
          <w:szCs w:val="26"/>
        </w:rPr>
      </w:pPr>
      <w:r>
        <w:rPr>
          <w:szCs w:val="26"/>
        </w:rPr>
        <w:t>Patr</w:t>
      </w:r>
      <w:r w:rsidR="00A57918">
        <w:rPr>
          <w:szCs w:val="26"/>
        </w:rPr>
        <w:t>icia Hickey (General Solicitor for</w:t>
      </w:r>
      <w:r>
        <w:rPr>
          <w:szCs w:val="26"/>
        </w:rPr>
        <w:t xml:space="preserve"> Minors and Wards of Court)</w:t>
      </w:r>
      <w:r w:rsidR="00F9570A" w:rsidRPr="00F9570A">
        <w:rPr>
          <w:szCs w:val="26"/>
        </w:rPr>
        <w:t xml:space="preserve"> </w:t>
      </w:r>
    </w:p>
    <w:p w:rsidR="00F9570A" w:rsidRDefault="00F9570A" w:rsidP="00F9570A">
      <w:pPr>
        <w:pStyle w:val="ListBullet"/>
        <w:tabs>
          <w:tab w:val="clear" w:pos="360"/>
          <w:tab w:val="num" w:pos="2160"/>
        </w:tabs>
        <w:ind w:left="2160"/>
        <w:rPr>
          <w:szCs w:val="26"/>
        </w:rPr>
      </w:pPr>
      <w:r>
        <w:rPr>
          <w:szCs w:val="26"/>
        </w:rPr>
        <w:t xml:space="preserve">Bernice </w:t>
      </w:r>
      <w:proofErr w:type="spellStart"/>
      <w:r>
        <w:rPr>
          <w:szCs w:val="26"/>
        </w:rPr>
        <w:t>Evoy</w:t>
      </w:r>
      <w:proofErr w:type="spellEnd"/>
      <w:r>
        <w:rPr>
          <w:szCs w:val="26"/>
        </w:rPr>
        <w:t xml:space="preserve"> (Head of Legal and Regulatory, Banking and Payments Federation Ireland)</w:t>
      </w:r>
    </w:p>
    <w:p w:rsidR="00F9570A" w:rsidRPr="00F9570A" w:rsidRDefault="00F9570A" w:rsidP="00762AB3">
      <w:pPr>
        <w:pStyle w:val="ListBullet"/>
        <w:tabs>
          <w:tab w:val="clear" w:pos="360"/>
          <w:tab w:val="num" w:pos="2160"/>
        </w:tabs>
        <w:ind w:left="2160"/>
        <w:rPr>
          <w:szCs w:val="26"/>
        </w:rPr>
      </w:pPr>
      <w:r w:rsidRPr="00F9570A">
        <w:rPr>
          <w:szCs w:val="26"/>
        </w:rPr>
        <w:t>Caoimhe Gleeson (National Programme Manager, HSE National Office for Human Rights and Equality Policy)</w:t>
      </w:r>
    </w:p>
    <w:p w:rsidR="007E67B8" w:rsidRDefault="007E67B8" w:rsidP="004A7D16">
      <w:pPr>
        <w:pStyle w:val="ListBullet"/>
        <w:tabs>
          <w:tab w:val="clear" w:pos="360"/>
          <w:tab w:val="num" w:pos="2160"/>
        </w:tabs>
        <w:ind w:left="2160"/>
      </w:pPr>
      <w:r w:rsidRPr="007E67B8">
        <w:t xml:space="preserve">Louise </w:t>
      </w:r>
      <w:proofErr w:type="spellStart"/>
      <w:r w:rsidRPr="007E67B8">
        <w:t>Loughlin</w:t>
      </w:r>
      <w:proofErr w:type="spellEnd"/>
      <w:r w:rsidRPr="007E67B8">
        <w:t xml:space="preserve"> (</w:t>
      </w:r>
      <w:r w:rsidR="004A7D16">
        <w:t xml:space="preserve">National Manager, </w:t>
      </w:r>
      <w:r w:rsidRPr="007E67B8">
        <w:t>National Advocacy Service)</w:t>
      </w:r>
    </w:p>
    <w:p w:rsidR="007E67B8" w:rsidRDefault="0076742E" w:rsidP="004A7D16">
      <w:pPr>
        <w:pStyle w:val="ListBullet"/>
        <w:tabs>
          <w:tab w:val="clear" w:pos="360"/>
          <w:tab w:val="num" w:pos="2160"/>
        </w:tabs>
        <w:ind w:left="2160"/>
        <w:rPr>
          <w:szCs w:val="26"/>
        </w:rPr>
      </w:pPr>
      <w:r>
        <w:rPr>
          <w:szCs w:val="26"/>
        </w:rPr>
        <w:t>Gary Lee (</w:t>
      </w:r>
      <w:r w:rsidR="004A7D16">
        <w:rPr>
          <w:szCs w:val="26"/>
        </w:rPr>
        <w:t xml:space="preserve">Solicitor, </w:t>
      </w:r>
      <w:proofErr w:type="spellStart"/>
      <w:r w:rsidR="007E67B8">
        <w:rPr>
          <w:szCs w:val="26"/>
        </w:rPr>
        <w:t>Ballymun</w:t>
      </w:r>
      <w:proofErr w:type="spellEnd"/>
      <w:r w:rsidR="007E67B8">
        <w:rPr>
          <w:szCs w:val="26"/>
        </w:rPr>
        <w:t xml:space="preserve"> Community Law Centre)</w:t>
      </w:r>
    </w:p>
    <w:p w:rsidR="00C05606" w:rsidRDefault="00C05606" w:rsidP="00C05606">
      <w:pPr>
        <w:rPr>
          <w:rFonts w:ascii="Gill Sans MT" w:hAnsi="Gill Sans MT"/>
          <w:sz w:val="26"/>
          <w:szCs w:val="26"/>
        </w:rPr>
      </w:pPr>
    </w:p>
    <w:p w:rsidR="007E67B8" w:rsidRDefault="004D1501" w:rsidP="00C05606">
      <w:pPr>
        <w:rPr>
          <w:rFonts w:ascii="Gill Sans MT" w:hAnsi="Gill Sans MT"/>
          <w:sz w:val="26"/>
          <w:szCs w:val="26"/>
        </w:rPr>
      </w:pPr>
      <w:r>
        <w:rPr>
          <w:rFonts w:ascii="Gill Sans MT" w:hAnsi="Gill Sans MT"/>
          <w:b/>
          <w:sz w:val="26"/>
          <w:szCs w:val="26"/>
        </w:rPr>
        <w:t>12.</w:t>
      </w:r>
      <w:r w:rsidR="00C05606" w:rsidRPr="004D1501">
        <w:rPr>
          <w:rFonts w:ascii="Gill Sans MT" w:hAnsi="Gill Sans MT"/>
          <w:b/>
          <w:sz w:val="26"/>
          <w:szCs w:val="26"/>
        </w:rPr>
        <w:t>45</w:t>
      </w:r>
      <w:r w:rsidR="00C05606" w:rsidRPr="004D1501">
        <w:rPr>
          <w:rFonts w:ascii="Gill Sans MT" w:hAnsi="Gill Sans MT"/>
          <w:b/>
          <w:sz w:val="26"/>
          <w:szCs w:val="26"/>
        </w:rPr>
        <w:tab/>
      </w:r>
      <w:r w:rsidR="00C05606">
        <w:rPr>
          <w:rFonts w:ascii="Gill Sans MT" w:hAnsi="Gill Sans MT"/>
          <w:sz w:val="26"/>
          <w:szCs w:val="26"/>
        </w:rPr>
        <w:tab/>
      </w:r>
      <w:r w:rsidR="00C05606">
        <w:rPr>
          <w:rFonts w:ascii="Gill Sans MT" w:hAnsi="Gill Sans MT"/>
          <w:sz w:val="26"/>
          <w:szCs w:val="26"/>
        </w:rPr>
        <w:tab/>
        <w:t>Q&amp;A</w:t>
      </w:r>
    </w:p>
    <w:p w:rsidR="007E67B8" w:rsidRDefault="007E67B8" w:rsidP="00252197">
      <w:pPr>
        <w:spacing w:after="240"/>
        <w:ind w:left="2160" w:hanging="2160"/>
        <w:rPr>
          <w:rFonts w:ascii="Gill Sans MT" w:hAnsi="Gill Sans MT"/>
          <w:sz w:val="26"/>
          <w:szCs w:val="26"/>
          <w:lang w:val="en-IE"/>
        </w:rPr>
      </w:pPr>
    </w:p>
    <w:p w:rsidR="00F67DCF" w:rsidRPr="00F67DCF" w:rsidRDefault="00412924" w:rsidP="00F67DCF">
      <w:pPr>
        <w:pStyle w:val="Heading2"/>
        <w:tabs>
          <w:tab w:val="left" w:pos="2127"/>
        </w:tabs>
        <w:rPr>
          <w:szCs w:val="28"/>
        </w:rPr>
      </w:pPr>
      <w:r w:rsidRPr="00252197">
        <w:rPr>
          <w:rFonts w:ascii="Gill Sans MT" w:hAnsi="Gill Sans MT"/>
          <w:szCs w:val="28"/>
        </w:rPr>
        <w:t>1</w:t>
      </w:r>
      <w:r w:rsidR="004D1501">
        <w:rPr>
          <w:rFonts w:ascii="Gill Sans MT" w:hAnsi="Gill Sans MT"/>
          <w:szCs w:val="28"/>
        </w:rPr>
        <w:t>3.</w:t>
      </w:r>
      <w:r w:rsidR="00047B97">
        <w:rPr>
          <w:rFonts w:ascii="Gill Sans MT" w:hAnsi="Gill Sans MT"/>
          <w:szCs w:val="28"/>
        </w:rPr>
        <w:t>00</w:t>
      </w:r>
      <w:r w:rsidRPr="00252197">
        <w:rPr>
          <w:rFonts w:ascii="Gill Sans MT" w:hAnsi="Gill Sans MT"/>
          <w:szCs w:val="28"/>
        </w:rPr>
        <w:tab/>
      </w:r>
      <w:r w:rsidR="00756F13" w:rsidRPr="00252197">
        <w:rPr>
          <w:rFonts w:ascii="Gill Sans MT" w:hAnsi="Gill Sans MT"/>
          <w:szCs w:val="28"/>
        </w:rPr>
        <w:t>L</w:t>
      </w:r>
      <w:r w:rsidR="0029658D" w:rsidRPr="00252197">
        <w:rPr>
          <w:rFonts w:ascii="Gill Sans MT" w:hAnsi="Gill Sans MT"/>
          <w:szCs w:val="28"/>
        </w:rPr>
        <w:t>unch</w:t>
      </w:r>
    </w:p>
    <w:p w:rsidR="00C05606" w:rsidRDefault="00C05606" w:rsidP="00412924">
      <w:pPr>
        <w:tabs>
          <w:tab w:val="left" w:pos="2127"/>
        </w:tabs>
        <w:rPr>
          <w:rFonts w:ascii="Gill Sans MT" w:hAnsi="Gill Sans MT"/>
          <w:sz w:val="26"/>
          <w:szCs w:val="26"/>
          <w:lang w:val="en-IE"/>
        </w:rPr>
      </w:pPr>
    </w:p>
    <w:p w:rsidR="00E83A3D" w:rsidRPr="00927E53" w:rsidRDefault="004D1501" w:rsidP="00412924">
      <w:pPr>
        <w:tabs>
          <w:tab w:val="left" w:pos="2127"/>
        </w:tabs>
        <w:rPr>
          <w:rFonts w:ascii="Gill Sans MT" w:hAnsi="Gill Sans MT"/>
          <w:b/>
          <w:sz w:val="26"/>
          <w:szCs w:val="26"/>
          <w:lang w:val="en-IE"/>
        </w:rPr>
      </w:pPr>
      <w:r>
        <w:rPr>
          <w:rFonts w:ascii="Gill Sans MT" w:hAnsi="Gill Sans MT"/>
          <w:b/>
          <w:sz w:val="26"/>
          <w:szCs w:val="26"/>
          <w:lang w:val="en-IE"/>
        </w:rPr>
        <w:t>13.</w:t>
      </w:r>
      <w:r w:rsidR="00047B97" w:rsidRPr="00BB5D06">
        <w:rPr>
          <w:rFonts w:ascii="Gill Sans MT" w:hAnsi="Gill Sans MT"/>
          <w:b/>
          <w:sz w:val="26"/>
          <w:szCs w:val="26"/>
          <w:lang w:val="en-IE"/>
        </w:rPr>
        <w:t>45</w:t>
      </w:r>
      <w:r w:rsidR="00E83A3D" w:rsidRPr="00690E5A">
        <w:rPr>
          <w:rFonts w:ascii="Gill Sans MT" w:hAnsi="Gill Sans MT"/>
          <w:sz w:val="26"/>
          <w:szCs w:val="26"/>
          <w:lang w:val="en-IE"/>
        </w:rPr>
        <w:t xml:space="preserve"> </w:t>
      </w:r>
      <w:r w:rsidR="00E83A3D" w:rsidRPr="00690E5A">
        <w:rPr>
          <w:rFonts w:ascii="Gill Sans MT" w:hAnsi="Gill Sans MT"/>
          <w:sz w:val="26"/>
          <w:szCs w:val="26"/>
          <w:lang w:val="en-IE"/>
        </w:rPr>
        <w:tab/>
      </w:r>
      <w:r w:rsidR="00E83A3D" w:rsidRPr="00927E53">
        <w:rPr>
          <w:rFonts w:ascii="Gill Sans MT" w:hAnsi="Gill Sans MT"/>
          <w:b/>
          <w:sz w:val="26"/>
          <w:szCs w:val="26"/>
          <w:lang w:val="en-IE"/>
        </w:rPr>
        <w:t xml:space="preserve">Afternoon </w:t>
      </w:r>
      <w:r w:rsidR="00A21FB1" w:rsidRPr="00927E53">
        <w:rPr>
          <w:rFonts w:ascii="Gill Sans MT" w:hAnsi="Gill Sans MT"/>
          <w:b/>
          <w:sz w:val="26"/>
          <w:szCs w:val="26"/>
          <w:lang w:val="en-IE"/>
        </w:rPr>
        <w:t>Opening Address</w:t>
      </w:r>
    </w:p>
    <w:p w:rsidR="00C05606" w:rsidRPr="00927E53" w:rsidRDefault="00E83A3D" w:rsidP="00252197">
      <w:pPr>
        <w:tabs>
          <w:tab w:val="left" w:pos="2127"/>
        </w:tabs>
        <w:spacing w:after="240"/>
        <w:rPr>
          <w:rFonts w:ascii="Gill Sans MT" w:hAnsi="Gill Sans MT"/>
          <w:sz w:val="26"/>
          <w:szCs w:val="26"/>
          <w:lang w:val="en-IE"/>
        </w:rPr>
      </w:pPr>
      <w:r w:rsidRPr="00927E53">
        <w:rPr>
          <w:rFonts w:ascii="Gill Sans MT" w:hAnsi="Gill Sans MT"/>
          <w:b/>
          <w:sz w:val="26"/>
          <w:szCs w:val="26"/>
          <w:lang w:val="en-IE"/>
        </w:rPr>
        <w:tab/>
      </w:r>
      <w:r w:rsidR="00047B97" w:rsidRPr="00927E53">
        <w:rPr>
          <w:rFonts w:ascii="Gill Sans MT" w:hAnsi="Gill Sans MT"/>
          <w:sz w:val="26"/>
          <w:szCs w:val="26"/>
          <w:lang w:val="en-IE"/>
        </w:rPr>
        <w:t xml:space="preserve">Anne </w:t>
      </w:r>
      <w:proofErr w:type="spellStart"/>
      <w:r w:rsidR="00047B97" w:rsidRPr="00927E53">
        <w:rPr>
          <w:rFonts w:ascii="Gill Sans MT" w:hAnsi="Gill Sans MT"/>
          <w:sz w:val="26"/>
          <w:szCs w:val="26"/>
          <w:lang w:val="en-IE"/>
        </w:rPr>
        <w:t>Rabbitte</w:t>
      </w:r>
      <w:proofErr w:type="spellEnd"/>
      <w:r w:rsidR="00047B97" w:rsidRPr="00927E53">
        <w:rPr>
          <w:rFonts w:ascii="Gill Sans MT" w:hAnsi="Gill Sans MT"/>
          <w:sz w:val="26"/>
          <w:szCs w:val="26"/>
          <w:lang w:val="en-IE"/>
        </w:rPr>
        <w:t>, T.D., Minister of State with responsibility for Disability</w:t>
      </w:r>
    </w:p>
    <w:p w:rsidR="00FD25AB" w:rsidRDefault="004D1501" w:rsidP="00C05606">
      <w:pPr>
        <w:tabs>
          <w:tab w:val="left" w:pos="2127"/>
        </w:tabs>
        <w:spacing w:after="240"/>
        <w:ind w:left="2127" w:hanging="2127"/>
        <w:rPr>
          <w:rFonts w:ascii="Gill Sans MT" w:hAnsi="Gill Sans MT"/>
          <w:sz w:val="26"/>
          <w:szCs w:val="26"/>
          <w:lang w:val="en-IE"/>
        </w:rPr>
      </w:pPr>
      <w:r>
        <w:rPr>
          <w:rFonts w:ascii="Gill Sans MT" w:hAnsi="Gill Sans MT"/>
          <w:b/>
          <w:sz w:val="26"/>
          <w:szCs w:val="26"/>
          <w:lang w:val="en-IE"/>
        </w:rPr>
        <w:t>14.</w:t>
      </w:r>
      <w:r w:rsidR="00C05606" w:rsidRPr="00BB5D06">
        <w:rPr>
          <w:rFonts w:ascii="Gill Sans MT" w:hAnsi="Gill Sans MT"/>
          <w:b/>
          <w:sz w:val="26"/>
          <w:szCs w:val="26"/>
          <w:lang w:val="en-IE"/>
        </w:rPr>
        <w:t>00</w:t>
      </w:r>
      <w:r w:rsidR="00C05606" w:rsidRPr="00927E53">
        <w:rPr>
          <w:rFonts w:ascii="Gill Sans MT" w:hAnsi="Gill Sans MT"/>
          <w:sz w:val="26"/>
          <w:szCs w:val="26"/>
          <w:lang w:val="en-IE"/>
        </w:rPr>
        <w:tab/>
      </w:r>
      <w:r w:rsidR="00C05606" w:rsidRPr="00927E53">
        <w:rPr>
          <w:rFonts w:ascii="Gill Sans MT" w:hAnsi="Gill Sans MT"/>
          <w:b/>
          <w:sz w:val="26"/>
          <w:szCs w:val="26"/>
          <w:lang w:val="en-IE"/>
        </w:rPr>
        <w:t>Panel Discussion #2: Lessons from other Jurisdictions</w:t>
      </w:r>
      <w:r w:rsidR="00C05606" w:rsidRPr="00927E53">
        <w:rPr>
          <w:rFonts w:ascii="Gill Sans MT" w:hAnsi="Gill Sans MT"/>
          <w:sz w:val="26"/>
          <w:szCs w:val="26"/>
          <w:lang w:val="en-IE"/>
        </w:rPr>
        <w:br/>
      </w:r>
    </w:p>
    <w:p w:rsidR="00C05606" w:rsidRPr="00927E53" w:rsidRDefault="00FD25AB" w:rsidP="00C05606">
      <w:pPr>
        <w:tabs>
          <w:tab w:val="left" w:pos="2127"/>
        </w:tabs>
        <w:spacing w:after="240"/>
        <w:ind w:left="2127" w:hanging="2127"/>
        <w:rPr>
          <w:rFonts w:ascii="Gill Sans MT" w:hAnsi="Gill Sans MT"/>
          <w:sz w:val="26"/>
          <w:szCs w:val="26"/>
          <w:lang w:val="en-IE"/>
        </w:rPr>
      </w:pPr>
      <w:r>
        <w:rPr>
          <w:rFonts w:ascii="Gill Sans MT" w:hAnsi="Gill Sans MT"/>
          <w:sz w:val="26"/>
          <w:szCs w:val="26"/>
          <w:lang w:val="en-IE"/>
        </w:rPr>
        <w:tab/>
      </w:r>
      <w:r w:rsidR="00C05606" w:rsidRPr="00927E53">
        <w:rPr>
          <w:rFonts w:ascii="Gill Sans MT" w:hAnsi="Gill Sans MT"/>
          <w:sz w:val="26"/>
          <w:szCs w:val="26"/>
          <w:lang w:val="en-IE"/>
        </w:rPr>
        <w:t xml:space="preserve">Chaired by </w:t>
      </w:r>
      <w:r>
        <w:rPr>
          <w:rFonts w:ascii="Gill Sans MT" w:hAnsi="Gill Sans MT"/>
          <w:sz w:val="26"/>
          <w:szCs w:val="26"/>
          <w:lang w:val="en-IE"/>
        </w:rPr>
        <w:t xml:space="preserve">Professor </w:t>
      </w:r>
      <w:proofErr w:type="spellStart"/>
      <w:r w:rsidR="00C05606" w:rsidRPr="00927E53">
        <w:rPr>
          <w:rFonts w:ascii="Gill Sans MT" w:hAnsi="Gill Sans MT"/>
          <w:sz w:val="26"/>
          <w:szCs w:val="26"/>
          <w:lang w:val="en-IE"/>
        </w:rPr>
        <w:t>Eilionóir</w:t>
      </w:r>
      <w:proofErr w:type="spellEnd"/>
      <w:r w:rsidR="00C05606" w:rsidRPr="00927E53">
        <w:rPr>
          <w:rFonts w:ascii="Gill Sans MT" w:hAnsi="Gill Sans MT"/>
          <w:sz w:val="26"/>
          <w:szCs w:val="26"/>
          <w:lang w:val="en-IE"/>
        </w:rPr>
        <w:t xml:space="preserve"> Flynn</w:t>
      </w:r>
      <w:r>
        <w:rPr>
          <w:rFonts w:ascii="Gill Sans MT" w:hAnsi="Gill Sans MT"/>
          <w:sz w:val="26"/>
          <w:szCs w:val="26"/>
          <w:lang w:val="en-IE"/>
        </w:rPr>
        <w:t xml:space="preserve"> (Director,</w:t>
      </w:r>
      <w:r w:rsidR="00C05606" w:rsidRPr="00927E53">
        <w:rPr>
          <w:rFonts w:ascii="Gill Sans MT" w:hAnsi="Gill Sans MT"/>
          <w:sz w:val="26"/>
          <w:szCs w:val="26"/>
          <w:lang w:val="en-IE"/>
        </w:rPr>
        <w:t xml:space="preserve"> Centre for Disability Law and Policy, N</w:t>
      </w:r>
      <w:r>
        <w:rPr>
          <w:rFonts w:ascii="Gill Sans MT" w:hAnsi="Gill Sans MT"/>
          <w:sz w:val="26"/>
          <w:szCs w:val="26"/>
          <w:lang w:val="en-IE"/>
        </w:rPr>
        <w:t>ational University of Ireland, Galway)</w:t>
      </w:r>
    </w:p>
    <w:p w:rsidR="00C05606" w:rsidRPr="00927E53" w:rsidRDefault="00F9570A" w:rsidP="00FD25AB">
      <w:pPr>
        <w:pStyle w:val="ListBullet"/>
        <w:tabs>
          <w:tab w:val="clear" w:pos="360"/>
          <w:tab w:val="num" w:pos="2160"/>
        </w:tabs>
        <w:ind w:left="2160"/>
      </w:pPr>
      <w:r>
        <w:lastRenderedPageBreak/>
        <w:t xml:space="preserve">England and Wales: </w:t>
      </w:r>
      <w:r w:rsidR="00C05606" w:rsidRPr="00927E53">
        <w:t>Alex Ruck Keene (</w:t>
      </w:r>
      <w:r w:rsidR="00076489">
        <w:t>Barrister, writer and educator)</w:t>
      </w:r>
    </w:p>
    <w:p w:rsidR="00C05606" w:rsidRPr="00927E53" w:rsidRDefault="00F9570A" w:rsidP="00FD25AB">
      <w:pPr>
        <w:pStyle w:val="ListBullet"/>
        <w:tabs>
          <w:tab w:val="clear" w:pos="360"/>
          <w:tab w:val="num" w:pos="2160"/>
        </w:tabs>
        <w:ind w:left="2160"/>
      </w:pPr>
      <w:r>
        <w:t xml:space="preserve">Sweden: </w:t>
      </w:r>
      <w:r w:rsidR="004D1501">
        <w:t xml:space="preserve">Maths </w:t>
      </w:r>
      <w:proofErr w:type="spellStart"/>
      <w:r w:rsidR="004D1501">
        <w:t>Jespers</w:t>
      </w:r>
      <w:r w:rsidR="00F766DF">
        <w:t>o</w:t>
      </w:r>
      <w:r w:rsidR="004D1501">
        <w:t>n</w:t>
      </w:r>
      <w:proofErr w:type="spellEnd"/>
      <w:r w:rsidR="004D1501">
        <w:t xml:space="preserve"> (</w:t>
      </w:r>
      <w:r w:rsidR="00076489">
        <w:t>Founder and Board member of PO-</w:t>
      </w:r>
      <w:proofErr w:type="spellStart"/>
      <w:r w:rsidR="00076489">
        <w:t>Skane</w:t>
      </w:r>
      <w:proofErr w:type="spellEnd"/>
      <w:r w:rsidR="004D1501">
        <w:t>)</w:t>
      </w:r>
    </w:p>
    <w:p w:rsidR="00C05606" w:rsidRPr="00076489" w:rsidRDefault="00F9570A" w:rsidP="00FD25AB">
      <w:pPr>
        <w:pStyle w:val="ListBullet"/>
        <w:tabs>
          <w:tab w:val="clear" w:pos="360"/>
          <w:tab w:val="num" w:pos="2160"/>
        </w:tabs>
        <w:ind w:left="2160"/>
        <w:rPr>
          <w:b/>
        </w:rPr>
      </w:pPr>
      <w:r>
        <w:t xml:space="preserve">USA: </w:t>
      </w:r>
      <w:r w:rsidR="00076489">
        <w:t xml:space="preserve">Jonathan </w:t>
      </w:r>
      <w:r w:rsidR="00076489" w:rsidRPr="00076489">
        <w:rPr>
          <w:color w:val="000000" w:themeColor="text1"/>
          <w:szCs w:val="26"/>
        </w:rPr>
        <w:t>Martinis (</w:t>
      </w:r>
      <w:r w:rsidR="00076489" w:rsidRPr="00076489">
        <w:rPr>
          <w:rFonts w:cs="Arial"/>
          <w:color w:val="000000" w:themeColor="text1"/>
          <w:szCs w:val="26"/>
          <w:shd w:val="clear" w:color="auto" w:fill="FFFFFF"/>
        </w:rPr>
        <w:t>Senior Director for Law and Policy</w:t>
      </w:r>
      <w:r w:rsidR="00076489">
        <w:rPr>
          <w:rFonts w:cs="Arial"/>
          <w:color w:val="000000" w:themeColor="text1"/>
          <w:szCs w:val="26"/>
          <w:shd w:val="clear" w:color="auto" w:fill="FFFFFF"/>
        </w:rPr>
        <w:t xml:space="preserve">, </w:t>
      </w:r>
      <w:r w:rsidR="00076489" w:rsidRPr="00076489">
        <w:rPr>
          <w:rFonts w:cs="Arial"/>
          <w:color w:val="000000" w:themeColor="text1"/>
          <w:szCs w:val="26"/>
          <w:shd w:val="clear" w:color="auto" w:fill="FFFFFF"/>
        </w:rPr>
        <w:t>Burton Blatt Institute at Syracuse University</w:t>
      </w:r>
      <w:r w:rsidR="00C05606" w:rsidRPr="00076489">
        <w:rPr>
          <w:color w:val="000000" w:themeColor="text1"/>
          <w:szCs w:val="26"/>
        </w:rPr>
        <w:t>)</w:t>
      </w:r>
    </w:p>
    <w:p w:rsidR="00076489" w:rsidRPr="00927E53" w:rsidRDefault="00076489" w:rsidP="00076489">
      <w:pPr>
        <w:pStyle w:val="ListBullet"/>
        <w:numPr>
          <w:ilvl w:val="0"/>
          <w:numId w:val="0"/>
        </w:numPr>
        <w:ind w:left="2160"/>
        <w:rPr>
          <w:b/>
        </w:rPr>
      </w:pPr>
    </w:p>
    <w:p w:rsidR="004D1501" w:rsidRPr="002534F3" w:rsidRDefault="004D1501" w:rsidP="004D1501">
      <w:pPr>
        <w:pStyle w:val="Heading2"/>
        <w:tabs>
          <w:tab w:val="left" w:pos="2127"/>
        </w:tabs>
        <w:spacing w:before="120"/>
        <w:rPr>
          <w:rFonts w:ascii="Gill Sans MT" w:hAnsi="Gill Sans MT"/>
          <w:sz w:val="26"/>
          <w:szCs w:val="26"/>
        </w:rPr>
      </w:pPr>
      <w:r w:rsidRPr="002534F3">
        <w:rPr>
          <w:rFonts w:ascii="Gill Sans MT" w:hAnsi="Gill Sans MT"/>
          <w:sz w:val="26"/>
          <w:szCs w:val="26"/>
        </w:rPr>
        <w:t>1</w:t>
      </w:r>
      <w:r>
        <w:rPr>
          <w:rFonts w:ascii="Gill Sans MT" w:hAnsi="Gill Sans MT"/>
          <w:sz w:val="26"/>
          <w:szCs w:val="26"/>
        </w:rPr>
        <w:t>4.55</w:t>
      </w:r>
      <w:r w:rsidRPr="002534F3">
        <w:rPr>
          <w:rFonts w:ascii="Gill Sans MT" w:hAnsi="Gill Sans MT"/>
          <w:sz w:val="26"/>
          <w:szCs w:val="26"/>
        </w:rPr>
        <w:tab/>
      </w:r>
      <w:r w:rsidRPr="00252197">
        <w:rPr>
          <w:rFonts w:ascii="Gill Sans MT" w:hAnsi="Gill Sans MT"/>
          <w:szCs w:val="28"/>
        </w:rPr>
        <w:t>Break</w:t>
      </w:r>
    </w:p>
    <w:p w:rsidR="004D1501" w:rsidRPr="00927E53" w:rsidRDefault="004D1501" w:rsidP="00252197">
      <w:pPr>
        <w:tabs>
          <w:tab w:val="left" w:pos="2127"/>
        </w:tabs>
        <w:spacing w:after="240"/>
        <w:rPr>
          <w:rFonts w:ascii="Gill Sans MT" w:hAnsi="Gill Sans MT"/>
          <w:b/>
          <w:sz w:val="26"/>
          <w:szCs w:val="26"/>
          <w:lang w:val="en-IE"/>
        </w:rPr>
      </w:pPr>
    </w:p>
    <w:p w:rsidR="00076489" w:rsidRDefault="004D1501" w:rsidP="008770C7">
      <w:pPr>
        <w:tabs>
          <w:tab w:val="left" w:pos="2127"/>
        </w:tabs>
        <w:spacing w:after="240"/>
        <w:ind w:left="2127" w:hanging="2127"/>
        <w:rPr>
          <w:rFonts w:ascii="Gill Sans MT" w:hAnsi="Gill Sans MT"/>
          <w:sz w:val="26"/>
          <w:szCs w:val="26"/>
          <w:lang w:val="en-IE"/>
        </w:rPr>
      </w:pPr>
      <w:r>
        <w:rPr>
          <w:rFonts w:ascii="Gill Sans MT" w:hAnsi="Gill Sans MT"/>
          <w:b/>
          <w:sz w:val="26"/>
          <w:szCs w:val="26"/>
          <w:lang w:val="en-IE"/>
        </w:rPr>
        <w:t>15.05</w:t>
      </w:r>
      <w:r w:rsidR="00C05606" w:rsidRPr="00927E53">
        <w:rPr>
          <w:rFonts w:ascii="Gill Sans MT" w:hAnsi="Gill Sans MT"/>
          <w:b/>
          <w:sz w:val="26"/>
          <w:szCs w:val="26"/>
          <w:lang w:val="en-IE"/>
        </w:rPr>
        <w:tab/>
        <w:t xml:space="preserve">Panel Discussion #3: </w:t>
      </w:r>
      <w:r>
        <w:rPr>
          <w:rFonts w:ascii="Gill Sans MT" w:hAnsi="Gill Sans MT"/>
          <w:b/>
          <w:sz w:val="26"/>
          <w:szCs w:val="26"/>
          <w:lang w:val="en-IE"/>
        </w:rPr>
        <w:t>Hopes for the l</w:t>
      </w:r>
      <w:r w:rsidR="008770C7" w:rsidRPr="00927E53">
        <w:rPr>
          <w:rFonts w:ascii="Gill Sans MT" w:hAnsi="Gill Sans MT"/>
          <w:b/>
          <w:sz w:val="26"/>
          <w:szCs w:val="26"/>
          <w:lang w:val="en-IE"/>
        </w:rPr>
        <w:t xml:space="preserve">egislation from individuals whose lives will be impacted </w:t>
      </w:r>
      <w:r w:rsidR="008770C7" w:rsidRPr="00927E53">
        <w:rPr>
          <w:rFonts w:ascii="Gill Sans MT" w:hAnsi="Gill Sans MT"/>
          <w:sz w:val="26"/>
          <w:szCs w:val="26"/>
          <w:lang w:val="en-IE"/>
        </w:rPr>
        <w:br/>
      </w:r>
    </w:p>
    <w:p w:rsidR="0076742E" w:rsidRDefault="0076742E" w:rsidP="008770C7">
      <w:pPr>
        <w:tabs>
          <w:tab w:val="left" w:pos="2127"/>
        </w:tabs>
        <w:spacing w:after="240"/>
        <w:ind w:left="2127" w:hanging="2127"/>
        <w:rPr>
          <w:rFonts w:ascii="Gill Sans MT" w:hAnsi="Gill Sans MT"/>
          <w:sz w:val="26"/>
          <w:szCs w:val="26"/>
          <w:lang w:val="en-IE"/>
        </w:rPr>
      </w:pPr>
      <w:r>
        <w:rPr>
          <w:rFonts w:ascii="Gill Sans MT" w:hAnsi="Gill Sans MT"/>
          <w:sz w:val="26"/>
          <w:szCs w:val="26"/>
          <w:lang w:val="en-IE"/>
        </w:rPr>
        <w:tab/>
      </w:r>
      <w:r w:rsidR="008770C7" w:rsidRPr="00927E53">
        <w:rPr>
          <w:rFonts w:ascii="Gill Sans MT" w:hAnsi="Gill Sans MT"/>
          <w:sz w:val="26"/>
          <w:szCs w:val="26"/>
          <w:lang w:val="en-IE"/>
        </w:rPr>
        <w:t xml:space="preserve">Chaired by Aisling Glynn, </w:t>
      </w:r>
      <w:r w:rsidR="00CF640D">
        <w:rPr>
          <w:rFonts w:ascii="Gill Sans MT" w:hAnsi="Gill Sans MT"/>
          <w:sz w:val="26"/>
          <w:szCs w:val="26"/>
          <w:lang w:val="en-IE"/>
        </w:rPr>
        <w:t xml:space="preserve">Solicitor and </w:t>
      </w:r>
      <w:r w:rsidR="008770C7" w:rsidRPr="00927E53">
        <w:rPr>
          <w:rFonts w:ascii="Gill Sans MT" w:hAnsi="Gill Sans MT"/>
          <w:sz w:val="26"/>
          <w:szCs w:val="26"/>
          <w:lang w:val="en-IE"/>
        </w:rPr>
        <w:t xml:space="preserve">NDA </w:t>
      </w:r>
      <w:r w:rsidR="004D1501">
        <w:rPr>
          <w:rFonts w:ascii="Gill Sans MT" w:hAnsi="Gill Sans MT"/>
          <w:sz w:val="26"/>
          <w:szCs w:val="26"/>
          <w:lang w:val="en-IE"/>
        </w:rPr>
        <w:t>Board member</w:t>
      </w:r>
      <w:r w:rsidR="008770C7" w:rsidRPr="00927E53">
        <w:rPr>
          <w:rFonts w:ascii="Gill Sans MT" w:hAnsi="Gill Sans MT"/>
          <w:b/>
          <w:sz w:val="26"/>
          <w:szCs w:val="26"/>
          <w:lang w:val="en-IE"/>
        </w:rPr>
        <w:tab/>
      </w:r>
    </w:p>
    <w:p w:rsidR="008770C7" w:rsidRPr="00927E53" w:rsidRDefault="00CF640D" w:rsidP="00076489">
      <w:pPr>
        <w:pStyle w:val="ListBullet"/>
        <w:tabs>
          <w:tab w:val="clear" w:pos="360"/>
          <w:tab w:val="num" w:pos="2160"/>
        </w:tabs>
        <w:ind w:left="2160"/>
      </w:pPr>
      <w:r>
        <w:t>Joe McGrath (</w:t>
      </w:r>
      <w:r w:rsidR="0053484A">
        <w:t xml:space="preserve">Steering Group member, </w:t>
      </w:r>
      <w:r w:rsidR="008770C7" w:rsidRPr="00927E53">
        <w:t xml:space="preserve">National Platform </w:t>
      </w:r>
      <w:r w:rsidR="00535F7D">
        <w:t>for Self-</w:t>
      </w:r>
      <w:r w:rsidR="00DA2F96">
        <w:t>Advocates</w:t>
      </w:r>
      <w:r>
        <w:t>)</w:t>
      </w:r>
      <w:r w:rsidR="00DA2F96">
        <w:t xml:space="preserve"> </w:t>
      </w:r>
    </w:p>
    <w:p w:rsidR="008770C7" w:rsidRDefault="00CF640D" w:rsidP="00076489">
      <w:pPr>
        <w:pStyle w:val="ListBullet"/>
        <w:tabs>
          <w:tab w:val="clear" w:pos="360"/>
          <w:tab w:val="num" w:pos="2160"/>
        </w:tabs>
        <w:ind w:left="2160"/>
      </w:pPr>
      <w:r>
        <w:t>Helen Rochford-Brennan (</w:t>
      </w:r>
      <w:r w:rsidR="0053484A">
        <w:t xml:space="preserve">Chair, </w:t>
      </w:r>
      <w:r w:rsidR="008770C7" w:rsidRPr="00927E53">
        <w:t>Irish Dementia Working Group</w:t>
      </w:r>
      <w:r w:rsidR="008C3822">
        <w:t xml:space="preserve"> and member of the European Working Group of People with Dementia</w:t>
      </w:r>
      <w:r>
        <w:t>)</w:t>
      </w:r>
      <w:r w:rsidR="008770C7" w:rsidRPr="00927E53">
        <w:t xml:space="preserve"> </w:t>
      </w:r>
    </w:p>
    <w:p w:rsidR="004D1501" w:rsidRPr="00927E53" w:rsidRDefault="00CF640D" w:rsidP="00076489">
      <w:pPr>
        <w:pStyle w:val="ListBullet"/>
        <w:tabs>
          <w:tab w:val="clear" w:pos="360"/>
          <w:tab w:val="num" w:pos="2160"/>
        </w:tabs>
        <w:ind w:left="2160"/>
      </w:pPr>
      <w:r>
        <w:t>Michael Ryan (</w:t>
      </w:r>
      <w:r w:rsidR="00076489">
        <w:t xml:space="preserve">Head of </w:t>
      </w:r>
      <w:r w:rsidR="004D1501">
        <w:t>HSE Mental Health Engagement and Recovery Office</w:t>
      </w:r>
      <w:r>
        <w:t>)</w:t>
      </w:r>
    </w:p>
    <w:p w:rsidR="008770C7" w:rsidRPr="00927E53" w:rsidRDefault="00CF640D" w:rsidP="00076489">
      <w:pPr>
        <w:pStyle w:val="ListBullet"/>
        <w:tabs>
          <w:tab w:val="clear" w:pos="360"/>
          <w:tab w:val="num" w:pos="2160"/>
        </w:tabs>
        <w:ind w:left="2160"/>
      </w:pPr>
      <w:r>
        <w:t>John Dunne (</w:t>
      </w:r>
      <w:r w:rsidR="00076489">
        <w:t xml:space="preserve">Chief Executive, </w:t>
      </w:r>
      <w:r w:rsidR="004D1501">
        <w:t>Family Carers Ireland</w:t>
      </w:r>
      <w:r>
        <w:t>)</w:t>
      </w:r>
    </w:p>
    <w:p w:rsidR="004D1501" w:rsidRDefault="004D1501" w:rsidP="00AC6BD1">
      <w:pPr>
        <w:tabs>
          <w:tab w:val="left" w:pos="2127"/>
        </w:tabs>
        <w:spacing w:after="240"/>
        <w:ind w:left="2127" w:hanging="2127"/>
        <w:rPr>
          <w:rFonts w:ascii="Gill Sans MT" w:hAnsi="Gill Sans MT"/>
          <w:sz w:val="26"/>
          <w:szCs w:val="26"/>
          <w:lang w:val="en-IE"/>
        </w:rPr>
      </w:pPr>
    </w:p>
    <w:p w:rsidR="00F67DCF" w:rsidRDefault="00927E53" w:rsidP="00AC6BD1">
      <w:pPr>
        <w:tabs>
          <w:tab w:val="left" w:pos="2127"/>
        </w:tabs>
        <w:spacing w:after="240"/>
        <w:ind w:left="2127" w:hanging="2127"/>
        <w:rPr>
          <w:lang w:val="en-IE"/>
        </w:rPr>
      </w:pPr>
      <w:r w:rsidRPr="00BB5D06">
        <w:rPr>
          <w:rFonts w:ascii="Gill Sans MT" w:hAnsi="Gill Sans MT"/>
          <w:b/>
          <w:color w:val="000000" w:themeColor="text1"/>
          <w:sz w:val="26"/>
          <w:szCs w:val="26"/>
          <w:lang w:val="en-IE"/>
        </w:rPr>
        <w:t>1</w:t>
      </w:r>
      <w:r w:rsidR="0093610B">
        <w:rPr>
          <w:rFonts w:ascii="Gill Sans MT" w:hAnsi="Gill Sans MT"/>
          <w:b/>
          <w:color w:val="000000" w:themeColor="text1"/>
          <w:sz w:val="26"/>
          <w:szCs w:val="26"/>
          <w:lang w:val="en-IE"/>
        </w:rPr>
        <w:t>6:00</w:t>
      </w:r>
      <w:r w:rsidRPr="00927E53">
        <w:rPr>
          <w:rFonts w:ascii="Gill Sans MT" w:hAnsi="Gill Sans MT"/>
          <w:sz w:val="26"/>
          <w:szCs w:val="26"/>
          <w:lang w:val="en-IE"/>
        </w:rPr>
        <w:tab/>
      </w:r>
      <w:r w:rsidRPr="00927E53">
        <w:rPr>
          <w:rFonts w:ascii="Gill Sans MT" w:hAnsi="Gill Sans MT"/>
          <w:b/>
          <w:sz w:val="26"/>
          <w:szCs w:val="26"/>
          <w:lang w:val="en-IE"/>
        </w:rPr>
        <w:t>Closing Address</w:t>
      </w:r>
      <w:r w:rsidRPr="00927E53">
        <w:rPr>
          <w:rFonts w:ascii="Gill Sans MT" w:hAnsi="Gill Sans MT"/>
          <w:sz w:val="26"/>
          <w:szCs w:val="26"/>
          <w:lang w:val="en-IE"/>
        </w:rPr>
        <w:t xml:space="preserve"> </w:t>
      </w:r>
      <w:r w:rsidRPr="00927E53">
        <w:rPr>
          <w:rFonts w:ascii="Gill Sans MT" w:hAnsi="Gill Sans MT"/>
          <w:sz w:val="26"/>
          <w:szCs w:val="26"/>
          <w:lang w:val="en-IE"/>
        </w:rPr>
        <w:br/>
        <w:t>Ms Justice Mary Irvine, President, High Court</w:t>
      </w:r>
    </w:p>
    <w:p w:rsidR="007E2665" w:rsidRPr="00252197" w:rsidRDefault="00AC6BD1" w:rsidP="00412924">
      <w:pPr>
        <w:pStyle w:val="Heading2"/>
        <w:tabs>
          <w:tab w:val="left" w:pos="2127"/>
        </w:tabs>
        <w:spacing w:before="120"/>
        <w:rPr>
          <w:rFonts w:ascii="Gill Sans MT" w:hAnsi="Gill Sans MT"/>
          <w:szCs w:val="28"/>
        </w:rPr>
      </w:pPr>
      <w:r>
        <w:rPr>
          <w:rFonts w:ascii="Gill Sans MT" w:hAnsi="Gill Sans MT"/>
          <w:szCs w:val="28"/>
        </w:rPr>
        <w:t>16:</w:t>
      </w:r>
      <w:r w:rsidR="0093610B">
        <w:rPr>
          <w:rFonts w:ascii="Gill Sans MT" w:hAnsi="Gill Sans MT"/>
          <w:szCs w:val="28"/>
        </w:rPr>
        <w:t>15</w:t>
      </w:r>
      <w:r w:rsidR="004319B5">
        <w:rPr>
          <w:rFonts w:ascii="Gill Sans MT" w:hAnsi="Gill Sans MT"/>
          <w:szCs w:val="28"/>
        </w:rPr>
        <w:tab/>
        <w:t>Close</w:t>
      </w:r>
    </w:p>
    <w:p w:rsidR="002534F3" w:rsidRPr="00252197" w:rsidRDefault="002534F3" w:rsidP="00FB720C">
      <w:pPr>
        <w:spacing w:before="0" w:after="0"/>
        <w:rPr>
          <w:rFonts w:ascii="Gill Sans MT" w:hAnsi="Gill Sans MT"/>
          <w:szCs w:val="28"/>
        </w:rPr>
      </w:pPr>
    </w:p>
    <w:sectPr w:rsidR="002534F3" w:rsidRPr="00252197" w:rsidSect="00252197">
      <w:headerReference w:type="default" r:id="rId10"/>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CD" w:rsidRDefault="005752CD" w:rsidP="004A2E3C">
      <w:pPr>
        <w:spacing w:before="0" w:after="0"/>
      </w:pPr>
      <w:r>
        <w:separator/>
      </w:r>
    </w:p>
  </w:endnote>
  <w:endnote w:type="continuationSeparator" w:id="0">
    <w:p w:rsidR="005752CD" w:rsidRDefault="005752CD" w:rsidP="004A2E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CD" w:rsidRDefault="005752CD" w:rsidP="004A2E3C">
      <w:pPr>
        <w:spacing w:before="0" w:after="0"/>
      </w:pPr>
      <w:r>
        <w:separator/>
      </w:r>
    </w:p>
  </w:footnote>
  <w:footnote w:type="continuationSeparator" w:id="0">
    <w:p w:rsidR="005752CD" w:rsidRDefault="005752CD" w:rsidP="004A2E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97" w:rsidRDefault="00252197" w:rsidP="002521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97" w:rsidRDefault="00252197" w:rsidP="002521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B2A4C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012F158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914637"/>
    <w:multiLevelType w:val="hybridMultilevel"/>
    <w:tmpl w:val="D0B653A6"/>
    <w:lvl w:ilvl="0" w:tplc="66C29C30">
      <w:start w:val="1"/>
      <w:numFmt w:val="lowerRoman"/>
      <w:lvlText w:val="(%1)"/>
      <w:lvlJc w:val="left"/>
      <w:pPr>
        <w:ind w:left="3240" w:hanging="720"/>
      </w:pPr>
      <w:rPr>
        <w:rFonts w:ascii="Gill Sans MT" w:hAnsi="Gill Sans MT" w:hint="default"/>
        <w:b w:val="0"/>
        <w:sz w:val="26"/>
        <w:szCs w:val="26"/>
      </w:r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4" w15:restartNumberingAfterBreak="0">
    <w:nsid w:val="040B56E1"/>
    <w:multiLevelType w:val="hybridMultilevel"/>
    <w:tmpl w:val="6354F680"/>
    <w:lvl w:ilvl="0" w:tplc="1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542758"/>
    <w:multiLevelType w:val="hybridMultilevel"/>
    <w:tmpl w:val="22C8B142"/>
    <w:lvl w:ilvl="0" w:tplc="D72E91FE">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6" w15:restartNumberingAfterBreak="0">
    <w:nsid w:val="0756210A"/>
    <w:multiLevelType w:val="hybridMultilevel"/>
    <w:tmpl w:val="6B14499C"/>
    <w:lvl w:ilvl="0" w:tplc="1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8346244"/>
    <w:multiLevelType w:val="hybridMultilevel"/>
    <w:tmpl w:val="0B50400C"/>
    <w:lvl w:ilvl="0" w:tplc="F8EAABCA">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8" w15:restartNumberingAfterBreak="0">
    <w:nsid w:val="084F6583"/>
    <w:multiLevelType w:val="hybridMultilevel"/>
    <w:tmpl w:val="F19C7E28"/>
    <w:lvl w:ilvl="0" w:tplc="6260968C">
      <w:start w:val="1"/>
      <w:numFmt w:val="lowerRoman"/>
      <w:lvlText w:val="(%1)"/>
      <w:lvlJc w:val="left"/>
      <w:pPr>
        <w:ind w:left="3240" w:hanging="720"/>
      </w:pPr>
      <w:rPr>
        <w:rFonts w:hint="default"/>
      </w:r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9" w15:restartNumberingAfterBreak="0">
    <w:nsid w:val="08F263D6"/>
    <w:multiLevelType w:val="hybridMultilevel"/>
    <w:tmpl w:val="06A8BF1A"/>
    <w:lvl w:ilvl="0" w:tplc="6E7C29EE">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0" w15:restartNumberingAfterBreak="0">
    <w:nsid w:val="0E434881"/>
    <w:multiLevelType w:val="hybridMultilevel"/>
    <w:tmpl w:val="886626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1977AF7"/>
    <w:multiLevelType w:val="hybridMultilevel"/>
    <w:tmpl w:val="B0E6D98C"/>
    <w:lvl w:ilvl="0" w:tplc="61AA3416">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2" w15:restartNumberingAfterBreak="0">
    <w:nsid w:val="11D3100E"/>
    <w:multiLevelType w:val="hybridMultilevel"/>
    <w:tmpl w:val="16B690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5406128"/>
    <w:multiLevelType w:val="hybridMultilevel"/>
    <w:tmpl w:val="FCFE428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C1122"/>
    <w:multiLevelType w:val="hybridMultilevel"/>
    <w:tmpl w:val="3E5A79A8"/>
    <w:lvl w:ilvl="0" w:tplc="F3F6E5FA">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5" w15:restartNumberingAfterBreak="0">
    <w:nsid w:val="1F4850B3"/>
    <w:multiLevelType w:val="hybridMultilevel"/>
    <w:tmpl w:val="60864C5A"/>
    <w:lvl w:ilvl="0" w:tplc="6B3EA272">
      <w:start w:val="1"/>
      <w:numFmt w:val="bullet"/>
      <w:lvlText w:val="•"/>
      <w:lvlJc w:val="left"/>
      <w:pPr>
        <w:tabs>
          <w:tab w:val="num" w:pos="720"/>
        </w:tabs>
        <w:ind w:left="720" w:hanging="360"/>
      </w:pPr>
      <w:rPr>
        <w:rFonts w:ascii="Trebuchet MS" w:hAnsi="Trebuchet MS" w:hint="default"/>
      </w:rPr>
    </w:lvl>
    <w:lvl w:ilvl="1" w:tplc="69764EBC" w:tentative="1">
      <w:start w:val="1"/>
      <w:numFmt w:val="bullet"/>
      <w:lvlText w:val="•"/>
      <w:lvlJc w:val="left"/>
      <w:pPr>
        <w:tabs>
          <w:tab w:val="num" w:pos="1440"/>
        </w:tabs>
        <w:ind w:left="1440" w:hanging="360"/>
      </w:pPr>
      <w:rPr>
        <w:rFonts w:ascii="Trebuchet MS" w:hAnsi="Trebuchet MS" w:hint="default"/>
      </w:rPr>
    </w:lvl>
    <w:lvl w:ilvl="2" w:tplc="0204C2C8" w:tentative="1">
      <w:start w:val="1"/>
      <w:numFmt w:val="bullet"/>
      <w:lvlText w:val="•"/>
      <w:lvlJc w:val="left"/>
      <w:pPr>
        <w:tabs>
          <w:tab w:val="num" w:pos="2160"/>
        </w:tabs>
        <w:ind w:left="2160" w:hanging="360"/>
      </w:pPr>
      <w:rPr>
        <w:rFonts w:ascii="Trebuchet MS" w:hAnsi="Trebuchet MS" w:hint="default"/>
      </w:rPr>
    </w:lvl>
    <w:lvl w:ilvl="3" w:tplc="ED884244" w:tentative="1">
      <w:start w:val="1"/>
      <w:numFmt w:val="bullet"/>
      <w:lvlText w:val="•"/>
      <w:lvlJc w:val="left"/>
      <w:pPr>
        <w:tabs>
          <w:tab w:val="num" w:pos="2880"/>
        </w:tabs>
        <w:ind w:left="2880" w:hanging="360"/>
      </w:pPr>
      <w:rPr>
        <w:rFonts w:ascii="Trebuchet MS" w:hAnsi="Trebuchet MS" w:hint="default"/>
      </w:rPr>
    </w:lvl>
    <w:lvl w:ilvl="4" w:tplc="9F7A75D8" w:tentative="1">
      <w:start w:val="1"/>
      <w:numFmt w:val="bullet"/>
      <w:lvlText w:val="•"/>
      <w:lvlJc w:val="left"/>
      <w:pPr>
        <w:tabs>
          <w:tab w:val="num" w:pos="3600"/>
        </w:tabs>
        <w:ind w:left="3600" w:hanging="360"/>
      </w:pPr>
      <w:rPr>
        <w:rFonts w:ascii="Trebuchet MS" w:hAnsi="Trebuchet MS" w:hint="default"/>
      </w:rPr>
    </w:lvl>
    <w:lvl w:ilvl="5" w:tplc="62386152" w:tentative="1">
      <w:start w:val="1"/>
      <w:numFmt w:val="bullet"/>
      <w:lvlText w:val="•"/>
      <w:lvlJc w:val="left"/>
      <w:pPr>
        <w:tabs>
          <w:tab w:val="num" w:pos="4320"/>
        </w:tabs>
        <w:ind w:left="4320" w:hanging="360"/>
      </w:pPr>
      <w:rPr>
        <w:rFonts w:ascii="Trebuchet MS" w:hAnsi="Trebuchet MS" w:hint="default"/>
      </w:rPr>
    </w:lvl>
    <w:lvl w:ilvl="6" w:tplc="124C4630" w:tentative="1">
      <w:start w:val="1"/>
      <w:numFmt w:val="bullet"/>
      <w:lvlText w:val="•"/>
      <w:lvlJc w:val="left"/>
      <w:pPr>
        <w:tabs>
          <w:tab w:val="num" w:pos="5040"/>
        </w:tabs>
        <w:ind w:left="5040" w:hanging="360"/>
      </w:pPr>
      <w:rPr>
        <w:rFonts w:ascii="Trebuchet MS" w:hAnsi="Trebuchet MS" w:hint="default"/>
      </w:rPr>
    </w:lvl>
    <w:lvl w:ilvl="7" w:tplc="35EE34E8" w:tentative="1">
      <w:start w:val="1"/>
      <w:numFmt w:val="bullet"/>
      <w:lvlText w:val="•"/>
      <w:lvlJc w:val="left"/>
      <w:pPr>
        <w:tabs>
          <w:tab w:val="num" w:pos="5760"/>
        </w:tabs>
        <w:ind w:left="5760" w:hanging="360"/>
      </w:pPr>
      <w:rPr>
        <w:rFonts w:ascii="Trebuchet MS" w:hAnsi="Trebuchet MS" w:hint="default"/>
      </w:rPr>
    </w:lvl>
    <w:lvl w:ilvl="8" w:tplc="0C38148A" w:tentative="1">
      <w:start w:val="1"/>
      <w:numFmt w:val="bullet"/>
      <w:lvlText w:val="•"/>
      <w:lvlJc w:val="left"/>
      <w:pPr>
        <w:tabs>
          <w:tab w:val="num" w:pos="6480"/>
        </w:tabs>
        <w:ind w:left="6480" w:hanging="360"/>
      </w:pPr>
      <w:rPr>
        <w:rFonts w:ascii="Trebuchet MS" w:hAnsi="Trebuchet MS" w:hint="default"/>
      </w:rPr>
    </w:lvl>
  </w:abstractNum>
  <w:abstractNum w:abstractNumId="16" w15:restartNumberingAfterBreak="0">
    <w:nsid w:val="21933FC5"/>
    <w:multiLevelType w:val="hybridMultilevel"/>
    <w:tmpl w:val="F88E2824"/>
    <w:lvl w:ilvl="0" w:tplc="F9CCD398">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7" w15:restartNumberingAfterBreak="0">
    <w:nsid w:val="276222E3"/>
    <w:multiLevelType w:val="hybridMultilevel"/>
    <w:tmpl w:val="252A28C6"/>
    <w:lvl w:ilvl="0" w:tplc="945C1828">
      <w:start w:val="1"/>
      <w:numFmt w:val="bullet"/>
      <w:lvlText w:val="•"/>
      <w:lvlJc w:val="left"/>
      <w:pPr>
        <w:tabs>
          <w:tab w:val="num" w:pos="720"/>
        </w:tabs>
        <w:ind w:left="720" w:hanging="360"/>
      </w:pPr>
      <w:rPr>
        <w:rFonts w:ascii="Trebuchet MS" w:hAnsi="Trebuchet MS" w:hint="default"/>
      </w:rPr>
    </w:lvl>
    <w:lvl w:ilvl="1" w:tplc="3102A58C" w:tentative="1">
      <w:start w:val="1"/>
      <w:numFmt w:val="bullet"/>
      <w:lvlText w:val="•"/>
      <w:lvlJc w:val="left"/>
      <w:pPr>
        <w:tabs>
          <w:tab w:val="num" w:pos="1440"/>
        </w:tabs>
        <w:ind w:left="1440" w:hanging="360"/>
      </w:pPr>
      <w:rPr>
        <w:rFonts w:ascii="Trebuchet MS" w:hAnsi="Trebuchet MS" w:hint="default"/>
      </w:rPr>
    </w:lvl>
    <w:lvl w:ilvl="2" w:tplc="7A1261C6" w:tentative="1">
      <w:start w:val="1"/>
      <w:numFmt w:val="bullet"/>
      <w:lvlText w:val="•"/>
      <w:lvlJc w:val="left"/>
      <w:pPr>
        <w:tabs>
          <w:tab w:val="num" w:pos="2160"/>
        </w:tabs>
        <w:ind w:left="2160" w:hanging="360"/>
      </w:pPr>
      <w:rPr>
        <w:rFonts w:ascii="Trebuchet MS" w:hAnsi="Trebuchet MS" w:hint="default"/>
      </w:rPr>
    </w:lvl>
    <w:lvl w:ilvl="3" w:tplc="72102B14" w:tentative="1">
      <w:start w:val="1"/>
      <w:numFmt w:val="bullet"/>
      <w:lvlText w:val="•"/>
      <w:lvlJc w:val="left"/>
      <w:pPr>
        <w:tabs>
          <w:tab w:val="num" w:pos="2880"/>
        </w:tabs>
        <w:ind w:left="2880" w:hanging="360"/>
      </w:pPr>
      <w:rPr>
        <w:rFonts w:ascii="Trebuchet MS" w:hAnsi="Trebuchet MS" w:hint="default"/>
      </w:rPr>
    </w:lvl>
    <w:lvl w:ilvl="4" w:tplc="0FB62650" w:tentative="1">
      <w:start w:val="1"/>
      <w:numFmt w:val="bullet"/>
      <w:lvlText w:val="•"/>
      <w:lvlJc w:val="left"/>
      <w:pPr>
        <w:tabs>
          <w:tab w:val="num" w:pos="3600"/>
        </w:tabs>
        <w:ind w:left="3600" w:hanging="360"/>
      </w:pPr>
      <w:rPr>
        <w:rFonts w:ascii="Trebuchet MS" w:hAnsi="Trebuchet MS" w:hint="default"/>
      </w:rPr>
    </w:lvl>
    <w:lvl w:ilvl="5" w:tplc="1B18EF2C" w:tentative="1">
      <w:start w:val="1"/>
      <w:numFmt w:val="bullet"/>
      <w:lvlText w:val="•"/>
      <w:lvlJc w:val="left"/>
      <w:pPr>
        <w:tabs>
          <w:tab w:val="num" w:pos="4320"/>
        </w:tabs>
        <w:ind w:left="4320" w:hanging="360"/>
      </w:pPr>
      <w:rPr>
        <w:rFonts w:ascii="Trebuchet MS" w:hAnsi="Trebuchet MS" w:hint="default"/>
      </w:rPr>
    </w:lvl>
    <w:lvl w:ilvl="6" w:tplc="1A3E2082" w:tentative="1">
      <w:start w:val="1"/>
      <w:numFmt w:val="bullet"/>
      <w:lvlText w:val="•"/>
      <w:lvlJc w:val="left"/>
      <w:pPr>
        <w:tabs>
          <w:tab w:val="num" w:pos="5040"/>
        </w:tabs>
        <w:ind w:left="5040" w:hanging="360"/>
      </w:pPr>
      <w:rPr>
        <w:rFonts w:ascii="Trebuchet MS" w:hAnsi="Trebuchet MS" w:hint="default"/>
      </w:rPr>
    </w:lvl>
    <w:lvl w:ilvl="7" w:tplc="9BCEBD74" w:tentative="1">
      <w:start w:val="1"/>
      <w:numFmt w:val="bullet"/>
      <w:lvlText w:val="•"/>
      <w:lvlJc w:val="left"/>
      <w:pPr>
        <w:tabs>
          <w:tab w:val="num" w:pos="5760"/>
        </w:tabs>
        <w:ind w:left="5760" w:hanging="360"/>
      </w:pPr>
      <w:rPr>
        <w:rFonts w:ascii="Trebuchet MS" w:hAnsi="Trebuchet MS" w:hint="default"/>
      </w:rPr>
    </w:lvl>
    <w:lvl w:ilvl="8" w:tplc="A5CAEACC" w:tentative="1">
      <w:start w:val="1"/>
      <w:numFmt w:val="bullet"/>
      <w:lvlText w:val="•"/>
      <w:lvlJc w:val="left"/>
      <w:pPr>
        <w:tabs>
          <w:tab w:val="num" w:pos="6480"/>
        </w:tabs>
        <w:ind w:left="6480" w:hanging="360"/>
      </w:pPr>
      <w:rPr>
        <w:rFonts w:ascii="Trebuchet MS" w:hAnsi="Trebuchet MS" w:hint="default"/>
      </w:rPr>
    </w:lvl>
  </w:abstractNum>
  <w:abstractNum w:abstractNumId="18" w15:restartNumberingAfterBreak="0">
    <w:nsid w:val="28D3635F"/>
    <w:multiLevelType w:val="hybridMultilevel"/>
    <w:tmpl w:val="51BE6C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88C1565"/>
    <w:multiLevelType w:val="hybridMultilevel"/>
    <w:tmpl w:val="D0B653A6"/>
    <w:lvl w:ilvl="0" w:tplc="66C29C30">
      <w:start w:val="1"/>
      <w:numFmt w:val="lowerRoman"/>
      <w:lvlText w:val="(%1)"/>
      <w:lvlJc w:val="left"/>
      <w:pPr>
        <w:ind w:left="3240" w:hanging="720"/>
      </w:pPr>
      <w:rPr>
        <w:rFonts w:ascii="Gill Sans MT" w:hAnsi="Gill Sans MT" w:hint="default"/>
        <w:b w:val="0"/>
        <w:sz w:val="26"/>
        <w:szCs w:val="26"/>
      </w:r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0" w15:restartNumberingAfterBreak="0">
    <w:nsid w:val="3D151573"/>
    <w:multiLevelType w:val="hybridMultilevel"/>
    <w:tmpl w:val="EF927BB8"/>
    <w:lvl w:ilvl="0" w:tplc="1D34CEEC">
      <w:start w:val="1"/>
      <w:numFmt w:val="lowerRoman"/>
      <w:lvlText w:val="(%1)"/>
      <w:lvlJc w:val="left"/>
      <w:pPr>
        <w:ind w:left="3240" w:hanging="72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1" w15:restartNumberingAfterBreak="0">
    <w:nsid w:val="3D5B1DF8"/>
    <w:multiLevelType w:val="hybridMultilevel"/>
    <w:tmpl w:val="EA0EC31E"/>
    <w:lvl w:ilvl="0" w:tplc="1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3223A35"/>
    <w:multiLevelType w:val="hybridMultilevel"/>
    <w:tmpl w:val="D902D41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64D3F94"/>
    <w:multiLevelType w:val="hybridMultilevel"/>
    <w:tmpl w:val="4ABC99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55307"/>
    <w:multiLevelType w:val="hybridMultilevel"/>
    <w:tmpl w:val="07DE2E9E"/>
    <w:lvl w:ilvl="0" w:tplc="D2EA187E">
      <w:start w:val="1"/>
      <w:numFmt w:val="decimal"/>
      <w:lvlText w:val="%1."/>
      <w:lvlJc w:val="left"/>
      <w:pPr>
        <w:ind w:left="2520" w:hanging="360"/>
      </w:pPr>
      <w:rPr>
        <w:rFonts w:hint="default"/>
        <w:b/>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5" w15:restartNumberingAfterBreak="0">
    <w:nsid w:val="521244FF"/>
    <w:multiLevelType w:val="hybridMultilevel"/>
    <w:tmpl w:val="9EF81A94"/>
    <w:lvl w:ilvl="0" w:tplc="EA9E6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23467"/>
    <w:multiLevelType w:val="hybridMultilevel"/>
    <w:tmpl w:val="339C62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F6B5A39"/>
    <w:multiLevelType w:val="hybridMultilevel"/>
    <w:tmpl w:val="08E0D462"/>
    <w:lvl w:ilvl="0" w:tplc="5120ACD2">
      <w:start w:val="1"/>
      <w:numFmt w:val="bullet"/>
      <w:lvlText w:val="•"/>
      <w:lvlJc w:val="left"/>
      <w:pPr>
        <w:tabs>
          <w:tab w:val="num" w:pos="720"/>
        </w:tabs>
        <w:ind w:left="720" w:hanging="360"/>
      </w:pPr>
      <w:rPr>
        <w:rFonts w:ascii="Trebuchet MS" w:hAnsi="Trebuchet MS" w:hint="default"/>
      </w:rPr>
    </w:lvl>
    <w:lvl w:ilvl="1" w:tplc="6328785A" w:tentative="1">
      <w:start w:val="1"/>
      <w:numFmt w:val="bullet"/>
      <w:lvlText w:val="•"/>
      <w:lvlJc w:val="left"/>
      <w:pPr>
        <w:tabs>
          <w:tab w:val="num" w:pos="1440"/>
        </w:tabs>
        <w:ind w:left="1440" w:hanging="360"/>
      </w:pPr>
      <w:rPr>
        <w:rFonts w:ascii="Trebuchet MS" w:hAnsi="Trebuchet MS" w:hint="default"/>
      </w:rPr>
    </w:lvl>
    <w:lvl w:ilvl="2" w:tplc="888E11C4" w:tentative="1">
      <w:start w:val="1"/>
      <w:numFmt w:val="bullet"/>
      <w:lvlText w:val="•"/>
      <w:lvlJc w:val="left"/>
      <w:pPr>
        <w:tabs>
          <w:tab w:val="num" w:pos="2160"/>
        </w:tabs>
        <w:ind w:left="2160" w:hanging="360"/>
      </w:pPr>
      <w:rPr>
        <w:rFonts w:ascii="Trebuchet MS" w:hAnsi="Trebuchet MS" w:hint="default"/>
      </w:rPr>
    </w:lvl>
    <w:lvl w:ilvl="3" w:tplc="DF52E446" w:tentative="1">
      <w:start w:val="1"/>
      <w:numFmt w:val="bullet"/>
      <w:lvlText w:val="•"/>
      <w:lvlJc w:val="left"/>
      <w:pPr>
        <w:tabs>
          <w:tab w:val="num" w:pos="2880"/>
        </w:tabs>
        <w:ind w:left="2880" w:hanging="360"/>
      </w:pPr>
      <w:rPr>
        <w:rFonts w:ascii="Trebuchet MS" w:hAnsi="Trebuchet MS" w:hint="default"/>
      </w:rPr>
    </w:lvl>
    <w:lvl w:ilvl="4" w:tplc="0066A494" w:tentative="1">
      <w:start w:val="1"/>
      <w:numFmt w:val="bullet"/>
      <w:lvlText w:val="•"/>
      <w:lvlJc w:val="left"/>
      <w:pPr>
        <w:tabs>
          <w:tab w:val="num" w:pos="3600"/>
        </w:tabs>
        <w:ind w:left="3600" w:hanging="360"/>
      </w:pPr>
      <w:rPr>
        <w:rFonts w:ascii="Trebuchet MS" w:hAnsi="Trebuchet MS" w:hint="default"/>
      </w:rPr>
    </w:lvl>
    <w:lvl w:ilvl="5" w:tplc="3CBC7EA4" w:tentative="1">
      <w:start w:val="1"/>
      <w:numFmt w:val="bullet"/>
      <w:lvlText w:val="•"/>
      <w:lvlJc w:val="left"/>
      <w:pPr>
        <w:tabs>
          <w:tab w:val="num" w:pos="4320"/>
        </w:tabs>
        <w:ind w:left="4320" w:hanging="360"/>
      </w:pPr>
      <w:rPr>
        <w:rFonts w:ascii="Trebuchet MS" w:hAnsi="Trebuchet MS" w:hint="default"/>
      </w:rPr>
    </w:lvl>
    <w:lvl w:ilvl="6" w:tplc="F67CB73E" w:tentative="1">
      <w:start w:val="1"/>
      <w:numFmt w:val="bullet"/>
      <w:lvlText w:val="•"/>
      <w:lvlJc w:val="left"/>
      <w:pPr>
        <w:tabs>
          <w:tab w:val="num" w:pos="5040"/>
        </w:tabs>
        <w:ind w:left="5040" w:hanging="360"/>
      </w:pPr>
      <w:rPr>
        <w:rFonts w:ascii="Trebuchet MS" w:hAnsi="Trebuchet MS" w:hint="default"/>
      </w:rPr>
    </w:lvl>
    <w:lvl w:ilvl="7" w:tplc="42202BA0" w:tentative="1">
      <w:start w:val="1"/>
      <w:numFmt w:val="bullet"/>
      <w:lvlText w:val="•"/>
      <w:lvlJc w:val="left"/>
      <w:pPr>
        <w:tabs>
          <w:tab w:val="num" w:pos="5760"/>
        </w:tabs>
        <w:ind w:left="5760" w:hanging="360"/>
      </w:pPr>
      <w:rPr>
        <w:rFonts w:ascii="Trebuchet MS" w:hAnsi="Trebuchet MS" w:hint="default"/>
      </w:rPr>
    </w:lvl>
    <w:lvl w:ilvl="8" w:tplc="015ED21A" w:tentative="1">
      <w:start w:val="1"/>
      <w:numFmt w:val="bullet"/>
      <w:lvlText w:val="•"/>
      <w:lvlJc w:val="left"/>
      <w:pPr>
        <w:tabs>
          <w:tab w:val="num" w:pos="6480"/>
        </w:tabs>
        <w:ind w:left="6480" w:hanging="360"/>
      </w:pPr>
      <w:rPr>
        <w:rFonts w:ascii="Trebuchet MS" w:hAnsi="Trebuchet MS" w:hint="default"/>
      </w:rPr>
    </w:lvl>
  </w:abstractNum>
  <w:abstractNum w:abstractNumId="28" w15:restartNumberingAfterBreak="0">
    <w:nsid w:val="622E3DC9"/>
    <w:multiLevelType w:val="hybridMultilevel"/>
    <w:tmpl w:val="16B0AA70"/>
    <w:lvl w:ilvl="0" w:tplc="25463F98">
      <w:start w:val="1"/>
      <w:numFmt w:val="lowerRoman"/>
      <w:lvlText w:val="(%1)"/>
      <w:lvlJc w:val="left"/>
      <w:pPr>
        <w:ind w:left="3960" w:hanging="720"/>
      </w:pPr>
      <w:rPr>
        <w:rFonts w:hint="default"/>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9" w15:restartNumberingAfterBreak="0">
    <w:nsid w:val="668370A7"/>
    <w:multiLevelType w:val="multilevel"/>
    <w:tmpl w:val="EA182912"/>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90112E8"/>
    <w:multiLevelType w:val="hybridMultilevel"/>
    <w:tmpl w:val="3E2A21F0"/>
    <w:lvl w:ilvl="0" w:tplc="E1B6B794">
      <w:start w:val="1"/>
      <w:numFmt w:val="lowerRoman"/>
      <w:lvlText w:val="(%1)"/>
      <w:lvlJc w:val="left"/>
      <w:pPr>
        <w:ind w:left="3960" w:hanging="720"/>
      </w:pPr>
      <w:rPr>
        <w:rFonts w:hint="default"/>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1" w15:restartNumberingAfterBreak="0">
    <w:nsid w:val="73140626"/>
    <w:multiLevelType w:val="multilevel"/>
    <w:tmpl w:val="EA182912"/>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6B4D36"/>
    <w:multiLevelType w:val="hybridMultilevel"/>
    <w:tmpl w:val="C646FE2C"/>
    <w:lvl w:ilvl="0" w:tplc="ACF6CE7A">
      <w:start w:val="1"/>
      <w:numFmt w:val="lowerRoman"/>
      <w:lvlText w:val="(%1)"/>
      <w:lvlJc w:val="left"/>
      <w:pPr>
        <w:ind w:left="3240" w:hanging="720"/>
      </w:pPr>
      <w:rPr>
        <w:rFonts w:hint="default"/>
        <w:b w:val="0"/>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num w:numId="1">
    <w:abstractNumId w:val="31"/>
  </w:num>
  <w:num w:numId="2">
    <w:abstractNumId w:val="23"/>
  </w:num>
  <w:num w:numId="3">
    <w:abstractNumId w:val="25"/>
  </w:num>
  <w:num w:numId="4">
    <w:abstractNumId w:val="13"/>
  </w:num>
  <w:num w:numId="5">
    <w:abstractNumId w:val="15"/>
  </w:num>
  <w:num w:numId="6">
    <w:abstractNumId w:val="27"/>
  </w:num>
  <w:num w:numId="7">
    <w:abstractNumId w:val="17"/>
  </w:num>
  <w:num w:numId="8">
    <w:abstractNumId w:val="12"/>
  </w:num>
  <w:num w:numId="9">
    <w:abstractNumId w:val="26"/>
  </w:num>
  <w:num w:numId="10">
    <w:abstractNumId w:val="22"/>
  </w:num>
  <w:num w:numId="11">
    <w:abstractNumId w:val="18"/>
  </w:num>
  <w:num w:numId="12">
    <w:abstractNumId w:val="2"/>
  </w:num>
  <w:num w:numId="13">
    <w:abstractNumId w:val="29"/>
  </w:num>
  <w:num w:numId="14">
    <w:abstractNumId w:val="21"/>
  </w:num>
  <w:num w:numId="15">
    <w:abstractNumId w:val="4"/>
  </w:num>
  <w:num w:numId="16">
    <w:abstractNumId w:val="6"/>
  </w:num>
  <w:num w:numId="17">
    <w:abstractNumId w:val="24"/>
  </w:num>
  <w:num w:numId="18">
    <w:abstractNumId w:val="10"/>
  </w:num>
  <w:num w:numId="19">
    <w:abstractNumId w:val="8"/>
  </w:num>
  <w:num w:numId="20">
    <w:abstractNumId w:val="9"/>
  </w:num>
  <w:num w:numId="21">
    <w:abstractNumId w:val="1"/>
  </w:num>
  <w:num w:numId="22">
    <w:abstractNumId w:val="32"/>
  </w:num>
  <w:num w:numId="23">
    <w:abstractNumId w:val="28"/>
  </w:num>
  <w:num w:numId="24">
    <w:abstractNumId w:val="11"/>
  </w:num>
  <w:num w:numId="25">
    <w:abstractNumId w:val="14"/>
  </w:num>
  <w:num w:numId="26">
    <w:abstractNumId w:val="5"/>
  </w:num>
  <w:num w:numId="27">
    <w:abstractNumId w:val="30"/>
  </w:num>
  <w:num w:numId="28">
    <w:abstractNumId w:val="16"/>
  </w:num>
  <w:num w:numId="29">
    <w:abstractNumId w:val="7"/>
  </w:num>
  <w:num w:numId="30">
    <w:abstractNumId w:val="20"/>
  </w:num>
  <w:num w:numId="31">
    <w:abstractNumId w:val="3"/>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C"/>
    <w:rsid w:val="00000EDC"/>
    <w:rsid w:val="00001922"/>
    <w:rsid w:val="00006A3F"/>
    <w:rsid w:val="000075F6"/>
    <w:rsid w:val="00014F73"/>
    <w:rsid w:val="0002161E"/>
    <w:rsid w:val="000236E8"/>
    <w:rsid w:val="00023A4E"/>
    <w:rsid w:val="00024BDD"/>
    <w:rsid w:val="00034BD3"/>
    <w:rsid w:val="000377F5"/>
    <w:rsid w:val="000448A7"/>
    <w:rsid w:val="0004562A"/>
    <w:rsid w:val="00045F3B"/>
    <w:rsid w:val="00047B97"/>
    <w:rsid w:val="000513B8"/>
    <w:rsid w:val="00054CCD"/>
    <w:rsid w:val="0007163F"/>
    <w:rsid w:val="00076489"/>
    <w:rsid w:val="00086180"/>
    <w:rsid w:val="00091F49"/>
    <w:rsid w:val="00093F40"/>
    <w:rsid w:val="000A24E2"/>
    <w:rsid w:val="000A7ABD"/>
    <w:rsid w:val="000B096B"/>
    <w:rsid w:val="000B14AB"/>
    <w:rsid w:val="000B4F33"/>
    <w:rsid w:val="000C4382"/>
    <w:rsid w:val="000D21A3"/>
    <w:rsid w:val="000E6574"/>
    <w:rsid w:val="00107C4E"/>
    <w:rsid w:val="00113C91"/>
    <w:rsid w:val="00123925"/>
    <w:rsid w:val="00143C07"/>
    <w:rsid w:val="001509A8"/>
    <w:rsid w:val="001578AC"/>
    <w:rsid w:val="00165EFB"/>
    <w:rsid w:val="00171F00"/>
    <w:rsid w:val="001722C4"/>
    <w:rsid w:val="0018412A"/>
    <w:rsid w:val="001864A9"/>
    <w:rsid w:val="00194A24"/>
    <w:rsid w:val="001A22A5"/>
    <w:rsid w:val="001A5E2A"/>
    <w:rsid w:val="001C40B5"/>
    <w:rsid w:val="001D12CC"/>
    <w:rsid w:val="001D30EF"/>
    <w:rsid w:val="001D4D2F"/>
    <w:rsid w:val="001D7186"/>
    <w:rsid w:val="001E232E"/>
    <w:rsid w:val="001F1C92"/>
    <w:rsid w:val="001F2D63"/>
    <w:rsid w:val="00214CAB"/>
    <w:rsid w:val="00215B4B"/>
    <w:rsid w:val="002266F6"/>
    <w:rsid w:val="00240F16"/>
    <w:rsid w:val="00242F28"/>
    <w:rsid w:val="002457D3"/>
    <w:rsid w:val="00246255"/>
    <w:rsid w:val="002474D4"/>
    <w:rsid w:val="00252197"/>
    <w:rsid w:val="0025304B"/>
    <w:rsid w:val="002534F3"/>
    <w:rsid w:val="00266EE8"/>
    <w:rsid w:val="00273998"/>
    <w:rsid w:val="0029091E"/>
    <w:rsid w:val="00292AB9"/>
    <w:rsid w:val="0029658D"/>
    <w:rsid w:val="002A7874"/>
    <w:rsid w:val="002B44E7"/>
    <w:rsid w:val="002B7C66"/>
    <w:rsid w:val="002C159F"/>
    <w:rsid w:val="002C708D"/>
    <w:rsid w:val="002D7504"/>
    <w:rsid w:val="002F01DE"/>
    <w:rsid w:val="002F1D24"/>
    <w:rsid w:val="002F3C8B"/>
    <w:rsid w:val="002F5CF6"/>
    <w:rsid w:val="003061B4"/>
    <w:rsid w:val="00307F51"/>
    <w:rsid w:val="003132D6"/>
    <w:rsid w:val="00320879"/>
    <w:rsid w:val="00326CA7"/>
    <w:rsid w:val="0033150E"/>
    <w:rsid w:val="0033235F"/>
    <w:rsid w:val="00352AD8"/>
    <w:rsid w:val="00370BA1"/>
    <w:rsid w:val="00371F0A"/>
    <w:rsid w:val="00375991"/>
    <w:rsid w:val="0037636B"/>
    <w:rsid w:val="00376C70"/>
    <w:rsid w:val="00385519"/>
    <w:rsid w:val="00396FDF"/>
    <w:rsid w:val="0039703B"/>
    <w:rsid w:val="003A3B09"/>
    <w:rsid w:val="003A493F"/>
    <w:rsid w:val="003C43B6"/>
    <w:rsid w:val="003D0C5A"/>
    <w:rsid w:val="003D1C3C"/>
    <w:rsid w:val="003D742B"/>
    <w:rsid w:val="003D761A"/>
    <w:rsid w:val="003E57A4"/>
    <w:rsid w:val="003F0D4A"/>
    <w:rsid w:val="003F5739"/>
    <w:rsid w:val="004016F5"/>
    <w:rsid w:val="00401A93"/>
    <w:rsid w:val="00405B44"/>
    <w:rsid w:val="00410591"/>
    <w:rsid w:val="00412924"/>
    <w:rsid w:val="00422729"/>
    <w:rsid w:val="00422DC9"/>
    <w:rsid w:val="004260F8"/>
    <w:rsid w:val="004319B5"/>
    <w:rsid w:val="0044062F"/>
    <w:rsid w:val="00441A70"/>
    <w:rsid w:val="00441BCC"/>
    <w:rsid w:val="004429C3"/>
    <w:rsid w:val="0044305D"/>
    <w:rsid w:val="0044451F"/>
    <w:rsid w:val="00457FD9"/>
    <w:rsid w:val="0048693D"/>
    <w:rsid w:val="00493507"/>
    <w:rsid w:val="00494131"/>
    <w:rsid w:val="00496AC7"/>
    <w:rsid w:val="004A2E3C"/>
    <w:rsid w:val="004A6713"/>
    <w:rsid w:val="004A6BD9"/>
    <w:rsid w:val="004A6DF9"/>
    <w:rsid w:val="004A7D16"/>
    <w:rsid w:val="004B2DF9"/>
    <w:rsid w:val="004C4890"/>
    <w:rsid w:val="004D1501"/>
    <w:rsid w:val="004E0894"/>
    <w:rsid w:val="004E22DE"/>
    <w:rsid w:val="004E42B0"/>
    <w:rsid w:val="004E68A3"/>
    <w:rsid w:val="004E75AF"/>
    <w:rsid w:val="004F52BA"/>
    <w:rsid w:val="00500FF5"/>
    <w:rsid w:val="0050484C"/>
    <w:rsid w:val="00506B80"/>
    <w:rsid w:val="00506C95"/>
    <w:rsid w:val="0051294C"/>
    <w:rsid w:val="00524668"/>
    <w:rsid w:val="00527028"/>
    <w:rsid w:val="00531E77"/>
    <w:rsid w:val="0053484A"/>
    <w:rsid w:val="00535F7D"/>
    <w:rsid w:val="005438EF"/>
    <w:rsid w:val="00546C5B"/>
    <w:rsid w:val="00556798"/>
    <w:rsid w:val="005749DF"/>
    <w:rsid w:val="005752CD"/>
    <w:rsid w:val="00577359"/>
    <w:rsid w:val="0058010E"/>
    <w:rsid w:val="0059056B"/>
    <w:rsid w:val="00592C2E"/>
    <w:rsid w:val="005A2FEE"/>
    <w:rsid w:val="005A4DED"/>
    <w:rsid w:val="005B3A67"/>
    <w:rsid w:val="005D0EED"/>
    <w:rsid w:val="005D7CBB"/>
    <w:rsid w:val="005E0B5D"/>
    <w:rsid w:val="005F731E"/>
    <w:rsid w:val="005F7EE3"/>
    <w:rsid w:val="00612FF5"/>
    <w:rsid w:val="006156A6"/>
    <w:rsid w:val="00623208"/>
    <w:rsid w:val="006339D2"/>
    <w:rsid w:val="00635DF6"/>
    <w:rsid w:val="006407CF"/>
    <w:rsid w:val="0065100B"/>
    <w:rsid w:val="006521A3"/>
    <w:rsid w:val="00660443"/>
    <w:rsid w:val="00666584"/>
    <w:rsid w:val="00670517"/>
    <w:rsid w:val="00680B86"/>
    <w:rsid w:val="00690E5A"/>
    <w:rsid w:val="00692398"/>
    <w:rsid w:val="006A57A3"/>
    <w:rsid w:val="006A667A"/>
    <w:rsid w:val="006A798C"/>
    <w:rsid w:val="006B79F0"/>
    <w:rsid w:val="006C2835"/>
    <w:rsid w:val="006C552E"/>
    <w:rsid w:val="006C6D6C"/>
    <w:rsid w:val="006C6E7E"/>
    <w:rsid w:val="006D200D"/>
    <w:rsid w:val="006D3A84"/>
    <w:rsid w:val="006D5155"/>
    <w:rsid w:val="006D5AB4"/>
    <w:rsid w:val="006E2BD7"/>
    <w:rsid w:val="006F2C96"/>
    <w:rsid w:val="0071132C"/>
    <w:rsid w:val="007200A7"/>
    <w:rsid w:val="007226F8"/>
    <w:rsid w:val="00724DB4"/>
    <w:rsid w:val="00731707"/>
    <w:rsid w:val="00756F13"/>
    <w:rsid w:val="0076371E"/>
    <w:rsid w:val="00766A61"/>
    <w:rsid w:val="0076742E"/>
    <w:rsid w:val="00771690"/>
    <w:rsid w:val="00772B9F"/>
    <w:rsid w:val="00775171"/>
    <w:rsid w:val="007864D7"/>
    <w:rsid w:val="007A2622"/>
    <w:rsid w:val="007A47F5"/>
    <w:rsid w:val="007A7DCA"/>
    <w:rsid w:val="007C0F1E"/>
    <w:rsid w:val="007C2BB2"/>
    <w:rsid w:val="007D1FE9"/>
    <w:rsid w:val="007D2126"/>
    <w:rsid w:val="007D4518"/>
    <w:rsid w:val="007D4E37"/>
    <w:rsid w:val="007D556C"/>
    <w:rsid w:val="007E1159"/>
    <w:rsid w:val="007E2665"/>
    <w:rsid w:val="007E67B8"/>
    <w:rsid w:val="007F4343"/>
    <w:rsid w:val="00820CE7"/>
    <w:rsid w:val="008216AC"/>
    <w:rsid w:val="00827F53"/>
    <w:rsid w:val="00833DF7"/>
    <w:rsid w:val="00836099"/>
    <w:rsid w:val="00842A78"/>
    <w:rsid w:val="0086208A"/>
    <w:rsid w:val="00864E06"/>
    <w:rsid w:val="00872009"/>
    <w:rsid w:val="008770C7"/>
    <w:rsid w:val="00890C6B"/>
    <w:rsid w:val="00893F78"/>
    <w:rsid w:val="008C0855"/>
    <w:rsid w:val="008C155A"/>
    <w:rsid w:val="008C3822"/>
    <w:rsid w:val="008C468C"/>
    <w:rsid w:val="008C7435"/>
    <w:rsid w:val="008E4E7C"/>
    <w:rsid w:val="008E6140"/>
    <w:rsid w:val="008F07E3"/>
    <w:rsid w:val="009027A2"/>
    <w:rsid w:val="00915DE5"/>
    <w:rsid w:val="009269AD"/>
    <w:rsid w:val="00927E53"/>
    <w:rsid w:val="00933C61"/>
    <w:rsid w:val="0093610B"/>
    <w:rsid w:val="00941DD3"/>
    <w:rsid w:val="00953C7F"/>
    <w:rsid w:val="00957F1C"/>
    <w:rsid w:val="00967562"/>
    <w:rsid w:val="00973421"/>
    <w:rsid w:val="00973AAB"/>
    <w:rsid w:val="009826C4"/>
    <w:rsid w:val="009937E9"/>
    <w:rsid w:val="00997F62"/>
    <w:rsid w:val="009A2874"/>
    <w:rsid w:val="009B0359"/>
    <w:rsid w:val="009B2DB0"/>
    <w:rsid w:val="009C57A4"/>
    <w:rsid w:val="009C6804"/>
    <w:rsid w:val="009D56D8"/>
    <w:rsid w:val="009E3CAA"/>
    <w:rsid w:val="009E4A20"/>
    <w:rsid w:val="009E59D4"/>
    <w:rsid w:val="009E7CF0"/>
    <w:rsid w:val="009F6093"/>
    <w:rsid w:val="00A01AF1"/>
    <w:rsid w:val="00A11F26"/>
    <w:rsid w:val="00A17856"/>
    <w:rsid w:val="00A21FB1"/>
    <w:rsid w:val="00A2596C"/>
    <w:rsid w:val="00A326B9"/>
    <w:rsid w:val="00A4375C"/>
    <w:rsid w:val="00A53DD9"/>
    <w:rsid w:val="00A5612A"/>
    <w:rsid w:val="00A57918"/>
    <w:rsid w:val="00A775BE"/>
    <w:rsid w:val="00A85744"/>
    <w:rsid w:val="00A90162"/>
    <w:rsid w:val="00AA24E8"/>
    <w:rsid w:val="00AB12AD"/>
    <w:rsid w:val="00AB1735"/>
    <w:rsid w:val="00AC36C5"/>
    <w:rsid w:val="00AC649E"/>
    <w:rsid w:val="00AC6BD1"/>
    <w:rsid w:val="00AD702A"/>
    <w:rsid w:val="00AD72C0"/>
    <w:rsid w:val="00AF0D6D"/>
    <w:rsid w:val="00B24FE4"/>
    <w:rsid w:val="00B33881"/>
    <w:rsid w:val="00B41B39"/>
    <w:rsid w:val="00B46C45"/>
    <w:rsid w:val="00B53D0B"/>
    <w:rsid w:val="00B660A6"/>
    <w:rsid w:val="00B746F3"/>
    <w:rsid w:val="00B75853"/>
    <w:rsid w:val="00B9669C"/>
    <w:rsid w:val="00BA0A79"/>
    <w:rsid w:val="00BA6179"/>
    <w:rsid w:val="00BB5D06"/>
    <w:rsid w:val="00BB619E"/>
    <w:rsid w:val="00BB62BA"/>
    <w:rsid w:val="00BB6EC5"/>
    <w:rsid w:val="00BD385A"/>
    <w:rsid w:val="00BE4B47"/>
    <w:rsid w:val="00BE7D80"/>
    <w:rsid w:val="00BF04B2"/>
    <w:rsid w:val="00C02A8E"/>
    <w:rsid w:val="00C03543"/>
    <w:rsid w:val="00C05606"/>
    <w:rsid w:val="00C14336"/>
    <w:rsid w:val="00C3250D"/>
    <w:rsid w:val="00C32C65"/>
    <w:rsid w:val="00C35FA5"/>
    <w:rsid w:val="00C5179F"/>
    <w:rsid w:val="00C543B0"/>
    <w:rsid w:val="00C549DA"/>
    <w:rsid w:val="00C54EEB"/>
    <w:rsid w:val="00C55885"/>
    <w:rsid w:val="00C56CF9"/>
    <w:rsid w:val="00C61335"/>
    <w:rsid w:val="00C673CF"/>
    <w:rsid w:val="00C67DF7"/>
    <w:rsid w:val="00C72454"/>
    <w:rsid w:val="00C8216E"/>
    <w:rsid w:val="00C93FC4"/>
    <w:rsid w:val="00C94276"/>
    <w:rsid w:val="00CA09BE"/>
    <w:rsid w:val="00CA3B84"/>
    <w:rsid w:val="00CA5E2A"/>
    <w:rsid w:val="00CE0ACB"/>
    <w:rsid w:val="00CF430F"/>
    <w:rsid w:val="00CF640D"/>
    <w:rsid w:val="00D1365B"/>
    <w:rsid w:val="00D15F92"/>
    <w:rsid w:val="00D34385"/>
    <w:rsid w:val="00D54D97"/>
    <w:rsid w:val="00D5790D"/>
    <w:rsid w:val="00D620DD"/>
    <w:rsid w:val="00D629A0"/>
    <w:rsid w:val="00D63CDD"/>
    <w:rsid w:val="00D7059A"/>
    <w:rsid w:val="00D714CB"/>
    <w:rsid w:val="00D81996"/>
    <w:rsid w:val="00D859F3"/>
    <w:rsid w:val="00D953B2"/>
    <w:rsid w:val="00DA122E"/>
    <w:rsid w:val="00DA2E4D"/>
    <w:rsid w:val="00DA2F96"/>
    <w:rsid w:val="00DB00EA"/>
    <w:rsid w:val="00DB05F7"/>
    <w:rsid w:val="00DB116F"/>
    <w:rsid w:val="00DC0B12"/>
    <w:rsid w:val="00DC3DCD"/>
    <w:rsid w:val="00DC4D39"/>
    <w:rsid w:val="00DC5E8C"/>
    <w:rsid w:val="00DD139B"/>
    <w:rsid w:val="00DE00AC"/>
    <w:rsid w:val="00DE270E"/>
    <w:rsid w:val="00DF51D7"/>
    <w:rsid w:val="00DF5BAF"/>
    <w:rsid w:val="00E048A7"/>
    <w:rsid w:val="00E1229E"/>
    <w:rsid w:val="00E12311"/>
    <w:rsid w:val="00E12416"/>
    <w:rsid w:val="00E3478C"/>
    <w:rsid w:val="00E360B9"/>
    <w:rsid w:val="00E3655C"/>
    <w:rsid w:val="00E45EA9"/>
    <w:rsid w:val="00E5544B"/>
    <w:rsid w:val="00E74B72"/>
    <w:rsid w:val="00E76D08"/>
    <w:rsid w:val="00E8110A"/>
    <w:rsid w:val="00E83A3D"/>
    <w:rsid w:val="00E84BAC"/>
    <w:rsid w:val="00EA547C"/>
    <w:rsid w:val="00EA5638"/>
    <w:rsid w:val="00EA7021"/>
    <w:rsid w:val="00EB0A6A"/>
    <w:rsid w:val="00ED1162"/>
    <w:rsid w:val="00ED2E1F"/>
    <w:rsid w:val="00EF0AF2"/>
    <w:rsid w:val="00EF20BB"/>
    <w:rsid w:val="00F13BC0"/>
    <w:rsid w:val="00F17CA5"/>
    <w:rsid w:val="00F17D83"/>
    <w:rsid w:val="00F2025D"/>
    <w:rsid w:val="00F23BFB"/>
    <w:rsid w:val="00F2474B"/>
    <w:rsid w:val="00F249B5"/>
    <w:rsid w:val="00F34549"/>
    <w:rsid w:val="00F43D70"/>
    <w:rsid w:val="00F441F1"/>
    <w:rsid w:val="00F55A8A"/>
    <w:rsid w:val="00F67DCF"/>
    <w:rsid w:val="00F766DF"/>
    <w:rsid w:val="00F83AA2"/>
    <w:rsid w:val="00F91B20"/>
    <w:rsid w:val="00F937B7"/>
    <w:rsid w:val="00F9570A"/>
    <w:rsid w:val="00FB2A91"/>
    <w:rsid w:val="00FB370A"/>
    <w:rsid w:val="00FB6E1A"/>
    <w:rsid w:val="00FB720C"/>
    <w:rsid w:val="00FD1EF8"/>
    <w:rsid w:val="00FD25AB"/>
    <w:rsid w:val="00FE7071"/>
    <w:rsid w:val="00FF2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E54E0CC1-E99E-4D0F-A352-B71CFA2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6C"/>
    <w:pPr>
      <w:spacing w:before="120" w:after="120"/>
    </w:pPr>
    <w:rPr>
      <w:rFonts w:ascii="Arial" w:hAnsi="Arial"/>
      <w:sz w:val="24"/>
      <w:lang w:val="en-GB" w:eastAsia="en-GB"/>
    </w:rPr>
  </w:style>
  <w:style w:type="paragraph" w:styleId="Heading1">
    <w:name w:val="heading 1"/>
    <w:basedOn w:val="Normal"/>
    <w:next w:val="Normal"/>
    <w:qFormat/>
    <w:rsid w:val="00F83AA2"/>
    <w:pPr>
      <w:keepNext/>
      <w:pBdr>
        <w:bottom w:val="single" w:sz="2" w:space="4" w:color="auto"/>
      </w:pBdr>
      <w:spacing w:before="240"/>
      <w:outlineLvl w:val="0"/>
    </w:pPr>
    <w:rPr>
      <w:rFonts w:cs="Arial"/>
      <w:b/>
      <w:bCs/>
      <w:color w:val="BF2296"/>
      <w:kern w:val="32"/>
      <w:sz w:val="48"/>
      <w:szCs w:val="32"/>
      <w:lang w:val="en-IE"/>
    </w:rPr>
  </w:style>
  <w:style w:type="paragraph" w:styleId="Heading2">
    <w:name w:val="heading 2"/>
    <w:basedOn w:val="Normal"/>
    <w:next w:val="Normal"/>
    <w:link w:val="Heading2Char"/>
    <w:qFormat/>
    <w:rsid w:val="002534F3"/>
    <w:pPr>
      <w:keepNext/>
      <w:shd w:val="clear" w:color="auto" w:fill="BF2296"/>
      <w:spacing w:before="240"/>
      <w:outlineLvl w:val="1"/>
    </w:pPr>
    <w:rPr>
      <w:rFonts w:cs="Arial"/>
      <w:b/>
      <w:bCs/>
      <w:iCs/>
      <w:color w:val="FFFFFF"/>
      <w:sz w:val="28"/>
      <w:lang w:val="en-IE"/>
    </w:rPr>
  </w:style>
  <w:style w:type="paragraph" w:styleId="Heading3">
    <w:name w:val="heading 3"/>
    <w:basedOn w:val="Normal"/>
    <w:next w:val="Normal"/>
    <w:qFormat/>
    <w:rsid w:val="00957F1C"/>
    <w:pPr>
      <w:keepNext/>
      <w:numPr>
        <w:ilvl w:val="2"/>
        <w:numId w:val="1"/>
      </w:numPr>
      <w:spacing w:before="240" w:after="60"/>
      <w:outlineLvl w:val="2"/>
    </w:pPr>
    <w:rPr>
      <w:rFonts w:cs="Arial"/>
      <w:b/>
      <w:bCs/>
      <w:sz w:val="22"/>
      <w:szCs w:val="22"/>
    </w:rPr>
  </w:style>
  <w:style w:type="paragraph" w:styleId="Heading4">
    <w:name w:val="heading 4"/>
    <w:basedOn w:val="Normal"/>
    <w:next w:val="Normal"/>
    <w:link w:val="Heading4Char"/>
    <w:semiHidden/>
    <w:unhideWhenUsed/>
    <w:qFormat/>
    <w:rsid w:val="007E67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957F1C"/>
    <w:pPr>
      <w:spacing w:after="240"/>
    </w:pPr>
    <w:rPr>
      <w:szCs w:val="24"/>
      <w:lang w:eastAsia="en-US"/>
    </w:rPr>
  </w:style>
  <w:style w:type="character" w:styleId="Emphasis">
    <w:name w:val="Emphasis"/>
    <w:qFormat/>
    <w:rsid w:val="00957F1C"/>
    <w:rPr>
      <w:b/>
      <w:bCs/>
      <w:i w:val="0"/>
      <w:iCs w:val="0"/>
    </w:rPr>
  </w:style>
  <w:style w:type="paragraph" w:customStyle="1" w:styleId="TableCell">
    <w:name w:val="Table Cell"/>
    <w:basedOn w:val="Normal"/>
    <w:rsid w:val="00C543B0"/>
    <w:rPr>
      <w:rFonts w:ascii="Gill Sans" w:hAnsi="Gill Sans"/>
      <w:sz w:val="26"/>
      <w:szCs w:val="24"/>
      <w:lang w:val="en-IE" w:eastAsia="en-US"/>
    </w:rPr>
  </w:style>
  <w:style w:type="table" w:styleId="TableGrid">
    <w:name w:val="Table Grid"/>
    <w:basedOn w:val="TableNormal"/>
    <w:rsid w:val="00107C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0EA"/>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locked/>
    <w:rsid w:val="002534F3"/>
    <w:rPr>
      <w:rFonts w:ascii="Arial" w:hAnsi="Arial" w:cs="Arial"/>
      <w:b/>
      <w:bCs/>
      <w:iCs/>
      <w:color w:val="FFFFFF"/>
      <w:sz w:val="28"/>
      <w:shd w:val="clear" w:color="auto" w:fill="BF2296"/>
      <w:lang w:eastAsia="en-GB"/>
    </w:rPr>
  </w:style>
  <w:style w:type="paragraph" w:styleId="NormalWeb">
    <w:name w:val="Normal (Web)"/>
    <w:basedOn w:val="Normal"/>
    <w:uiPriority w:val="99"/>
    <w:rsid w:val="00091F49"/>
    <w:pPr>
      <w:spacing w:before="100" w:beforeAutospacing="1" w:after="100" w:afterAutospacing="1"/>
    </w:pPr>
    <w:rPr>
      <w:rFonts w:ascii="Times New Roman" w:eastAsia="Calibri" w:hAnsi="Times New Roman"/>
      <w:szCs w:val="24"/>
      <w:lang w:val="en-IE" w:eastAsia="en-IE"/>
    </w:rPr>
  </w:style>
  <w:style w:type="character" w:customStyle="1" w:styleId="InitialStyle">
    <w:name w:val="InitialStyle"/>
    <w:rsid w:val="00496AC7"/>
    <w:rPr>
      <w:rFonts w:ascii="Courier New" w:hAnsi="Courier New"/>
    </w:rPr>
  </w:style>
  <w:style w:type="paragraph" w:styleId="BodyText">
    <w:name w:val="Body Text"/>
    <w:basedOn w:val="Normal"/>
    <w:rsid w:val="00496AC7"/>
    <w:rPr>
      <w:rFonts w:ascii="Times New Roman" w:hAnsi="Times New Roman"/>
      <w:szCs w:val="24"/>
      <w:lang w:val="en-IE" w:eastAsia="en-US"/>
    </w:rPr>
  </w:style>
  <w:style w:type="paragraph" w:styleId="Title">
    <w:name w:val="Title"/>
    <w:basedOn w:val="Normal"/>
    <w:next w:val="Normal"/>
    <w:link w:val="TitleChar"/>
    <w:qFormat/>
    <w:rsid w:val="009027A2"/>
    <w:pPr>
      <w:spacing w:before="240" w:after="60"/>
      <w:jc w:val="center"/>
      <w:outlineLvl w:val="0"/>
    </w:pPr>
    <w:rPr>
      <w:rFonts w:ascii="Calibri Light" w:hAnsi="Calibri Light"/>
      <w:b/>
      <w:bCs/>
      <w:kern w:val="28"/>
      <w:sz w:val="32"/>
      <w:szCs w:val="32"/>
    </w:rPr>
  </w:style>
  <w:style w:type="character" w:styleId="Hyperlink">
    <w:name w:val="Hyperlink"/>
    <w:rsid w:val="00E74B72"/>
    <w:rPr>
      <w:color w:val="0000FF"/>
      <w:u w:val="none"/>
    </w:rPr>
  </w:style>
  <w:style w:type="character" w:customStyle="1" w:styleId="TitleChar">
    <w:name w:val="Title Char"/>
    <w:link w:val="Title"/>
    <w:rsid w:val="009027A2"/>
    <w:rPr>
      <w:rFonts w:ascii="Calibri Light" w:eastAsia="Times New Roman" w:hAnsi="Calibri Light" w:cs="Times New Roman"/>
      <w:b/>
      <w:bCs/>
      <w:kern w:val="28"/>
      <w:sz w:val="32"/>
      <w:szCs w:val="32"/>
      <w:lang w:val="en-GB" w:eastAsia="en-GB"/>
    </w:rPr>
  </w:style>
  <w:style w:type="paragraph" w:styleId="Header">
    <w:name w:val="header"/>
    <w:basedOn w:val="Normal"/>
    <w:link w:val="HeaderChar"/>
    <w:rsid w:val="004A2E3C"/>
    <w:pPr>
      <w:tabs>
        <w:tab w:val="center" w:pos="4513"/>
        <w:tab w:val="right" w:pos="9026"/>
      </w:tabs>
    </w:pPr>
  </w:style>
  <w:style w:type="character" w:customStyle="1" w:styleId="HeaderChar">
    <w:name w:val="Header Char"/>
    <w:link w:val="Header"/>
    <w:rsid w:val="004A2E3C"/>
    <w:rPr>
      <w:rFonts w:ascii="Arial" w:hAnsi="Arial"/>
      <w:sz w:val="24"/>
      <w:lang w:val="en-GB" w:eastAsia="en-GB"/>
    </w:rPr>
  </w:style>
  <w:style w:type="paragraph" w:styleId="Footer">
    <w:name w:val="footer"/>
    <w:basedOn w:val="Normal"/>
    <w:link w:val="FooterChar"/>
    <w:rsid w:val="004A2E3C"/>
    <w:pPr>
      <w:tabs>
        <w:tab w:val="center" w:pos="4513"/>
        <w:tab w:val="right" w:pos="9026"/>
      </w:tabs>
    </w:pPr>
  </w:style>
  <w:style w:type="character" w:customStyle="1" w:styleId="FooterChar">
    <w:name w:val="Footer Char"/>
    <w:link w:val="Footer"/>
    <w:rsid w:val="004A2E3C"/>
    <w:rPr>
      <w:rFonts w:ascii="Arial" w:hAnsi="Arial"/>
      <w:sz w:val="24"/>
      <w:lang w:val="en-GB" w:eastAsia="en-GB"/>
    </w:rPr>
  </w:style>
  <w:style w:type="character" w:styleId="CommentReference">
    <w:name w:val="annotation reference"/>
    <w:rsid w:val="002534F3"/>
    <w:rPr>
      <w:sz w:val="16"/>
      <w:szCs w:val="16"/>
    </w:rPr>
  </w:style>
  <w:style w:type="paragraph" w:styleId="CommentText">
    <w:name w:val="annotation text"/>
    <w:basedOn w:val="Normal"/>
    <w:link w:val="CommentTextChar"/>
    <w:rsid w:val="002534F3"/>
    <w:rPr>
      <w:sz w:val="20"/>
    </w:rPr>
  </w:style>
  <w:style w:type="character" w:customStyle="1" w:styleId="CommentTextChar">
    <w:name w:val="Comment Text Char"/>
    <w:link w:val="CommentText"/>
    <w:rsid w:val="002534F3"/>
    <w:rPr>
      <w:rFonts w:ascii="Arial" w:hAnsi="Arial"/>
      <w:lang w:val="en-GB" w:eastAsia="en-GB"/>
    </w:rPr>
  </w:style>
  <w:style w:type="paragraph" w:styleId="CommentSubject">
    <w:name w:val="annotation subject"/>
    <w:basedOn w:val="CommentText"/>
    <w:next w:val="CommentText"/>
    <w:link w:val="CommentSubjectChar"/>
    <w:rsid w:val="002534F3"/>
    <w:rPr>
      <w:b/>
      <w:bCs/>
    </w:rPr>
  </w:style>
  <w:style w:type="character" w:customStyle="1" w:styleId="CommentSubjectChar">
    <w:name w:val="Comment Subject Char"/>
    <w:link w:val="CommentSubject"/>
    <w:rsid w:val="002534F3"/>
    <w:rPr>
      <w:rFonts w:ascii="Arial" w:hAnsi="Arial"/>
      <w:b/>
      <w:bCs/>
      <w:lang w:val="en-GB" w:eastAsia="en-GB"/>
    </w:rPr>
  </w:style>
  <w:style w:type="paragraph" w:styleId="BalloonText">
    <w:name w:val="Balloon Text"/>
    <w:basedOn w:val="Normal"/>
    <w:link w:val="BalloonTextChar"/>
    <w:rsid w:val="002534F3"/>
    <w:pPr>
      <w:spacing w:before="0" w:after="0"/>
    </w:pPr>
    <w:rPr>
      <w:rFonts w:ascii="Segoe UI" w:hAnsi="Segoe UI" w:cs="Segoe UI"/>
      <w:sz w:val="18"/>
      <w:szCs w:val="18"/>
    </w:rPr>
  </w:style>
  <w:style w:type="character" w:customStyle="1" w:styleId="BalloonTextChar">
    <w:name w:val="Balloon Text Char"/>
    <w:link w:val="BalloonText"/>
    <w:rsid w:val="002534F3"/>
    <w:rPr>
      <w:rFonts w:ascii="Segoe UI" w:hAnsi="Segoe UI" w:cs="Segoe UI"/>
      <w:sz w:val="18"/>
      <w:szCs w:val="18"/>
      <w:lang w:val="en-GB" w:eastAsia="en-GB"/>
    </w:rPr>
  </w:style>
  <w:style w:type="paragraph" w:styleId="ListParagraph">
    <w:name w:val="List Paragraph"/>
    <w:basedOn w:val="Normal"/>
    <w:uiPriority w:val="34"/>
    <w:qFormat/>
    <w:rsid w:val="00CE0ACB"/>
    <w:pPr>
      <w:spacing w:before="0" w:after="0"/>
      <w:ind w:left="720"/>
    </w:pPr>
    <w:rPr>
      <w:rFonts w:ascii="Calibri" w:eastAsia="Calibri" w:hAnsi="Calibri"/>
      <w:sz w:val="22"/>
      <w:szCs w:val="22"/>
      <w:lang w:val="en-IE" w:eastAsia="en-US"/>
    </w:rPr>
  </w:style>
  <w:style w:type="paragraph" w:styleId="ListBullet">
    <w:name w:val="List Bullet"/>
    <w:basedOn w:val="Normal"/>
    <w:uiPriority w:val="99"/>
    <w:rsid w:val="00CE0ACB"/>
    <w:pPr>
      <w:numPr>
        <w:numId w:val="21"/>
      </w:numPr>
    </w:pPr>
    <w:rPr>
      <w:rFonts w:ascii="Gill Sans MT" w:hAnsi="Gill Sans MT"/>
      <w:sz w:val="26"/>
      <w:szCs w:val="24"/>
      <w:lang w:val="en-IE" w:eastAsia="en-US"/>
    </w:rPr>
  </w:style>
  <w:style w:type="paragraph" w:styleId="Revision">
    <w:name w:val="Revision"/>
    <w:hidden/>
    <w:uiPriority w:val="99"/>
    <w:semiHidden/>
    <w:rsid w:val="00690E5A"/>
    <w:rPr>
      <w:rFonts w:ascii="Arial" w:hAnsi="Arial"/>
      <w:sz w:val="24"/>
      <w:lang w:val="en-GB" w:eastAsia="en-GB"/>
    </w:rPr>
  </w:style>
  <w:style w:type="character" w:customStyle="1" w:styleId="Heading4Char">
    <w:name w:val="Heading 4 Char"/>
    <w:basedOn w:val="DefaultParagraphFont"/>
    <w:link w:val="Heading4"/>
    <w:semiHidden/>
    <w:rsid w:val="007E67B8"/>
    <w:rPr>
      <w:rFonts w:asciiTheme="majorHAnsi" w:eastAsiaTheme="majorEastAsia" w:hAnsiTheme="majorHAnsi" w:cstheme="majorBidi"/>
      <w:i/>
      <w:iCs/>
      <w:color w:val="2E74B5" w:themeColor="accent1" w:themeShade="BF"/>
      <w:sz w:val="24"/>
      <w:lang w:val="en-GB" w:eastAsia="en-GB"/>
    </w:rPr>
  </w:style>
  <w:style w:type="paragraph" w:styleId="ListBullet2">
    <w:name w:val="List Bullet 2"/>
    <w:basedOn w:val="Normal"/>
    <w:rsid w:val="007E67B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8055">
      <w:bodyDiv w:val="1"/>
      <w:marLeft w:val="0"/>
      <w:marRight w:val="0"/>
      <w:marTop w:val="0"/>
      <w:marBottom w:val="0"/>
      <w:divBdr>
        <w:top w:val="none" w:sz="0" w:space="0" w:color="auto"/>
        <w:left w:val="none" w:sz="0" w:space="0" w:color="auto"/>
        <w:bottom w:val="none" w:sz="0" w:space="0" w:color="auto"/>
        <w:right w:val="none" w:sz="0" w:space="0" w:color="auto"/>
      </w:divBdr>
    </w:div>
    <w:div w:id="250550222">
      <w:bodyDiv w:val="1"/>
      <w:marLeft w:val="0"/>
      <w:marRight w:val="0"/>
      <w:marTop w:val="0"/>
      <w:marBottom w:val="0"/>
      <w:divBdr>
        <w:top w:val="none" w:sz="0" w:space="0" w:color="auto"/>
        <w:left w:val="none" w:sz="0" w:space="0" w:color="auto"/>
        <w:bottom w:val="none" w:sz="0" w:space="0" w:color="auto"/>
        <w:right w:val="none" w:sz="0" w:space="0" w:color="auto"/>
      </w:divBdr>
    </w:div>
    <w:div w:id="261257652">
      <w:bodyDiv w:val="1"/>
      <w:marLeft w:val="0"/>
      <w:marRight w:val="0"/>
      <w:marTop w:val="0"/>
      <w:marBottom w:val="0"/>
      <w:divBdr>
        <w:top w:val="none" w:sz="0" w:space="0" w:color="auto"/>
        <w:left w:val="none" w:sz="0" w:space="0" w:color="auto"/>
        <w:bottom w:val="none" w:sz="0" w:space="0" w:color="auto"/>
        <w:right w:val="none" w:sz="0" w:space="0" w:color="auto"/>
      </w:divBdr>
      <w:divsChild>
        <w:div w:id="1678533276">
          <w:marLeft w:val="0"/>
          <w:marRight w:val="0"/>
          <w:marTop w:val="0"/>
          <w:marBottom w:val="0"/>
          <w:divBdr>
            <w:top w:val="none" w:sz="0" w:space="0" w:color="auto"/>
            <w:left w:val="none" w:sz="0" w:space="0" w:color="auto"/>
            <w:bottom w:val="none" w:sz="0" w:space="0" w:color="auto"/>
            <w:right w:val="none" w:sz="0" w:space="0" w:color="auto"/>
          </w:divBdr>
          <w:divsChild>
            <w:div w:id="569847370">
              <w:marLeft w:val="0"/>
              <w:marRight w:val="0"/>
              <w:marTop w:val="0"/>
              <w:marBottom w:val="0"/>
              <w:divBdr>
                <w:top w:val="none" w:sz="0" w:space="0" w:color="auto"/>
                <w:left w:val="none" w:sz="0" w:space="0" w:color="auto"/>
                <w:bottom w:val="none" w:sz="0" w:space="0" w:color="auto"/>
                <w:right w:val="none" w:sz="0" w:space="0" w:color="auto"/>
              </w:divBdr>
            </w:div>
            <w:div w:id="994727994">
              <w:marLeft w:val="0"/>
              <w:marRight w:val="0"/>
              <w:marTop w:val="0"/>
              <w:marBottom w:val="0"/>
              <w:divBdr>
                <w:top w:val="none" w:sz="0" w:space="0" w:color="auto"/>
                <w:left w:val="none" w:sz="0" w:space="0" w:color="auto"/>
                <w:bottom w:val="none" w:sz="0" w:space="0" w:color="auto"/>
                <w:right w:val="none" w:sz="0" w:space="0" w:color="auto"/>
              </w:divBdr>
            </w:div>
            <w:div w:id="1203440907">
              <w:marLeft w:val="0"/>
              <w:marRight w:val="0"/>
              <w:marTop w:val="0"/>
              <w:marBottom w:val="0"/>
              <w:divBdr>
                <w:top w:val="none" w:sz="0" w:space="0" w:color="auto"/>
                <w:left w:val="none" w:sz="0" w:space="0" w:color="auto"/>
                <w:bottom w:val="none" w:sz="0" w:space="0" w:color="auto"/>
                <w:right w:val="none" w:sz="0" w:space="0" w:color="auto"/>
              </w:divBdr>
            </w:div>
            <w:div w:id="1627393970">
              <w:marLeft w:val="0"/>
              <w:marRight w:val="0"/>
              <w:marTop w:val="0"/>
              <w:marBottom w:val="0"/>
              <w:divBdr>
                <w:top w:val="none" w:sz="0" w:space="0" w:color="auto"/>
                <w:left w:val="none" w:sz="0" w:space="0" w:color="auto"/>
                <w:bottom w:val="none" w:sz="0" w:space="0" w:color="auto"/>
                <w:right w:val="none" w:sz="0" w:space="0" w:color="auto"/>
              </w:divBdr>
            </w:div>
            <w:div w:id="1820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0659">
      <w:bodyDiv w:val="1"/>
      <w:marLeft w:val="0"/>
      <w:marRight w:val="0"/>
      <w:marTop w:val="0"/>
      <w:marBottom w:val="0"/>
      <w:divBdr>
        <w:top w:val="none" w:sz="0" w:space="0" w:color="auto"/>
        <w:left w:val="none" w:sz="0" w:space="0" w:color="auto"/>
        <w:bottom w:val="none" w:sz="0" w:space="0" w:color="auto"/>
        <w:right w:val="none" w:sz="0" w:space="0" w:color="auto"/>
      </w:divBdr>
    </w:div>
    <w:div w:id="417795871">
      <w:bodyDiv w:val="1"/>
      <w:marLeft w:val="0"/>
      <w:marRight w:val="0"/>
      <w:marTop w:val="0"/>
      <w:marBottom w:val="0"/>
      <w:divBdr>
        <w:top w:val="none" w:sz="0" w:space="0" w:color="auto"/>
        <w:left w:val="none" w:sz="0" w:space="0" w:color="auto"/>
        <w:bottom w:val="none" w:sz="0" w:space="0" w:color="auto"/>
        <w:right w:val="none" w:sz="0" w:space="0" w:color="auto"/>
      </w:divBdr>
    </w:div>
    <w:div w:id="582833291">
      <w:bodyDiv w:val="1"/>
      <w:marLeft w:val="0"/>
      <w:marRight w:val="0"/>
      <w:marTop w:val="0"/>
      <w:marBottom w:val="0"/>
      <w:divBdr>
        <w:top w:val="none" w:sz="0" w:space="0" w:color="auto"/>
        <w:left w:val="none" w:sz="0" w:space="0" w:color="auto"/>
        <w:bottom w:val="none" w:sz="0" w:space="0" w:color="auto"/>
        <w:right w:val="none" w:sz="0" w:space="0" w:color="auto"/>
      </w:divBdr>
    </w:div>
    <w:div w:id="814100360">
      <w:bodyDiv w:val="1"/>
      <w:marLeft w:val="0"/>
      <w:marRight w:val="0"/>
      <w:marTop w:val="0"/>
      <w:marBottom w:val="0"/>
      <w:divBdr>
        <w:top w:val="none" w:sz="0" w:space="0" w:color="auto"/>
        <w:left w:val="none" w:sz="0" w:space="0" w:color="auto"/>
        <w:bottom w:val="none" w:sz="0" w:space="0" w:color="auto"/>
        <w:right w:val="none" w:sz="0" w:space="0" w:color="auto"/>
      </w:divBdr>
    </w:div>
    <w:div w:id="1213352149">
      <w:bodyDiv w:val="1"/>
      <w:marLeft w:val="0"/>
      <w:marRight w:val="0"/>
      <w:marTop w:val="0"/>
      <w:marBottom w:val="0"/>
      <w:divBdr>
        <w:top w:val="none" w:sz="0" w:space="0" w:color="auto"/>
        <w:left w:val="none" w:sz="0" w:space="0" w:color="auto"/>
        <w:bottom w:val="none" w:sz="0" w:space="0" w:color="auto"/>
        <w:right w:val="none" w:sz="0" w:space="0" w:color="auto"/>
      </w:divBdr>
    </w:div>
    <w:div w:id="1360164241">
      <w:bodyDiv w:val="1"/>
      <w:marLeft w:val="0"/>
      <w:marRight w:val="0"/>
      <w:marTop w:val="0"/>
      <w:marBottom w:val="0"/>
      <w:divBdr>
        <w:top w:val="none" w:sz="0" w:space="0" w:color="auto"/>
        <w:left w:val="none" w:sz="0" w:space="0" w:color="auto"/>
        <w:bottom w:val="none" w:sz="0" w:space="0" w:color="auto"/>
        <w:right w:val="none" w:sz="0" w:space="0" w:color="auto"/>
      </w:divBdr>
    </w:div>
    <w:div w:id="1388069364">
      <w:bodyDiv w:val="1"/>
      <w:marLeft w:val="0"/>
      <w:marRight w:val="0"/>
      <w:marTop w:val="0"/>
      <w:marBottom w:val="0"/>
      <w:divBdr>
        <w:top w:val="none" w:sz="0" w:space="0" w:color="auto"/>
        <w:left w:val="none" w:sz="0" w:space="0" w:color="auto"/>
        <w:bottom w:val="none" w:sz="0" w:space="0" w:color="auto"/>
        <w:right w:val="none" w:sz="0" w:space="0" w:color="auto"/>
      </w:divBdr>
    </w:div>
    <w:div w:id="1468621354">
      <w:bodyDiv w:val="1"/>
      <w:marLeft w:val="0"/>
      <w:marRight w:val="0"/>
      <w:marTop w:val="0"/>
      <w:marBottom w:val="0"/>
      <w:divBdr>
        <w:top w:val="none" w:sz="0" w:space="0" w:color="auto"/>
        <w:left w:val="none" w:sz="0" w:space="0" w:color="auto"/>
        <w:bottom w:val="none" w:sz="0" w:space="0" w:color="auto"/>
        <w:right w:val="none" w:sz="0" w:space="0" w:color="auto"/>
      </w:divBdr>
    </w:div>
    <w:div w:id="1721897419">
      <w:bodyDiv w:val="1"/>
      <w:marLeft w:val="0"/>
      <w:marRight w:val="0"/>
      <w:marTop w:val="0"/>
      <w:marBottom w:val="0"/>
      <w:divBdr>
        <w:top w:val="none" w:sz="0" w:space="0" w:color="auto"/>
        <w:left w:val="none" w:sz="0" w:space="0" w:color="auto"/>
        <w:bottom w:val="none" w:sz="0" w:space="0" w:color="auto"/>
        <w:right w:val="none" w:sz="0" w:space="0" w:color="auto"/>
      </w:divBdr>
    </w:div>
    <w:div w:id="17621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9D6B-8E79-4CC4-BA9C-22266090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5041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NDA Annual Conference 2011: “People with disabilities participating fully and safely in the community”</vt:lpstr>
    </vt:vector>
  </TitlesOfParts>
  <Company>DOJELR</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Annual Conference 2011: “People with disabilities participating fully and safely in the community”</dc:title>
  <dc:subject/>
  <dc:creator>National Disability Authority</dc:creator>
  <cp:keywords/>
  <dc:description/>
  <cp:lastModifiedBy>olearyh</cp:lastModifiedBy>
  <cp:revision>2</cp:revision>
  <cp:lastPrinted>2019-09-24T11:34:00Z</cp:lastPrinted>
  <dcterms:created xsi:type="dcterms:W3CDTF">2021-09-30T15:44:00Z</dcterms:created>
  <dcterms:modified xsi:type="dcterms:W3CDTF">2021-09-30T15:44:00Z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