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E6588" w14:textId="498738C8" w:rsidR="00FE1972" w:rsidRPr="00D620F9" w:rsidRDefault="00FE1972" w:rsidP="00D620F9">
      <w:pPr>
        <w:pStyle w:val="Title"/>
        <w:spacing w:before="3120"/>
        <w:rPr>
          <w:sz w:val="44"/>
          <w:szCs w:val="44"/>
        </w:rPr>
      </w:pPr>
      <w:bookmarkStart w:id="0" w:name="_GoBack"/>
      <w:bookmarkEnd w:id="0"/>
      <w:r w:rsidRPr="00D620F9">
        <w:rPr>
          <w:sz w:val="44"/>
          <w:szCs w:val="44"/>
        </w:rPr>
        <w:t>NATIONAL DISABILITY AUTHORITY</w:t>
      </w:r>
    </w:p>
    <w:p w14:paraId="2E12A233" w14:textId="4BA1336C" w:rsidR="00A87E42" w:rsidRPr="00D620F9" w:rsidRDefault="000D4F9A" w:rsidP="00D620F9">
      <w:pPr>
        <w:pStyle w:val="Title"/>
        <w:spacing w:before="600" w:after="2280"/>
        <w:rPr>
          <w:sz w:val="44"/>
          <w:szCs w:val="44"/>
        </w:rPr>
      </w:pPr>
      <w:r w:rsidRPr="00D620F9">
        <w:rPr>
          <w:sz w:val="44"/>
          <w:szCs w:val="44"/>
        </w:rPr>
        <w:t xml:space="preserve">STRATEGIC </w:t>
      </w:r>
      <w:r w:rsidR="00F07BCD" w:rsidRPr="00D620F9">
        <w:rPr>
          <w:sz w:val="44"/>
          <w:szCs w:val="44"/>
        </w:rPr>
        <w:t xml:space="preserve">PLAN </w:t>
      </w:r>
      <w:r w:rsidR="00A87E42" w:rsidRPr="00D620F9">
        <w:rPr>
          <w:sz w:val="44"/>
          <w:szCs w:val="44"/>
        </w:rPr>
        <w:t>2019 – 2021</w:t>
      </w:r>
    </w:p>
    <w:p w14:paraId="51DFB4D0" w14:textId="14D0F8EF" w:rsidR="00D620F9" w:rsidRDefault="00DF4322" w:rsidP="00D620F9">
      <w:pPr>
        <w:rPr>
          <w:b/>
          <w:sz w:val="44"/>
          <w:szCs w:val="44"/>
        </w:rPr>
      </w:pPr>
      <w:r w:rsidRPr="00AE4168">
        <w:rPr>
          <w:b/>
          <w:noProof/>
          <w:sz w:val="44"/>
          <w:szCs w:val="44"/>
          <w:lang w:eastAsia="en-IE"/>
        </w:rPr>
        <w:drawing>
          <wp:inline distT="0" distB="0" distL="0" distR="0" wp14:anchorId="737A3388" wp14:editId="340EF23A">
            <wp:extent cx="3838575" cy="2733675"/>
            <wp:effectExtent l="0" t="0" r="9525" b="9525"/>
            <wp:docPr id="1" name="Picture 1" descr="National Disability Authority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2733675"/>
                    </a:xfrm>
                    <a:prstGeom prst="rect">
                      <a:avLst/>
                    </a:prstGeom>
                    <a:noFill/>
                    <a:ln>
                      <a:noFill/>
                    </a:ln>
                  </pic:spPr>
                </pic:pic>
              </a:graphicData>
            </a:graphic>
          </wp:inline>
        </w:drawing>
      </w:r>
      <w:r w:rsidR="00D620F9">
        <w:rPr>
          <w:b/>
          <w:sz w:val="44"/>
          <w:szCs w:val="44"/>
        </w:rPr>
        <w:br w:type="page"/>
      </w:r>
    </w:p>
    <w:p w14:paraId="55E8A31B" w14:textId="2AE52A29" w:rsidR="00D846D1" w:rsidRPr="00D846D1" w:rsidRDefault="00A87E42" w:rsidP="00D846D1">
      <w:pPr>
        <w:pStyle w:val="Heading1"/>
        <w:rPr>
          <w:noProof/>
        </w:rPr>
      </w:pPr>
      <w:bookmarkStart w:id="1" w:name="_Toc501454496"/>
      <w:bookmarkStart w:id="2" w:name="_Toc512335256"/>
      <w:bookmarkStart w:id="3" w:name="_Toc512335648"/>
      <w:bookmarkStart w:id="4" w:name="_Toc512335763"/>
      <w:bookmarkStart w:id="5" w:name="_Toc516215591"/>
      <w:bookmarkStart w:id="6" w:name="_Toc531940436"/>
      <w:r>
        <w:lastRenderedPageBreak/>
        <w:t>Contents</w:t>
      </w:r>
      <w:bookmarkEnd w:id="1"/>
      <w:bookmarkEnd w:id="2"/>
      <w:bookmarkEnd w:id="3"/>
      <w:bookmarkEnd w:id="4"/>
      <w:bookmarkEnd w:id="5"/>
      <w:bookmarkEnd w:id="6"/>
      <w:r w:rsidR="00D846D1">
        <w:fldChar w:fldCharType="begin"/>
      </w:r>
      <w:r w:rsidR="00D846D1">
        <w:instrText xml:space="preserve"> TOC \h \z \t "Heading 1,1,Heading 2,2" </w:instrText>
      </w:r>
      <w:r w:rsidR="00D846D1">
        <w:fldChar w:fldCharType="separate"/>
      </w:r>
    </w:p>
    <w:p w14:paraId="58C633E9" w14:textId="1B0762A1"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37" w:history="1">
        <w:r w:rsidR="00D846D1" w:rsidRPr="009B3355">
          <w:rPr>
            <w:rStyle w:val="Hyperlink"/>
            <w:noProof/>
          </w:rPr>
          <w:t>Legal Mandate</w:t>
        </w:r>
        <w:r w:rsidR="00D846D1">
          <w:rPr>
            <w:noProof/>
            <w:webHidden/>
          </w:rPr>
          <w:tab/>
        </w:r>
        <w:r w:rsidR="00D846D1">
          <w:rPr>
            <w:noProof/>
            <w:webHidden/>
          </w:rPr>
          <w:fldChar w:fldCharType="begin"/>
        </w:r>
        <w:r w:rsidR="00D846D1">
          <w:rPr>
            <w:noProof/>
            <w:webHidden/>
          </w:rPr>
          <w:instrText xml:space="preserve"> PAGEREF _Toc531940437 \h </w:instrText>
        </w:r>
        <w:r w:rsidR="00D846D1">
          <w:rPr>
            <w:noProof/>
            <w:webHidden/>
          </w:rPr>
        </w:r>
        <w:r w:rsidR="00D846D1">
          <w:rPr>
            <w:noProof/>
            <w:webHidden/>
          </w:rPr>
          <w:fldChar w:fldCharType="separate"/>
        </w:r>
        <w:r w:rsidR="00D846D1">
          <w:rPr>
            <w:noProof/>
            <w:webHidden/>
          </w:rPr>
          <w:t>3</w:t>
        </w:r>
        <w:r w:rsidR="00D846D1">
          <w:rPr>
            <w:noProof/>
            <w:webHidden/>
          </w:rPr>
          <w:fldChar w:fldCharType="end"/>
        </w:r>
      </w:hyperlink>
    </w:p>
    <w:p w14:paraId="46C265C9" w14:textId="4B1357CA"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38" w:history="1">
        <w:r w:rsidR="00D846D1" w:rsidRPr="009B3355">
          <w:rPr>
            <w:rStyle w:val="Hyperlink"/>
            <w:noProof/>
          </w:rPr>
          <w:t>Foreword</w:t>
        </w:r>
        <w:r w:rsidR="00D846D1">
          <w:rPr>
            <w:noProof/>
            <w:webHidden/>
          </w:rPr>
          <w:tab/>
        </w:r>
        <w:r w:rsidR="00D846D1">
          <w:rPr>
            <w:noProof/>
            <w:webHidden/>
          </w:rPr>
          <w:fldChar w:fldCharType="begin"/>
        </w:r>
        <w:r w:rsidR="00D846D1">
          <w:rPr>
            <w:noProof/>
            <w:webHidden/>
          </w:rPr>
          <w:instrText xml:space="preserve"> PAGEREF _Toc531940438 \h </w:instrText>
        </w:r>
        <w:r w:rsidR="00D846D1">
          <w:rPr>
            <w:noProof/>
            <w:webHidden/>
          </w:rPr>
        </w:r>
        <w:r w:rsidR="00D846D1">
          <w:rPr>
            <w:noProof/>
            <w:webHidden/>
          </w:rPr>
          <w:fldChar w:fldCharType="separate"/>
        </w:r>
        <w:r w:rsidR="00D846D1">
          <w:rPr>
            <w:noProof/>
            <w:webHidden/>
          </w:rPr>
          <w:t>4</w:t>
        </w:r>
        <w:r w:rsidR="00D846D1">
          <w:rPr>
            <w:noProof/>
            <w:webHidden/>
          </w:rPr>
          <w:fldChar w:fldCharType="end"/>
        </w:r>
      </w:hyperlink>
    </w:p>
    <w:p w14:paraId="2AC79854" w14:textId="04FA34E8"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39" w:history="1">
        <w:r w:rsidR="00D846D1" w:rsidRPr="009B3355">
          <w:rPr>
            <w:rStyle w:val="Hyperlink"/>
            <w:noProof/>
          </w:rPr>
          <w:t>Mission – why we are here</w:t>
        </w:r>
        <w:r w:rsidR="00D846D1">
          <w:rPr>
            <w:noProof/>
            <w:webHidden/>
          </w:rPr>
          <w:tab/>
        </w:r>
        <w:r w:rsidR="00D846D1">
          <w:rPr>
            <w:noProof/>
            <w:webHidden/>
          </w:rPr>
          <w:fldChar w:fldCharType="begin"/>
        </w:r>
        <w:r w:rsidR="00D846D1">
          <w:rPr>
            <w:noProof/>
            <w:webHidden/>
          </w:rPr>
          <w:instrText xml:space="preserve"> PAGEREF _Toc531940439 \h </w:instrText>
        </w:r>
        <w:r w:rsidR="00D846D1">
          <w:rPr>
            <w:noProof/>
            <w:webHidden/>
          </w:rPr>
        </w:r>
        <w:r w:rsidR="00D846D1">
          <w:rPr>
            <w:noProof/>
            <w:webHidden/>
          </w:rPr>
          <w:fldChar w:fldCharType="separate"/>
        </w:r>
        <w:r w:rsidR="00D846D1">
          <w:rPr>
            <w:noProof/>
            <w:webHidden/>
          </w:rPr>
          <w:t>6</w:t>
        </w:r>
        <w:r w:rsidR="00D846D1">
          <w:rPr>
            <w:noProof/>
            <w:webHidden/>
          </w:rPr>
          <w:fldChar w:fldCharType="end"/>
        </w:r>
      </w:hyperlink>
    </w:p>
    <w:p w14:paraId="462B8CDB" w14:textId="72E91EA8"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40" w:history="1">
        <w:r w:rsidR="00D846D1" w:rsidRPr="009B3355">
          <w:rPr>
            <w:rStyle w:val="Hyperlink"/>
            <w:noProof/>
          </w:rPr>
          <w:t>Vision - what we wish for</w:t>
        </w:r>
        <w:r w:rsidR="00D846D1">
          <w:rPr>
            <w:noProof/>
            <w:webHidden/>
          </w:rPr>
          <w:tab/>
        </w:r>
        <w:r w:rsidR="00D846D1">
          <w:rPr>
            <w:noProof/>
            <w:webHidden/>
          </w:rPr>
          <w:fldChar w:fldCharType="begin"/>
        </w:r>
        <w:r w:rsidR="00D846D1">
          <w:rPr>
            <w:noProof/>
            <w:webHidden/>
          </w:rPr>
          <w:instrText xml:space="preserve"> PAGEREF _Toc531940440 \h </w:instrText>
        </w:r>
        <w:r w:rsidR="00D846D1">
          <w:rPr>
            <w:noProof/>
            <w:webHidden/>
          </w:rPr>
        </w:r>
        <w:r w:rsidR="00D846D1">
          <w:rPr>
            <w:noProof/>
            <w:webHidden/>
          </w:rPr>
          <w:fldChar w:fldCharType="separate"/>
        </w:r>
        <w:r w:rsidR="00D846D1">
          <w:rPr>
            <w:noProof/>
            <w:webHidden/>
          </w:rPr>
          <w:t>6</w:t>
        </w:r>
        <w:r w:rsidR="00D846D1">
          <w:rPr>
            <w:noProof/>
            <w:webHidden/>
          </w:rPr>
          <w:fldChar w:fldCharType="end"/>
        </w:r>
      </w:hyperlink>
    </w:p>
    <w:p w14:paraId="0FC78C32" w14:textId="5638B458"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41" w:history="1">
        <w:r w:rsidR="00D846D1" w:rsidRPr="009B3355">
          <w:rPr>
            <w:rStyle w:val="Hyperlink"/>
            <w:noProof/>
          </w:rPr>
          <w:t>Values – the principles that guide us</w:t>
        </w:r>
        <w:r w:rsidR="00D846D1">
          <w:rPr>
            <w:noProof/>
            <w:webHidden/>
          </w:rPr>
          <w:tab/>
        </w:r>
        <w:r w:rsidR="00D846D1">
          <w:rPr>
            <w:noProof/>
            <w:webHidden/>
          </w:rPr>
          <w:fldChar w:fldCharType="begin"/>
        </w:r>
        <w:r w:rsidR="00D846D1">
          <w:rPr>
            <w:noProof/>
            <w:webHidden/>
          </w:rPr>
          <w:instrText xml:space="preserve"> PAGEREF _Toc531940441 \h </w:instrText>
        </w:r>
        <w:r w:rsidR="00D846D1">
          <w:rPr>
            <w:noProof/>
            <w:webHidden/>
          </w:rPr>
        </w:r>
        <w:r w:rsidR="00D846D1">
          <w:rPr>
            <w:noProof/>
            <w:webHidden/>
          </w:rPr>
          <w:fldChar w:fldCharType="separate"/>
        </w:r>
        <w:r w:rsidR="00D846D1">
          <w:rPr>
            <w:noProof/>
            <w:webHidden/>
          </w:rPr>
          <w:t>6</w:t>
        </w:r>
        <w:r w:rsidR="00D846D1">
          <w:rPr>
            <w:noProof/>
            <w:webHidden/>
          </w:rPr>
          <w:fldChar w:fldCharType="end"/>
        </w:r>
      </w:hyperlink>
    </w:p>
    <w:p w14:paraId="755A1D72" w14:textId="2B40FCCE"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42" w:history="1">
        <w:r w:rsidR="00D846D1" w:rsidRPr="009B3355">
          <w:rPr>
            <w:rStyle w:val="Hyperlink"/>
            <w:noProof/>
          </w:rPr>
          <w:t>What we do</w:t>
        </w:r>
        <w:r w:rsidR="00D846D1">
          <w:rPr>
            <w:noProof/>
            <w:webHidden/>
          </w:rPr>
          <w:tab/>
        </w:r>
        <w:r w:rsidR="00D846D1">
          <w:rPr>
            <w:noProof/>
            <w:webHidden/>
          </w:rPr>
          <w:fldChar w:fldCharType="begin"/>
        </w:r>
        <w:r w:rsidR="00D846D1">
          <w:rPr>
            <w:noProof/>
            <w:webHidden/>
          </w:rPr>
          <w:instrText xml:space="preserve"> PAGEREF _Toc531940442 \h </w:instrText>
        </w:r>
        <w:r w:rsidR="00D846D1">
          <w:rPr>
            <w:noProof/>
            <w:webHidden/>
          </w:rPr>
        </w:r>
        <w:r w:rsidR="00D846D1">
          <w:rPr>
            <w:noProof/>
            <w:webHidden/>
          </w:rPr>
          <w:fldChar w:fldCharType="separate"/>
        </w:r>
        <w:r w:rsidR="00D846D1">
          <w:rPr>
            <w:noProof/>
            <w:webHidden/>
          </w:rPr>
          <w:t>7</w:t>
        </w:r>
        <w:r w:rsidR="00D846D1">
          <w:rPr>
            <w:noProof/>
            <w:webHidden/>
          </w:rPr>
          <w:fldChar w:fldCharType="end"/>
        </w:r>
      </w:hyperlink>
    </w:p>
    <w:p w14:paraId="1D28A2F7" w14:textId="69DDC45D"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43" w:history="1">
        <w:r w:rsidR="00D846D1" w:rsidRPr="009B3355">
          <w:rPr>
            <w:rStyle w:val="Hyperlink"/>
            <w:noProof/>
          </w:rPr>
          <w:t>Background and context</w:t>
        </w:r>
        <w:r w:rsidR="00D846D1">
          <w:rPr>
            <w:noProof/>
            <w:webHidden/>
          </w:rPr>
          <w:tab/>
        </w:r>
        <w:r w:rsidR="00D846D1">
          <w:rPr>
            <w:noProof/>
            <w:webHidden/>
          </w:rPr>
          <w:fldChar w:fldCharType="begin"/>
        </w:r>
        <w:r w:rsidR="00D846D1">
          <w:rPr>
            <w:noProof/>
            <w:webHidden/>
          </w:rPr>
          <w:instrText xml:space="preserve"> PAGEREF _Toc531940443 \h </w:instrText>
        </w:r>
        <w:r w:rsidR="00D846D1">
          <w:rPr>
            <w:noProof/>
            <w:webHidden/>
          </w:rPr>
        </w:r>
        <w:r w:rsidR="00D846D1">
          <w:rPr>
            <w:noProof/>
            <w:webHidden/>
          </w:rPr>
          <w:fldChar w:fldCharType="separate"/>
        </w:r>
        <w:r w:rsidR="00D846D1">
          <w:rPr>
            <w:noProof/>
            <w:webHidden/>
          </w:rPr>
          <w:t>8</w:t>
        </w:r>
        <w:r w:rsidR="00D846D1">
          <w:rPr>
            <w:noProof/>
            <w:webHidden/>
          </w:rPr>
          <w:fldChar w:fldCharType="end"/>
        </w:r>
      </w:hyperlink>
    </w:p>
    <w:p w14:paraId="3B009DA5" w14:textId="07347F00"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44" w:history="1">
        <w:r w:rsidR="00D846D1" w:rsidRPr="009B3355">
          <w:rPr>
            <w:rStyle w:val="Hyperlink"/>
            <w:noProof/>
          </w:rPr>
          <w:t>Strategic Priorities Overview</w:t>
        </w:r>
        <w:r w:rsidR="00D846D1">
          <w:rPr>
            <w:noProof/>
            <w:webHidden/>
          </w:rPr>
          <w:tab/>
        </w:r>
        <w:r w:rsidR="00D846D1">
          <w:rPr>
            <w:noProof/>
            <w:webHidden/>
          </w:rPr>
          <w:fldChar w:fldCharType="begin"/>
        </w:r>
        <w:r w:rsidR="00D846D1">
          <w:rPr>
            <w:noProof/>
            <w:webHidden/>
          </w:rPr>
          <w:instrText xml:space="preserve"> PAGEREF _Toc531940444 \h </w:instrText>
        </w:r>
        <w:r w:rsidR="00D846D1">
          <w:rPr>
            <w:noProof/>
            <w:webHidden/>
          </w:rPr>
        </w:r>
        <w:r w:rsidR="00D846D1">
          <w:rPr>
            <w:noProof/>
            <w:webHidden/>
          </w:rPr>
          <w:fldChar w:fldCharType="separate"/>
        </w:r>
        <w:r w:rsidR="00D846D1">
          <w:rPr>
            <w:noProof/>
            <w:webHidden/>
          </w:rPr>
          <w:t>10</w:t>
        </w:r>
        <w:r w:rsidR="00D846D1">
          <w:rPr>
            <w:noProof/>
            <w:webHidden/>
          </w:rPr>
          <w:fldChar w:fldCharType="end"/>
        </w:r>
      </w:hyperlink>
    </w:p>
    <w:p w14:paraId="21AC9A76" w14:textId="7E0943D0"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45" w:history="1">
        <w:r w:rsidR="00D846D1" w:rsidRPr="009B3355">
          <w:rPr>
            <w:rStyle w:val="Hyperlink"/>
            <w:noProof/>
          </w:rPr>
          <w:t>Strategic Priorities – our key areas of focus</w:t>
        </w:r>
        <w:r w:rsidR="00D846D1">
          <w:rPr>
            <w:noProof/>
            <w:webHidden/>
          </w:rPr>
          <w:tab/>
        </w:r>
        <w:r w:rsidR="00D846D1">
          <w:rPr>
            <w:noProof/>
            <w:webHidden/>
          </w:rPr>
          <w:fldChar w:fldCharType="begin"/>
        </w:r>
        <w:r w:rsidR="00D846D1">
          <w:rPr>
            <w:noProof/>
            <w:webHidden/>
          </w:rPr>
          <w:instrText xml:space="preserve"> PAGEREF _Toc531940445 \h </w:instrText>
        </w:r>
        <w:r w:rsidR="00D846D1">
          <w:rPr>
            <w:noProof/>
            <w:webHidden/>
          </w:rPr>
        </w:r>
        <w:r w:rsidR="00D846D1">
          <w:rPr>
            <w:noProof/>
            <w:webHidden/>
          </w:rPr>
          <w:fldChar w:fldCharType="separate"/>
        </w:r>
        <w:r w:rsidR="00D846D1">
          <w:rPr>
            <w:noProof/>
            <w:webHidden/>
          </w:rPr>
          <w:t>11</w:t>
        </w:r>
        <w:r w:rsidR="00D846D1">
          <w:rPr>
            <w:noProof/>
            <w:webHidden/>
          </w:rPr>
          <w:fldChar w:fldCharType="end"/>
        </w:r>
      </w:hyperlink>
    </w:p>
    <w:p w14:paraId="75AE5A56" w14:textId="52A79BB0" w:rsidR="00D846D1" w:rsidRDefault="004D471A">
      <w:pPr>
        <w:pStyle w:val="TOC2"/>
        <w:tabs>
          <w:tab w:val="right" w:leader="dot" w:pos="8630"/>
        </w:tabs>
        <w:rPr>
          <w:rFonts w:asciiTheme="minorHAnsi" w:eastAsiaTheme="minorEastAsia" w:hAnsiTheme="minorHAnsi" w:cstheme="minorBidi"/>
          <w:noProof/>
          <w:sz w:val="22"/>
          <w:szCs w:val="22"/>
          <w:lang w:eastAsia="en-IE"/>
        </w:rPr>
      </w:pPr>
      <w:hyperlink w:anchor="_Toc531940446" w:history="1">
        <w:r w:rsidR="00D846D1" w:rsidRPr="009B3355">
          <w:rPr>
            <w:rStyle w:val="Hyperlink"/>
            <w:rFonts w:eastAsia="SimSun"/>
            <w:noProof/>
            <w:lang w:eastAsia="en-IE"/>
          </w:rPr>
          <w:t xml:space="preserve">Strategic Priority 1 – </w:t>
        </w:r>
        <w:r w:rsidR="00D846D1" w:rsidRPr="009B3355">
          <w:rPr>
            <w:rStyle w:val="Hyperlink"/>
            <w:noProof/>
          </w:rPr>
          <w:t>To provide research-informed advice to government to guide the development and implementation of national policies, programmes and strategies relevant to the lives of persons with disabilities</w:t>
        </w:r>
        <w:r w:rsidR="00D846D1">
          <w:rPr>
            <w:noProof/>
            <w:webHidden/>
          </w:rPr>
          <w:tab/>
        </w:r>
        <w:r w:rsidR="00D846D1">
          <w:rPr>
            <w:noProof/>
            <w:webHidden/>
          </w:rPr>
          <w:fldChar w:fldCharType="begin"/>
        </w:r>
        <w:r w:rsidR="00D846D1">
          <w:rPr>
            <w:noProof/>
            <w:webHidden/>
          </w:rPr>
          <w:instrText xml:space="preserve"> PAGEREF _Toc531940446 \h </w:instrText>
        </w:r>
        <w:r w:rsidR="00D846D1">
          <w:rPr>
            <w:noProof/>
            <w:webHidden/>
          </w:rPr>
        </w:r>
        <w:r w:rsidR="00D846D1">
          <w:rPr>
            <w:noProof/>
            <w:webHidden/>
          </w:rPr>
          <w:fldChar w:fldCharType="separate"/>
        </w:r>
        <w:r w:rsidR="00D846D1">
          <w:rPr>
            <w:noProof/>
            <w:webHidden/>
          </w:rPr>
          <w:t>11</w:t>
        </w:r>
        <w:r w:rsidR="00D846D1">
          <w:rPr>
            <w:noProof/>
            <w:webHidden/>
          </w:rPr>
          <w:fldChar w:fldCharType="end"/>
        </w:r>
      </w:hyperlink>
    </w:p>
    <w:p w14:paraId="3CCC7B4C" w14:textId="15BF4B40" w:rsidR="00D846D1" w:rsidRDefault="004D471A">
      <w:pPr>
        <w:pStyle w:val="TOC2"/>
        <w:tabs>
          <w:tab w:val="right" w:leader="dot" w:pos="8630"/>
        </w:tabs>
        <w:rPr>
          <w:rFonts w:asciiTheme="minorHAnsi" w:eastAsiaTheme="minorEastAsia" w:hAnsiTheme="minorHAnsi" w:cstheme="minorBidi"/>
          <w:noProof/>
          <w:sz w:val="22"/>
          <w:szCs w:val="22"/>
          <w:lang w:eastAsia="en-IE"/>
        </w:rPr>
      </w:pPr>
      <w:hyperlink w:anchor="_Toc531940447" w:history="1">
        <w:r w:rsidR="00D846D1" w:rsidRPr="009B3355">
          <w:rPr>
            <w:rStyle w:val="Hyperlink"/>
            <w:noProof/>
          </w:rPr>
          <w:t>Strategic Priority 2 - To understand and advise on societal changes, challenges and opportunities that impact on the lives of persons with disabilities</w:t>
        </w:r>
        <w:r w:rsidR="00D846D1">
          <w:rPr>
            <w:noProof/>
            <w:webHidden/>
          </w:rPr>
          <w:tab/>
        </w:r>
        <w:r w:rsidR="00D846D1">
          <w:rPr>
            <w:noProof/>
            <w:webHidden/>
          </w:rPr>
          <w:fldChar w:fldCharType="begin"/>
        </w:r>
        <w:r w:rsidR="00D846D1">
          <w:rPr>
            <w:noProof/>
            <w:webHidden/>
          </w:rPr>
          <w:instrText xml:space="preserve"> PAGEREF _Toc531940447 \h </w:instrText>
        </w:r>
        <w:r w:rsidR="00D846D1">
          <w:rPr>
            <w:noProof/>
            <w:webHidden/>
          </w:rPr>
        </w:r>
        <w:r w:rsidR="00D846D1">
          <w:rPr>
            <w:noProof/>
            <w:webHidden/>
          </w:rPr>
          <w:fldChar w:fldCharType="separate"/>
        </w:r>
        <w:r w:rsidR="00D846D1">
          <w:rPr>
            <w:noProof/>
            <w:webHidden/>
          </w:rPr>
          <w:t>14</w:t>
        </w:r>
        <w:r w:rsidR="00D846D1">
          <w:rPr>
            <w:noProof/>
            <w:webHidden/>
          </w:rPr>
          <w:fldChar w:fldCharType="end"/>
        </w:r>
      </w:hyperlink>
    </w:p>
    <w:p w14:paraId="0BA2D560" w14:textId="02B7B9CB" w:rsidR="00D846D1" w:rsidRDefault="004D471A">
      <w:pPr>
        <w:pStyle w:val="TOC2"/>
        <w:tabs>
          <w:tab w:val="right" w:leader="dot" w:pos="8630"/>
        </w:tabs>
        <w:rPr>
          <w:rFonts w:asciiTheme="minorHAnsi" w:eastAsiaTheme="minorEastAsia" w:hAnsiTheme="minorHAnsi" w:cstheme="minorBidi"/>
          <w:noProof/>
          <w:sz w:val="22"/>
          <w:szCs w:val="22"/>
          <w:lang w:eastAsia="en-IE"/>
        </w:rPr>
      </w:pPr>
      <w:hyperlink w:anchor="_Toc531940448" w:history="1">
        <w:r w:rsidR="00D846D1" w:rsidRPr="009B3355">
          <w:rPr>
            <w:rStyle w:val="Hyperlink"/>
            <w:noProof/>
          </w:rPr>
          <w:t>Strategic Priority 3 - To promote and monitor the implementation of Codes of Practice, standards and guidelines in services, and to evaluate policy and practice</w:t>
        </w:r>
        <w:r w:rsidR="00D846D1">
          <w:rPr>
            <w:noProof/>
            <w:webHidden/>
          </w:rPr>
          <w:tab/>
        </w:r>
        <w:r w:rsidR="00D846D1">
          <w:rPr>
            <w:noProof/>
            <w:webHidden/>
          </w:rPr>
          <w:fldChar w:fldCharType="begin"/>
        </w:r>
        <w:r w:rsidR="00D846D1">
          <w:rPr>
            <w:noProof/>
            <w:webHidden/>
          </w:rPr>
          <w:instrText xml:space="preserve"> PAGEREF _Toc531940448 \h </w:instrText>
        </w:r>
        <w:r w:rsidR="00D846D1">
          <w:rPr>
            <w:noProof/>
            <w:webHidden/>
          </w:rPr>
        </w:r>
        <w:r w:rsidR="00D846D1">
          <w:rPr>
            <w:noProof/>
            <w:webHidden/>
          </w:rPr>
          <w:fldChar w:fldCharType="separate"/>
        </w:r>
        <w:r w:rsidR="00D846D1">
          <w:rPr>
            <w:noProof/>
            <w:webHidden/>
          </w:rPr>
          <w:t>15</w:t>
        </w:r>
        <w:r w:rsidR="00D846D1">
          <w:rPr>
            <w:noProof/>
            <w:webHidden/>
          </w:rPr>
          <w:fldChar w:fldCharType="end"/>
        </w:r>
      </w:hyperlink>
    </w:p>
    <w:p w14:paraId="00E07149" w14:textId="2E2BD500" w:rsidR="00D846D1" w:rsidRDefault="004D471A">
      <w:pPr>
        <w:pStyle w:val="TOC2"/>
        <w:tabs>
          <w:tab w:val="right" w:leader="dot" w:pos="8630"/>
        </w:tabs>
        <w:rPr>
          <w:rFonts w:asciiTheme="minorHAnsi" w:eastAsiaTheme="minorEastAsia" w:hAnsiTheme="minorHAnsi" w:cstheme="minorBidi"/>
          <w:noProof/>
          <w:sz w:val="22"/>
          <w:szCs w:val="22"/>
          <w:lang w:eastAsia="en-IE"/>
        </w:rPr>
      </w:pPr>
      <w:hyperlink w:anchor="_Toc531940449" w:history="1">
        <w:r w:rsidR="00D846D1" w:rsidRPr="009B3355">
          <w:rPr>
            <w:rStyle w:val="Hyperlink"/>
            <w:noProof/>
          </w:rPr>
          <w:t>Strategic Priority 4 – To continue to build awareness and adoption of the concept of Universal Design, maximising independence and participation for all</w:t>
        </w:r>
        <w:r w:rsidR="00D846D1">
          <w:rPr>
            <w:noProof/>
            <w:webHidden/>
          </w:rPr>
          <w:tab/>
        </w:r>
        <w:r w:rsidR="00D846D1">
          <w:rPr>
            <w:noProof/>
            <w:webHidden/>
          </w:rPr>
          <w:fldChar w:fldCharType="begin"/>
        </w:r>
        <w:r w:rsidR="00D846D1">
          <w:rPr>
            <w:noProof/>
            <w:webHidden/>
          </w:rPr>
          <w:instrText xml:space="preserve"> PAGEREF _Toc531940449 \h </w:instrText>
        </w:r>
        <w:r w:rsidR="00D846D1">
          <w:rPr>
            <w:noProof/>
            <w:webHidden/>
          </w:rPr>
        </w:r>
        <w:r w:rsidR="00D846D1">
          <w:rPr>
            <w:noProof/>
            <w:webHidden/>
          </w:rPr>
          <w:fldChar w:fldCharType="separate"/>
        </w:r>
        <w:r w:rsidR="00D846D1">
          <w:rPr>
            <w:noProof/>
            <w:webHidden/>
          </w:rPr>
          <w:t>16</w:t>
        </w:r>
        <w:r w:rsidR="00D846D1">
          <w:rPr>
            <w:noProof/>
            <w:webHidden/>
          </w:rPr>
          <w:fldChar w:fldCharType="end"/>
        </w:r>
      </w:hyperlink>
    </w:p>
    <w:p w14:paraId="3D66B3D8" w14:textId="5F7F72DA" w:rsidR="00D846D1" w:rsidRDefault="004D471A">
      <w:pPr>
        <w:pStyle w:val="TOC2"/>
        <w:tabs>
          <w:tab w:val="right" w:leader="dot" w:pos="8630"/>
        </w:tabs>
        <w:rPr>
          <w:rFonts w:asciiTheme="minorHAnsi" w:eastAsiaTheme="minorEastAsia" w:hAnsiTheme="minorHAnsi" w:cstheme="minorBidi"/>
          <w:noProof/>
          <w:sz w:val="22"/>
          <w:szCs w:val="22"/>
          <w:lang w:eastAsia="en-IE"/>
        </w:rPr>
      </w:pPr>
      <w:hyperlink w:anchor="_Toc531940450" w:history="1">
        <w:r w:rsidR="00D846D1" w:rsidRPr="009B3355">
          <w:rPr>
            <w:rStyle w:val="Hyperlink"/>
            <w:noProof/>
          </w:rPr>
          <w:t>Strategic Priority 5 – To continue to be an effective and pro-active organisation, committed to delivering on our strategic priorities and communicating our work</w:t>
        </w:r>
        <w:r w:rsidR="00D846D1">
          <w:rPr>
            <w:noProof/>
            <w:webHidden/>
          </w:rPr>
          <w:tab/>
        </w:r>
        <w:r w:rsidR="00D846D1">
          <w:rPr>
            <w:noProof/>
            <w:webHidden/>
          </w:rPr>
          <w:fldChar w:fldCharType="begin"/>
        </w:r>
        <w:r w:rsidR="00D846D1">
          <w:rPr>
            <w:noProof/>
            <w:webHidden/>
          </w:rPr>
          <w:instrText xml:space="preserve"> PAGEREF _Toc531940450 \h </w:instrText>
        </w:r>
        <w:r w:rsidR="00D846D1">
          <w:rPr>
            <w:noProof/>
            <w:webHidden/>
          </w:rPr>
        </w:r>
        <w:r w:rsidR="00D846D1">
          <w:rPr>
            <w:noProof/>
            <w:webHidden/>
          </w:rPr>
          <w:fldChar w:fldCharType="separate"/>
        </w:r>
        <w:r w:rsidR="00D846D1">
          <w:rPr>
            <w:noProof/>
            <w:webHidden/>
          </w:rPr>
          <w:t>18</w:t>
        </w:r>
        <w:r w:rsidR="00D846D1">
          <w:rPr>
            <w:noProof/>
            <w:webHidden/>
          </w:rPr>
          <w:fldChar w:fldCharType="end"/>
        </w:r>
      </w:hyperlink>
    </w:p>
    <w:p w14:paraId="280E3366" w14:textId="5FDFF7CA"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51" w:history="1">
        <w:r w:rsidR="00D846D1" w:rsidRPr="009B3355">
          <w:rPr>
            <w:rStyle w:val="Hyperlink"/>
            <w:rFonts w:eastAsia="SimSun"/>
            <w:noProof/>
            <w:lang w:eastAsia="en-IE"/>
          </w:rPr>
          <w:t>Resources</w:t>
        </w:r>
        <w:r w:rsidR="00D846D1">
          <w:rPr>
            <w:noProof/>
            <w:webHidden/>
          </w:rPr>
          <w:tab/>
        </w:r>
        <w:r w:rsidR="00D846D1">
          <w:rPr>
            <w:noProof/>
            <w:webHidden/>
          </w:rPr>
          <w:fldChar w:fldCharType="begin"/>
        </w:r>
        <w:r w:rsidR="00D846D1">
          <w:rPr>
            <w:noProof/>
            <w:webHidden/>
          </w:rPr>
          <w:instrText xml:space="preserve"> PAGEREF _Toc531940451 \h </w:instrText>
        </w:r>
        <w:r w:rsidR="00D846D1">
          <w:rPr>
            <w:noProof/>
            <w:webHidden/>
          </w:rPr>
        </w:r>
        <w:r w:rsidR="00D846D1">
          <w:rPr>
            <w:noProof/>
            <w:webHidden/>
          </w:rPr>
          <w:fldChar w:fldCharType="separate"/>
        </w:r>
        <w:r w:rsidR="00D846D1">
          <w:rPr>
            <w:noProof/>
            <w:webHidden/>
          </w:rPr>
          <w:t>20</w:t>
        </w:r>
        <w:r w:rsidR="00D846D1">
          <w:rPr>
            <w:noProof/>
            <w:webHidden/>
          </w:rPr>
          <w:fldChar w:fldCharType="end"/>
        </w:r>
      </w:hyperlink>
    </w:p>
    <w:p w14:paraId="43D68B66" w14:textId="4B455A97"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52" w:history="1">
        <w:r w:rsidR="00D846D1" w:rsidRPr="009B3355">
          <w:rPr>
            <w:rStyle w:val="Hyperlink"/>
            <w:rFonts w:eastAsia="SimSun"/>
            <w:noProof/>
            <w:lang w:eastAsia="en-IE"/>
          </w:rPr>
          <w:t>Measuring Impact</w:t>
        </w:r>
        <w:r w:rsidR="00D846D1">
          <w:rPr>
            <w:noProof/>
            <w:webHidden/>
          </w:rPr>
          <w:tab/>
        </w:r>
        <w:r w:rsidR="00D846D1">
          <w:rPr>
            <w:noProof/>
            <w:webHidden/>
          </w:rPr>
          <w:fldChar w:fldCharType="begin"/>
        </w:r>
        <w:r w:rsidR="00D846D1">
          <w:rPr>
            <w:noProof/>
            <w:webHidden/>
          </w:rPr>
          <w:instrText xml:space="preserve"> PAGEREF _Toc531940452 \h </w:instrText>
        </w:r>
        <w:r w:rsidR="00D846D1">
          <w:rPr>
            <w:noProof/>
            <w:webHidden/>
          </w:rPr>
        </w:r>
        <w:r w:rsidR="00D846D1">
          <w:rPr>
            <w:noProof/>
            <w:webHidden/>
          </w:rPr>
          <w:fldChar w:fldCharType="separate"/>
        </w:r>
        <w:r w:rsidR="00D846D1">
          <w:rPr>
            <w:noProof/>
            <w:webHidden/>
          </w:rPr>
          <w:t>21</w:t>
        </w:r>
        <w:r w:rsidR="00D846D1">
          <w:rPr>
            <w:noProof/>
            <w:webHidden/>
          </w:rPr>
          <w:fldChar w:fldCharType="end"/>
        </w:r>
      </w:hyperlink>
    </w:p>
    <w:p w14:paraId="18AE9C80" w14:textId="3139F5BD" w:rsidR="00D846D1" w:rsidRDefault="004D471A">
      <w:pPr>
        <w:pStyle w:val="TOC1"/>
        <w:tabs>
          <w:tab w:val="right" w:leader="dot" w:pos="8630"/>
        </w:tabs>
        <w:rPr>
          <w:rFonts w:asciiTheme="minorHAnsi" w:eastAsiaTheme="minorEastAsia" w:hAnsiTheme="minorHAnsi" w:cstheme="minorBidi"/>
          <w:b w:val="0"/>
          <w:noProof/>
          <w:sz w:val="22"/>
          <w:szCs w:val="22"/>
          <w:lang w:eastAsia="en-IE"/>
        </w:rPr>
      </w:pPr>
      <w:hyperlink w:anchor="_Toc531940453" w:history="1">
        <w:r w:rsidR="00D846D1" w:rsidRPr="009B3355">
          <w:rPr>
            <w:rStyle w:val="Hyperlink"/>
            <w:noProof/>
          </w:rPr>
          <w:t>Appendix</w:t>
        </w:r>
        <w:r w:rsidR="00D846D1">
          <w:rPr>
            <w:noProof/>
            <w:webHidden/>
          </w:rPr>
          <w:tab/>
        </w:r>
        <w:r w:rsidR="00D846D1">
          <w:rPr>
            <w:noProof/>
            <w:webHidden/>
          </w:rPr>
          <w:fldChar w:fldCharType="begin"/>
        </w:r>
        <w:r w:rsidR="00D846D1">
          <w:rPr>
            <w:noProof/>
            <w:webHidden/>
          </w:rPr>
          <w:instrText xml:space="preserve"> PAGEREF _Toc531940453 \h </w:instrText>
        </w:r>
        <w:r w:rsidR="00D846D1">
          <w:rPr>
            <w:noProof/>
            <w:webHidden/>
          </w:rPr>
        </w:r>
        <w:r w:rsidR="00D846D1">
          <w:rPr>
            <w:noProof/>
            <w:webHidden/>
          </w:rPr>
          <w:fldChar w:fldCharType="separate"/>
        </w:r>
        <w:r w:rsidR="00D846D1">
          <w:rPr>
            <w:noProof/>
            <w:webHidden/>
          </w:rPr>
          <w:t>22</w:t>
        </w:r>
        <w:r w:rsidR="00D846D1">
          <w:rPr>
            <w:noProof/>
            <w:webHidden/>
          </w:rPr>
          <w:fldChar w:fldCharType="end"/>
        </w:r>
      </w:hyperlink>
    </w:p>
    <w:p w14:paraId="7DB6A92C" w14:textId="4EA0D476" w:rsidR="00D846D1" w:rsidRDefault="004D471A">
      <w:pPr>
        <w:pStyle w:val="TOC2"/>
        <w:tabs>
          <w:tab w:val="right" w:leader="dot" w:pos="8630"/>
        </w:tabs>
        <w:rPr>
          <w:rFonts w:asciiTheme="minorHAnsi" w:eastAsiaTheme="minorEastAsia" w:hAnsiTheme="minorHAnsi" w:cstheme="minorBidi"/>
          <w:noProof/>
          <w:sz w:val="22"/>
          <w:szCs w:val="22"/>
          <w:lang w:eastAsia="en-IE"/>
        </w:rPr>
      </w:pPr>
      <w:hyperlink w:anchor="_Toc531940454" w:history="1">
        <w:r w:rsidR="00D846D1" w:rsidRPr="009B3355">
          <w:rPr>
            <w:rStyle w:val="Hyperlink"/>
            <w:noProof/>
          </w:rPr>
          <w:t>Functions of the National Disability Authority under section 8 of the National Disability Authority Act 1999</w:t>
        </w:r>
        <w:r w:rsidR="00D846D1">
          <w:rPr>
            <w:noProof/>
            <w:webHidden/>
          </w:rPr>
          <w:tab/>
        </w:r>
        <w:r w:rsidR="00D846D1">
          <w:rPr>
            <w:noProof/>
            <w:webHidden/>
          </w:rPr>
          <w:fldChar w:fldCharType="begin"/>
        </w:r>
        <w:r w:rsidR="00D846D1">
          <w:rPr>
            <w:noProof/>
            <w:webHidden/>
          </w:rPr>
          <w:instrText xml:space="preserve"> PAGEREF _Toc531940454 \h </w:instrText>
        </w:r>
        <w:r w:rsidR="00D846D1">
          <w:rPr>
            <w:noProof/>
            <w:webHidden/>
          </w:rPr>
        </w:r>
        <w:r w:rsidR="00D846D1">
          <w:rPr>
            <w:noProof/>
            <w:webHidden/>
          </w:rPr>
          <w:fldChar w:fldCharType="separate"/>
        </w:r>
        <w:r w:rsidR="00D846D1">
          <w:rPr>
            <w:noProof/>
            <w:webHidden/>
          </w:rPr>
          <w:t>22</w:t>
        </w:r>
        <w:r w:rsidR="00D846D1">
          <w:rPr>
            <w:noProof/>
            <w:webHidden/>
          </w:rPr>
          <w:fldChar w:fldCharType="end"/>
        </w:r>
      </w:hyperlink>
    </w:p>
    <w:p w14:paraId="0D6D3291" w14:textId="203D0452" w:rsidR="00D846D1" w:rsidRDefault="004D471A" w:rsidP="00D846D1">
      <w:pPr>
        <w:pStyle w:val="TOC2"/>
        <w:tabs>
          <w:tab w:val="right" w:leader="dot" w:pos="8630"/>
        </w:tabs>
        <w:rPr>
          <w:rStyle w:val="Hyperlink"/>
          <w:noProof/>
        </w:rPr>
      </w:pPr>
      <w:hyperlink w:anchor="_Toc531940455" w:history="1">
        <w:r w:rsidR="00D846D1" w:rsidRPr="009B3355">
          <w:rPr>
            <w:rStyle w:val="Hyperlink"/>
            <w:noProof/>
          </w:rPr>
          <w:t>Statutory Powers</w:t>
        </w:r>
        <w:r w:rsidR="00D846D1">
          <w:rPr>
            <w:noProof/>
            <w:webHidden/>
          </w:rPr>
          <w:tab/>
        </w:r>
        <w:r w:rsidR="00D846D1">
          <w:rPr>
            <w:noProof/>
            <w:webHidden/>
          </w:rPr>
          <w:fldChar w:fldCharType="begin"/>
        </w:r>
        <w:r w:rsidR="00D846D1">
          <w:rPr>
            <w:noProof/>
            <w:webHidden/>
          </w:rPr>
          <w:instrText xml:space="preserve"> PAGEREF _Toc531940455 \h </w:instrText>
        </w:r>
        <w:r w:rsidR="00D846D1">
          <w:rPr>
            <w:noProof/>
            <w:webHidden/>
          </w:rPr>
        </w:r>
        <w:r w:rsidR="00D846D1">
          <w:rPr>
            <w:noProof/>
            <w:webHidden/>
          </w:rPr>
          <w:fldChar w:fldCharType="separate"/>
        </w:r>
        <w:r w:rsidR="00D846D1">
          <w:rPr>
            <w:noProof/>
            <w:webHidden/>
          </w:rPr>
          <w:t>23</w:t>
        </w:r>
        <w:r w:rsidR="00D846D1">
          <w:rPr>
            <w:noProof/>
            <w:webHidden/>
          </w:rPr>
          <w:fldChar w:fldCharType="end"/>
        </w:r>
      </w:hyperlink>
      <w:r w:rsidR="00D846D1">
        <w:rPr>
          <w:rStyle w:val="Hyperlink"/>
          <w:noProof/>
        </w:rPr>
        <w:br w:type="page"/>
      </w:r>
    </w:p>
    <w:p w14:paraId="79245ADD" w14:textId="1ACF0A37" w:rsidR="00001AD2" w:rsidRPr="00D846D1" w:rsidRDefault="00D846D1" w:rsidP="00001AD2">
      <w:pPr>
        <w:pStyle w:val="Heading1"/>
        <w:rPr>
          <w:i/>
        </w:rPr>
      </w:pPr>
      <w:r>
        <w:lastRenderedPageBreak/>
        <w:fldChar w:fldCharType="end"/>
      </w:r>
      <w:bookmarkStart w:id="7" w:name="_Toc323819379"/>
      <w:bookmarkStart w:id="8" w:name="_Toc531940437"/>
      <w:r w:rsidR="00001AD2" w:rsidRPr="00C326B5">
        <w:t>Legal Mandate</w:t>
      </w:r>
      <w:bookmarkEnd w:id="7"/>
      <w:bookmarkEnd w:id="8"/>
    </w:p>
    <w:p w14:paraId="02BEC5ED" w14:textId="77777777" w:rsidR="00001AD2" w:rsidRPr="00C326B5" w:rsidRDefault="00001AD2" w:rsidP="00954873">
      <w:pPr>
        <w:spacing w:after="120"/>
      </w:pPr>
      <w:r w:rsidRPr="00C326B5">
        <w:t>The National Disability Authority’s mandate is set out in the National Disability Authority Act 1999, with additional functions assigned under the Disability Act 2005, both of which are detailed in the appendix.</w:t>
      </w:r>
    </w:p>
    <w:p w14:paraId="6BBBCF77" w14:textId="4976BB57" w:rsidR="00001AD2" w:rsidRPr="00C326B5" w:rsidRDefault="00001AD2" w:rsidP="00954873">
      <w:pPr>
        <w:spacing w:after="120"/>
      </w:pPr>
      <w:r w:rsidRPr="00C326B5">
        <w:rPr>
          <w:b/>
        </w:rPr>
        <w:t xml:space="preserve">The overarching mandate of the National Disability Authority is, in summary, to provide advice and information to the Minister for Justice and Equality on matters concerning policy and practice in relation to </w:t>
      </w:r>
      <w:r w:rsidR="007D4A2E">
        <w:rPr>
          <w:b/>
        </w:rPr>
        <w:t>persons with disabilities</w:t>
      </w:r>
      <w:r w:rsidRPr="00C326B5">
        <w:rPr>
          <w:b/>
        </w:rPr>
        <w:t xml:space="preserve"> and to assist the Minister in the co-ordination of disability policy.</w:t>
      </w:r>
      <w:r w:rsidRPr="00C326B5">
        <w:t xml:space="preserve"> In doing so, the National Disability Authority has functions in relation to research; assisting the development of standards; producing codes of practice; monitoring implementation of standards and codes of practice, and recognising the achievement of good standards and quality. The National Disability Authority has responsibility for monitoring the employment of persons with disabilities in the public sector.</w:t>
      </w:r>
    </w:p>
    <w:p w14:paraId="1F12F52E" w14:textId="2B1ADD5A" w:rsidR="00001AD2" w:rsidRDefault="00001AD2" w:rsidP="00954873">
      <w:pPr>
        <w:spacing w:after="120"/>
      </w:pPr>
      <w:r w:rsidRPr="00C326B5">
        <w:t>The statutory Centre for Excellence in Universal Design is an integral part of the National Disability Authority</w:t>
      </w:r>
      <w:r w:rsidR="00856522">
        <w:t>.</w:t>
      </w:r>
      <w:r w:rsidR="00DB63E8">
        <w:t xml:space="preserve"> It has </w:t>
      </w:r>
      <w:r w:rsidRPr="00C326B5">
        <w:t>a remit to promote the design of the built environment, products, services</w:t>
      </w:r>
      <w:r w:rsidR="00CC4659">
        <w:t>,</w:t>
      </w:r>
      <w:r w:rsidRPr="00C326B5">
        <w:t xml:space="preserve"> and information and communications technology, so that they can be accessed, understood</w:t>
      </w:r>
      <w:r w:rsidR="00CC4659">
        <w:t>,</w:t>
      </w:r>
      <w:r w:rsidRPr="00C326B5">
        <w:t xml:space="preserve"> and used independently to the greatest extent possible by all people regardless of their age, size, ability or disability. The main functions of the Centre include contributing to the development and promulgation of standards</w:t>
      </w:r>
      <w:r w:rsidR="00CC4659">
        <w:t>;</w:t>
      </w:r>
      <w:r w:rsidRPr="00C326B5">
        <w:t xml:space="preserve"> promoting </w:t>
      </w:r>
      <w:r w:rsidR="00297518">
        <w:t>U</w:t>
      </w:r>
      <w:r w:rsidR="00DB63E8">
        <w:t xml:space="preserve">niversal </w:t>
      </w:r>
      <w:r w:rsidR="00297518">
        <w:t>D</w:t>
      </w:r>
      <w:r w:rsidR="00DB63E8">
        <w:t xml:space="preserve">esign in </w:t>
      </w:r>
      <w:r w:rsidRPr="00C326B5">
        <w:t>edu</w:t>
      </w:r>
      <w:r w:rsidR="00DB63E8">
        <w:t>cation courses and curriculum for the</w:t>
      </w:r>
      <w:r w:rsidRPr="00C326B5">
        <w:t xml:space="preserve"> relevant professions and occupations</w:t>
      </w:r>
      <w:r w:rsidR="00CC4659">
        <w:t>;</w:t>
      </w:r>
      <w:r w:rsidRPr="00C326B5">
        <w:t xml:space="preserve"> and raising awareness of Universal Design. The </w:t>
      </w:r>
      <w:r w:rsidR="00297518">
        <w:t>U</w:t>
      </w:r>
      <w:r w:rsidRPr="00C326B5">
        <w:t xml:space="preserve">niversal </w:t>
      </w:r>
      <w:r w:rsidR="00297518">
        <w:t>D</w:t>
      </w:r>
      <w:r w:rsidRPr="00C326B5">
        <w:t>esign role extends beyond disability to consider design is</w:t>
      </w:r>
      <w:r w:rsidR="00DB63E8">
        <w:t xml:space="preserve">sues for everyone and entails engagement </w:t>
      </w:r>
      <w:r w:rsidRPr="00C326B5">
        <w:t>with standards bodies, industry, professional bodies and educational institutions.</w:t>
      </w:r>
    </w:p>
    <w:p w14:paraId="0D96294C" w14:textId="446E49F1" w:rsidR="00A027FE" w:rsidRPr="00344939" w:rsidRDefault="001D2BFB" w:rsidP="00954873">
      <w:pPr>
        <w:autoSpaceDE w:val="0"/>
        <w:autoSpaceDN w:val="0"/>
        <w:adjustRightInd w:val="0"/>
        <w:spacing w:after="120"/>
        <w:rPr>
          <w:rFonts w:ascii="Gill Sans MT" w:eastAsia="SimSun" w:hAnsi="Gill Sans MT" w:cs="TimesNewRomanPSMT"/>
          <w:szCs w:val="26"/>
          <w:lang w:eastAsia="en-IE"/>
        </w:rPr>
      </w:pPr>
      <w:r w:rsidRPr="00A71286">
        <w:rPr>
          <w:rFonts w:ascii="Gill Sans MT" w:hAnsi="Gill Sans MT"/>
          <w:szCs w:val="26"/>
        </w:rPr>
        <w:t xml:space="preserve">The NDA has also been assigned a new function </w:t>
      </w:r>
      <w:r w:rsidR="00A027FE" w:rsidRPr="00A71286">
        <w:rPr>
          <w:rFonts w:ascii="Gill Sans MT" w:eastAsia="SimSun" w:hAnsi="Gill Sans MT" w:cs="TimesNewRomanPSMT"/>
          <w:szCs w:val="26"/>
          <w:lang w:eastAsia="en-IE"/>
        </w:rPr>
        <w:t>to provide information and advice to the Irish Human Rights and Equality Commission</w:t>
      </w:r>
      <w:r w:rsidR="00856522">
        <w:rPr>
          <w:rFonts w:ascii="Gill Sans MT" w:eastAsia="SimSun" w:hAnsi="Gill Sans MT" w:cs="TimesNewRomanPSMT"/>
          <w:szCs w:val="26"/>
          <w:lang w:eastAsia="en-IE"/>
        </w:rPr>
        <w:t xml:space="preserve"> (IHREC)</w:t>
      </w:r>
      <w:r w:rsidR="00CC4659">
        <w:rPr>
          <w:rFonts w:ascii="Gill Sans MT" w:eastAsia="SimSun" w:hAnsi="Gill Sans MT" w:cs="TimesNewRomanPSMT"/>
          <w:szCs w:val="26"/>
          <w:lang w:eastAsia="en-IE"/>
        </w:rPr>
        <w:t>. This</w:t>
      </w:r>
      <w:r w:rsidR="00A027FE" w:rsidRPr="00A71286">
        <w:rPr>
          <w:rFonts w:ascii="Gill Sans MT" w:eastAsia="SimSun" w:hAnsi="Gill Sans MT" w:cs="TimesNewRomanPSMT"/>
          <w:szCs w:val="26"/>
          <w:lang w:eastAsia="en-IE"/>
        </w:rPr>
        <w:t xml:space="preserve"> includ</w:t>
      </w:r>
      <w:r w:rsidR="00CC4659">
        <w:rPr>
          <w:rFonts w:ascii="Gill Sans MT" w:eastAsia="SimSun" w:hAnsi="Gill Sans MT" w:cs="TimesNewRomanPSMT"/>
          <w:szCs w:val="26"/>
          <w:lang w:eastAsia="en-IE"/>
        </w:rPr>
        <w:t>es</w:t>
      </w:r>
      <w:r w:rsidR="00A027FE" w:rsidRPr="00A71286">
        <w:rPr>
          <w:rFonts w:ascii="Gill Sans MT" w:eastAsia="SimSun" w:hAnsi="Gill Sans MT" w:cs="TimesNewRomanPSMT"/>
          <w:szCs w:val="26"/>
          <w:lang w:eastAsia="en-IE"/>
        </w:rPr>
        <w:t xml:space="preserve"> the development and provision of statistical information if required, in order to assist IHREC in carrying</w:t>
      </w:r>
      <w:r w:rsidR="00A71286">
        <w:rPr>
          <w:rFonts w:ascii="Gill Sans MT" w:eastAsia="SimSun" w:hAnsi="Gill Sans MT" w:cs="TimesNewRomanPSMT"/>
          <w:szCs w:val="26"/>
          <w:lang w:eastAsia="en-IE"/>
        </w:rPr>
        <w:t xml:space="preserve"> </w:t>
      </w:r>
      <w:r w:rsidR="00A027FE" w:rsidRPr="00A71286">
        <w:rPr>
          <w:rFonts w:ascii="Gill Sans MT" w:eastAsia="SimSun" w:hAnsi="Gill Sans MT" w:cs="TimesNewRomanPSMT"/>
          <w:szCs w:val="26"/>
          <w:lang w:eastAsia="en-IE"/>
        </w:rPr>
        <w:t>out its function in relation to monitoring the UN Convention on the Rights of Persons with Disabilities.</w:t>
      </w:r>
    </w:p>
    <w:p w14:paraId="2BD3CD11" w14:textId="60C23A3F" w:rsidR="00344939" w:rsidRDefault="00A027FE" w:rsidP="00856522">
      <w:pPr>
        <w:autoSpaceDE w:val="0"/>
        <w:autoSpaceDN w:val="0"/>
        <w:adjustRightInd w:val="0"/>
        <w:spacing w:after="0"/>
      </w:pPr>
      <w:r>
        <w:t>I</w:t>
      </w:r>
      <w:r w:rsidR="00DD343D">
        <w:t>n performance o</w:t>
      </w:r>
      <w:r w:rsidR="00DB63E8">
        <w:t>f its functions, the NDA</w:t>
      </w:r>
      <w:r>
        <w:t xml:space="preserve"> focu</w:t>
      </w:r>
      <w:r w:rsidR="00127346">
        <w:t>ses on disability as defined in</w:t>
      </w:r>
      <w:r w:rsidR="00A71286">
        <w:t xml:space="preserve"> </w:t>
      </w:r>
      <w:r>
        <w:t>the Act to mean “</w:t>
      </w:r>
      <w:r w:rsidR="00DB63E8">
        <w:t>a substanti</w:t>
      </w:r>
      <w:r w:rsidR="00DD343D">
        <w:t>al restriction in the capacity of a person to participate in economic, social or cultural life on account of an enduring physical, sensory, learning, mental health or emotional impairment</w:t>
      </w:r>
      <w:r w:rsidR="00172AA2">
        <w:t>”</w:t>
      </w:r>
      <w:r>
        <w:t>,</w:t>
      </w:r>
      <w:r w:rsidR="00A71286">
        <w:t xml:space="preserve"> and</w:t>
      </w:r>
      <w:r>
        <w:t xml:space="preserve"> including persons with autism</w:t>
      </w:r>
      <w:r w:rsidR="00DD343D">
        <w:t>.</w:t>
      </w:r>
    </w:p>
    <w:p w14:paraId="16416E30" w14:textId="77777777" w:rsidR="00344939" w:rsidRDefault="00344939">
      <w:pPr>
        <w:spacing w:after="0"/>
      </w:pPr>
      <w:r>
        <w:br w:type="page"/>
      </w:r>
    </w:p>
    <w:p w14:paraId="41511482" w14:textId="513547F8" w:rsidR="00012703" w:rsidRPr="00D846D1" w:rsidRDefault="00012703" w:rsidP="00D846D1">
      <w:pPr>
        <w:pStyle w:val="Heading1"/>
      </w:pPr>
      <w:bookmarkStart w:id="9" w:name="_Toc531940438"/>
      <w:r w:rsidRPr="00012703">
        <w:t>Foreword</w:t>
      </w:r>
      <w:bookmarkEnd w:id="9"/>
      <w:r w:rsidRPr="00012703">
        <w:t xml:space="preserve"> </w:t>
      </w:r>
    </w:p>
    <w:p w14:paraId="5E8C8E93" w14:textId="77777777" w:rsidR="00012703" w:rsidRDefault="00012703" w:rsidP="00954873">
      <w:pPr>
        <w:spacing w:after="120"/>
      </w:pPr>
      <w:r>
        <w:t>I am delighted on behalf of the National Disability Authority (NDA) to present this Strategic Plan 2019 to 2021 to the Minister.</w:t>
      </w:r>
    </w:p>
    <w:p w14:paraId="514684F4" w14:textId="3DC5E91A" w:rsidR="00012703" w:rsidRDefault="00012703" w:rsidP="00954873">
      <w:pPr>
        <w:spacing w:after="120"/>
      </w:pPr>
      <w:r>
        <w:t>The plan sets out how the NDA will deliver on its responsibilities to provide information and evidence informed advice to the Minister and officials in order to guide policy and practice relevant to the lives of persons with disabilities, and to promote Universal Design in pr</w:t>
      </w:r>
      <w:r w:rsidR="008D5D38">
        <w:t xml:space="preserve">actice over the next 3 years. </w:t>
      </w:r>
      <w:r>
        <w:t>It is informed by the UN Convention on the Rights of Persons with Disabilities, national policy priorities and developments, suggestions by those who shared their views with the NDA, and areas that we consider will require particul</w:t>
      </w:r>
      <w:r w:rsidR="00344939">
        <w:t>ar attention over that period.</w:t>
      </w:r>
    </w:p>
    <w:p w14:paraId="19675F88" w14:textId="7E622F9F" w:rsidR="00012703" w:rsidRDefault="00012703" w:rsidP="00954873">
      <w:pPr>
        <w:spacing w:after="120"/>
      </w:pPr>
      <w:r>
        <w:t>We recognise that the plan coincides with the first reporting period for Ireland in relation to implementing the UN Convention on the Rights of Persons with Disabilities</w:t>
      </w:r>
      <w:r w:rsidR="00856522">
        <w:t xml:space="preserve"> (UNCRPD)</w:t>
      </w:r>
      <w:r>
        <w:t>, which was ratified in April 2018. This significant development will, I believe, bring a renewed energy and impetus to implementing the many important national strategies and new policy directions under way in Ireland to transform how persons with disabilities here are empowered and supported to</w:t>
      </w:r>
      <w:r w:rsidR="008D5D38">
        <w:t xml:space="preserve"> live lives of their choosing. </w:t>
      </w:r>
      <w:r>
        <w:t>This strategy shows that the NDA is ready to play its part in ensuring that Ireland actively progresses the rights of persons with disabilities as equal citizens.</w:t>
      </w:r>
    </w:p>
    <w:p w14:paraId="2DC8A48C" w14:textId="5B46EFBD" w:rsidR="00012703" w:rsidRDefault="00012703" w:rsidP="00954873">
      <w:pPr>
        <w:spacing w:after="120"/>
      </w:pPr>
      <w:r>
        <w:t>The NDA looks forward to continuing to play its part in monitoring how the strategies and policies are delivering and impacting change to support Ireland in meeting its obl</w:t>
      </w:r>
      <w:r w:rsidR="008D5D38">
        <w:t xml:space="preserve">igations under the Convention. </w:t>
      </w:r>
      <w:r>
        <w:t>The NDA has evolved since it was established in 2000, building a wealth of research, advice and practical guidance and engaging more in the evaluation of policy implementa</w:t>
      </w:r>
      <w:r w:rsidR="00344939">
        <w:t>tion and monitoring of impact.</w:t>
      </w:r>
    </w:p>
    <w:p w14:paraId="055D54EC" w14:textId="0721615B" w:rsidR="00012703" w:rsidRDefault="00012703" w:rsidP="00954873">
      <w:pPr>
        <w:spacing w:after="120"/>
      </w:pPr>
      <w:r>
        <w:t>Our own monitoring role is growing as we take on the new statutory function to provide information and reports to IH</w:t>
      </w:r>
      <w:r w:rsidR="008D5D38">
        <w:t xml:space="preserve">REC in relation to the UNCRPD. </w:t>
      </w:r>
      <w:r>
        <w:t>We will also report on the outcome of monitoring how the public sector is meeting its responsibilities in the employment of persons with disabilities and in enhancing the accessibility of services</w:t>
      </w:r>
      <w:r w:rsidR="008D5D38">
        <w:t xml:space="preserve">, facilities and information. </w:t>
      </w:r>
      <w:r>
        <w:t xml:space="preserve">We expect increased focus on </w:t>
      </w:r>
      <w:r w:rsidR="00755480">
        <w:t xml:space="preserve">the </w:t>
      </w:r>
      <w:r>
        <w:t xml:space="preserve">accessibility of websites </w:t>
      </w:r>
      <w:r w:rsidR="009508F4" w:rsidRPr="001B5037">
        <w:t xml:space="preserve">and services </w:t>
      </w:r>
      <w:r>
        <w:t>in light of the EC Web Accessibility Directive 2017</w:t>
      </w:r>
      <w:r w:rsidR="00172AA2">
        <w:t>, and the EU Web Accessibility Act</w:t>
      </w:r>
      <w:r w:rsidR="009508F4">
        <w:t xml:space="preserve"> respectively</w:t>
      </w:r>
      <w:r w:rsidR="001B5037">
        <w:t>.</w:t>
      </w:r>
    </w:p>
    <w:p w14:paraId="688F8ED7" w14:textId="3582D802" w:rsidR="00012703" w:rsidRDefault="00012703" w:rsidP="00954873">
      <w:pPr>
        <w:spacing w:after="120"/>
      </w:pPr>
      <w:r>
        <w:t>We believe our responsibilities for monitoring will have greater significance as the various disability strategies are progressed, and that the learning from our evaluations will</w:t>
      </w:r>
      <w:r w:rsidR="008D5D38">
        <w:t xml:space="preserve"> guide further developments. </w:t>
      </w:r>
      <w:r>
        <w:t>Equally, we expect that the growing requirements for evidence, cost benefit analyses, impact assessments and advice on practical policy solutions in a wide range of areas will be a core part of our annual work programmes. Increased opportunities to access rich data will be a key element of improving our ability to further this work.</w:t>
      </w:r>
    </w:p>
    <w:p w14:paraId="6667B548" w14:textId="2105D0A2" w:rsidR="00012703" w:rsidRDefault="00012703" w:rsidP="00954873">
      <w:pPr>
        <w:spacing w:after="120"/>
      </w:pPr>
      <w:r>
        <w:t>Ireland’s economy is expected to continue to grow over the coming years. This will enhance the opportunity to address the disappointingly low levels of employment participation by persons with disabilities. There is much evidence on the value of work, not just in terms of any economic independence</w:t>
      </w:r>
      <w:r w:rsidR="00FD46A9">
        <w:t>,</w:t>
      </w:r>
      <w:r>
        <w:t xml:space="preserve"> but also for social participation, sel</w:t>
      </w:r>
      <w:r w:rsidR="008D5D38">
        <w:t xml:space="preserve">f-esteem and personal growth. </w:t>
      </w:r>
      <w:r>
        <w:t>Over the life of this strategic plan, we look forward to seeing the second three-year action plan under the Comprehensive Employment Strategy move beyond the foundation stage to impacting job opportunities. We recognise that this is not just the role of the State sector, but also that the second action plan must focus on how other stakeholders, including emp</w:t>
      </w:r>
      <w:r w:rsidR="00344939">
        <w:t>loyers, can support this goal.</w:t>
      </w:r>
    </w:p>
    <w:p w14:paraId="33A26991" w14:textId="32344996" w:rsidR="00012703" w:rsidRDefault="00012703" w:rsidP="00954873">
      <w:pPr>
        <w:spacing w:after="120"/>
      </w:pPr>
      <w:r>
        <w:t>Our Centre for Excellence in Universal Design is an integral part of the NDA.  There is no doubt that Universal Design in practice benefits everyone – regardless of age, size, ability or disability - as defin</w:t>
      </w:r>
      <w:r w:rsidR="00344939">
        <w:t xml:space="preserve">ed in the Disability Act 2005. </w:t>
      </w:r>
      <w:r>
        <w:t>As such, it enables us all to interact as independently as possible with the built environmen</w:t>
      </w:r>
      <w:r w:rsidR="008D5D38">
        <w:t xml:space="preserve">t, products, services and ICT. </w:t>
      </w:r>
      <w:r>
        <w:t>While relevant to everyone, it is especially important to persons with disabilities and older persons. We know Ireland is unique in having a statutory centre and we look forward to the continued impact it is having in how public services are</w:t>
      </w:r>
      <w:r w:rsidR="008D5D38">
        <w:t xml:space="preserve"> being redesigned and focused. </w:t>
      </w:r>
      <w:r>
        <w:t>It is already visible in the successes of many award programmes and design challenges, and in the emerging curricula for higher education courses and the continued professional development of relevant professionals. We look forward to building on this w</w:t>
      </w:r>
      <w:r w:rsidR="00344939">
        <w:t>ork in the coming three years.</w:t>
      </w:r>
    </w:p>
    <w:p w14:paraId="639767FC" w14:textId="00AFD1D6" w:rsidR="00A11447" w:rsidRDefault="00012703" w:rsidP="00954873">
      <w:pPr>
        <w:spacing w:after="120"/>
      </w:pPr>
      <w:r>
        <w:t>I believe that the work the NDA will progress over the coming three years will build on and add to our work to date, and will be of value in guiding how Ireland can ensure that persons with disabilities participate equally in society and achieve their potential and personal goals. The NDA will be working to enhance how we communicate our work and reports. We will work to show how the independent research, assessment and guidance of the NDA is designed to inform and influence how policy and practice is shaped and delivered to respect the rights of persons with disabilities and to realise those rights.</w:t>
      </w:r>
    </w:p>
    <w:p w14:paraId="018E46BB" w14:textId="77777777" w:rsidR="00856522" w:rsidRDefault="00012703" w:rsidP="00D846D1">
      <w:pPr>
        <w:spacing w:after="0"/>
      </w:pPr>
      <w:r>
        <w:t>I would like to take this opportunity to thank all of those who generously and diligently contributed their views and inputs to sup</w:t>
      </w:r>
      <w:r w:rsidR="00856522">
        <w:t xml:space="preserve">porting the development of this </w:t>
      </w:r>
      <w:r>
        <w:t>strategic plan.</w:t>
      </w:r>
    </w:p>
    <w:p w14:paraId="6C570CEC" w14:textId="77777777" w:rsidR="00D846D1" w:rsidRDefault="00E55D32" w:rsidP="00D846D1">
      <w:r>
        <w:rPr>
          <w:noProof/>
          <w:lang w:eastAsia="en-IE"/>
        </w:rPr>
        <w:drawing>
          <wp:inline distT="0" distB="0" distL="0" distR="0" wp14:anchorId="1119F21F" wp14:editId="19B6155E">
            <wp:extent cx="1438275" cy="535940"/>
            <wp:effectExtent l="0" t="0" r="9525" b="0"/>
            <wp:docPr id="5" name="Picture 5" descr="Signature of Helen Guinan, Chairperson of National Disability Authority"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535940"/>
                    </a:xfrm>
                    <a:prstGeom prst="rect">
                      <a:avLst/>
                    </a:prstGeom>
                    <a:noFill/>
                  </pic:spPr>
                </pic:pic>
              </a:graphicData>
            </a:graphic>
          </wp:inline>
        </w:drawing>
      </w:r>
    </w:p>
    <w:p w14:paraId="5D29675B" w14:textId="05CB8918" w:rsidR="00E55D32" w:rsidRDefault="00E55D32" w:rsidP="00D846D1">
      <w:pPr>
        <w:spacing w:after="0"/>
      </w:pPr>
      <w:r>
        <w:t>Helen Guinan</w:t>
      </w:r>
    </w:p>
    <w:p w14:paraId="6E1B7E27" w14:textId="29C1AAF9" w:rsidR="00E64A06" w:rsidRPr="00135E4D" w:rsidRDefault="00E55D32" w:rsidP="00954873">
      <w:pPr>
        <w:spacing w:after="120"/>
        <w:rPr>
          <w:b/>
        </w:rPr>
      </w:pPr>
      <w:r w:rsidRPr="00E55D32">
        <w:rPr>
          <w:b/>
        </w:rPr>
        <w:t>Chairperson</w:t>
      </w:r>
      <w:r w:rsidR="00135E4D">
        <w:rPr>
          <w:b/>
        </w:rPr>
        <w:br w:type="page"/>
      </w:r>
    </w:p>
    <w:p w14:paraId="2FC37EFA" w14:textId="77777777" w:rsidR="00001AD2" w:rsidRPr="00A71286" w:rsidRDefault="00001AD2" w:rsidP="00001AD2">
      <w:pPr>
        <w:pStyle w:val="Heading1"/>
      </w:pPr>
      <w:bookmarkStart w:id="10" w:name="_Toc323819380"/>
      <w:bookmarkStart w:id="11" w:name="_Toc531940439"/>
      <w:r w:rsidRPr="00A71286">
        <w:t>Mission</w:t>
      </w:r>
      <w:bookmarkEnd w:id="10"/>
      <w:r w:rsidRPr="00A71286">
        <w:t xml:space="preserve"> – </w:t>
      </w:r>
      <w:r w:rsidRPr="00A71286">
        <w:rPr>
          <w:b w:val="0"/>
        </w:rPr>
        <w:t>why we are here</w:t>
      </w:r>
      <w:bookmarkEnd w:id="11"/>
    </w:p>
    <w:p w14:paraId="79EB0A5E" w14:textId="054D3ECE" w:rsidR="00A4507E" w:rsidRPr="00A71286" w:rsidRDefault="00A4507E" w:rsidP="00A4507E">
      <w:r w:rsidRPr="00A71286">
        <w:t xml:space="preserve">The National Disability Authority is </w:t>
      </w:r>
      <w:r w:rsidR="004F5710" w:rsidRPr="00A71286">
        <w:t xml:space="preserve">an </w:t>
      </w:r>
      <w:r w:rsidRPr="00A71286">
        <w:t xml:space="preserve">independent statutory body </w:t>
      </w:r>
      <w:r w:rsidR="00127346">
        <w:t>with a duty to provide evidence-</w:t>
      </w:r>
      <w:r w:rsidR="00D237CB" w:rsidRPr="00A71286">
        <w:t>informed advice and information to Government and officials in the public sector on disability matters; to assist in the co-ordination of disability policy</w:t>
      </w:r>
      <w:r w:rsidR="00A11447">
        <w:t>;</w:t>
      </w:r>
      <w:r w:rsidR="00D237CB" w:rsidRPr="00A71286">
        <w:t xml:space="preserve"> and to pro</w:t>
      </w:r>
      <w:r w:rsidR="00A11447">
        <w:t>mote awareness and adoption of Universal D</w:t>
      </w:r>
      <w:r w:rsidR="00D237CB" w:rsidRPr="00A71286">
        <w:t>esign to benefit the wider population.</w:t>
      </w:r>
    </w:p>
    <w:p w14:paraId="48F9B847" w14:textId="77777777" w:rsidR="00001AD2" w:rsidRPr="00A71286" w:rsidRDefault="00001AD2" w:rsidP="00001AD2">
      <w:pPr>
        <w:pStyle w:val="Heading1"/>
        <w:rPr>
          <w:b w:val="0"/>
        </w:rPr>
      </w:pPr>
      <w:bookmarkStart w:id="12" w:name="_Toc323819381"/>
      <w:bookmarkStart w:id="13" w:name="_Toc531940440"/>
      <w:r w:rsidRPr="00A71286">
        <w:t>Vision</w:t>
      </w:r>
      <w:bookmarkEnd w:id="12"/>
      <w:r w:rsidRPr="00A71286">
        <w:rPr>
          <w:b w:val="0"/>
        </w:rPr>
        <w:t xml:space="preserve"> - what we wish for</w:t>
      </w:r>
      <w:bookmarkEnd w:id="13"/>
    </w:p>
    <w:p w14:paraId="2F1F46A6" w14:textId="4BE10C86" w:rsidR="00A4507E" w:rsidRPr="00A71286" w:rsidRDefault="004F5710" w:rsidP="00A4507E">
      <w:r w:rsidRPr="00E64A06">
        <w:t>A society in Ireland</w:t>
      </w:r>
      <w:r w:rsidR="00A4507E" w:rsidRPr="00E64A06">
        <w:t xml:space="preserve"> in which </w:t>
      </w:r>
      <w:r w:rsidRPr="00E64A06">
        <w:t xml:space="preserve">persons </w:t>
      </w:r>
      <w:r w:rsidR="00A4507E" w:rsidRPr="00E64A06">
        <w:t>with disabilities</w:t>
      </w:r>
      <w:r w:rsidR="003D298D" w:rsidRPr="00E64A06">
        <w:t xml:space="preserve"> can realise their civil and political rights; have</w:t>
      </w:r>
      <w:r w:rsidR="00A4507E" w:rsidRPr="00E64A06">
        <w:t xml:space="preserve"> opportunities to participate in economic, social and cultural life; have choice and control over</w:t>
      </w:r>
      <w:r w:rsidR="00127346">
        <w:t xml:space="preserve"> how they live their lives; and</w:t>
      </w:r>
      <w:r w:rsidR="00A4507E" w:rsidRPr="00E64A06">
        <w:t xml:space="preserve"> reach their individual potential in a society</w:t>
      </w:r>
      <w:r w:rsidR="004E6E1D" w:rsidRPr="00E64A06">
        <w:t xml:space="preserve"> and environment</w:t>
      </w:r>
      <w:r w:rsidR="003D298D" w:rsidRPr="00E64A06">
        <w:t xml:space="preserve"> that embraces, </w:t>
      </w:r>
      <w:r w:rsidR="00A4507E" w:rsidRPr="00E64A06">
        <w:t>accommodates</w:t>
      </w:r>
      <w:r w:rsidR="003D298D" w:rsidRPr="00E64A06">
        <w:t xml:space="preserve"> and values</w:t>
      </w:r>
      <w:r w:rsidR="00A4507E" w:rsidRPr="00E64A06">
        <w:t xml:space="preserve"> the </w:t>
      </w:r>
      <w:r w:rsidRPr="00E64A06">
        <w:t xml:space="preserve">full </w:t>
      </w:r>
      <w:r w:rsidR="00A4507E" w:rsidRPr="00E64A06">
        <w:t>range of human</w:t>
      </w:r>
      <w:r w:rsidRPr="00E64A06">
        <w:t xml:space="preserve"> ability and</w:t>
      </w:r>
      <w:r w:rsidR="00A4507E" w:rsidRPr="00E64A06">
        <w:t xml:space="preserve"> diversity.</w:t>
      </w:r>
      <w:r w:rsidR="00A4507E" w:rsidRPr="00A71286">
        <w:t xml:space="preserve">  </w:t>
      </w:r>
    </w:p>
    <w:p w14:paraId="5DE61363" w14:textId="77777777" w:rsidR="00001AD2" w:rsidRPr="00A71286" w:rsidRDefault="00001AD2" w:rsidP="00001AD2">
      <w:pPr>
        <w:pStyle w:val="Heading1"/>
        <w:rPr>
          <w:b w:val="0"/>
        </w:rPr>
      </w:pPr>
      <w:bookmarkStart w:id="14" w:name="_Toc323819382"/>
      <w:bookmarkStart w:id="15" w:name="_Toc531940441"/>
      <w:r w:rsidRPr="00A71286">
        <w:t>Values</w:t>
      </w:r>
      <w:bookmarkEnd w:id="14"/>
      <w:r w:rsidRPr="00A71286">
        <w:rPr>
          <w:b w:val="0"/>
        </w:rPr>
        <w:t xml:space="preserve"> – the principles that guide us</w:t>
      </w:r>
      <w:bookmarkEnd w:id="15"/>
    </w:p>
    <w:p w14:paraId="5E82A8EF" w14:textId="77777777" w:rsidR="00001AD2" w:rsidRPr="00A71286" w:rsidRDefault="00001AD2" w:rsidP="002A3604">
      <w:pPr>
        <w:spacing w:after="120"/>
      </w:pPr>
      <w:r w:rsidRPr="00A71286">
        <w:t>The following values inform the work of the National Disability Authority:</w:t>
      </w:r>
    </w:p>
    <w:p w14:paraId="5597CF36" w14:textId="77777777" w:rsidR="000A5057" w:rsidRPr="00A71286" w:rsidRDefault="000A5057" w:rsidP="00A4507E">
      <w:pPr>
        <w:pStyle w:val="ListBullet"/>
        <w:numPr>
          <w:ilvl w:val="0"/>
          <w:numId w:val="1"/>
        </w:numPr>
        <w:ind w:left="357" w:hanging="357"/>
      </w:pPr>
      <w:r w:rsidRPr="00A71286">
        <w:t xml:space="preserve">Independence: </w:t>
      </w:r>
      <w:r w:rsidR="0057171A">
        <w:t xml:space="preserve">We add </w:t>
      </w:r>
      <w:r w:rsidRPr="00A71286">
        <w:t>value through objective, research-informed advice and guidance</w:t>
      </w:r>
    </w:p>
    <w:p w14:paraId="3BF52428" w14:textId="0DF1E802" w:rsidR="000A5057" w:rsidRPr="00A71286" w:rsidRDefault="0057171A" w:rsidP="000A5057">
      <w:pPr>
        <w:pStyle w:val="ListBullet"/>
        <w:numPr>
          <w:ilvl w:val="0"/>
          <w:numId w:val="1"/>
        </w:numPr>
        <w:spacing w:after="240"/>
        <w:ind w:left="357" w:hanging="357"/>
      </w:pPr>
      <w:r>
        <w:t>Equality: We uphold</w:t>
      </w:r>
      <w:r w:rsidR="000A5057" w:rsidRPr="00A71286">
        <w:t xml:space="preserve"> the fundamental principles of equality, non-discrim</w:t>
      </w:r>
      <w:r w:rsidR="004D6619">
        <w:t>ination and human rights in our work, policies and practices</w:t>
      </w:r>
      <w:r w:rsidR="00E25863">
        <w:t xml:space="preserve"> and</w:t>
      </w:r>
      <w:r w:rsidR="004D6619">
        <w:t xml:space="preserve"> in the delivery of our functions and as an employer</w:t>
      </w:r>
    </w:p>
    <w:p w14:paraId="4678EEB1" w14:textId="77777777" w:rsidR="000A5057" w:rsidRPr="00A71286" w:rsidRDefault="000A5057" w:rsidP="000A5057">
      <w:pPr>
        <w:pStyle w:val="ListBullet"/>
        <w:numPr>
          <w:ilvl w:val="0"/>
          <w:numId w:val="1"/>
        </w:numPr>
        <w:ind w:left="357" w:hanging="357"/>
      </w:pPr>
      <w:r w:rsidRPr="00A71286">
        <w:t xml:space="preserve">Excellence: </w:t>
      </w:r>
      <w:r w:rsidR="0057171A">
        <w:t>We are committed</w:t>
      </w:r>
      <w:r w:rsidRPr="00A71286">
        <w:t xml:space="preserve"> to excellence in delivery of our functions in order to make a real difference to people’s lives</w:t>
      </w:r>
    </w:p>
    <w:p w14:paraId="2869E62D" w14:textId="77777777" w:rsidR="00FE5C95" w:rsidRPr="00E64A06" w:rsidRDefault="006C3DD2" w:rsidP="00FE5C95">
      <w:pPr>
        <w:pStyle w:val="ListBullet"/>
        <w:numPr>
          <w:ilvl w:val="0"/>
          <w:numId w:val="1"/>
        </w:numPr>
        <w:ind w:left="357" w:hanging="357"/>
      </w:pPr>
      <w:r w:rsidRPr="00A71286">
        <w:t>Engagement</w:t>
      </w:r>
      <w:r w:rsidR="000A5057" w:rsidRPr="00A71286">
        <w:t>:</w:t>
      </w:r>
      <w:r w:rsidR="0057171A">
        <w:t xml:space="preserve"> We work to enhance</w:t>
      </w:r>
      <w:r w:rsidR="000A5057" w:rsidRPr="00A71286">
        <w:t xml:space="preserve"> </w:t>
      </w:r>
      <w:r w:rsidRPr="00A71286">
        <w:t xml:space="preserve">active engagement </w:t>
      </w:r>
      <w:r w:rsidR="00A4373E">
        <w:t xml:space="preserve">with persons with disabilities </w:t>
      </w:r>
      <w:r w:rsidRPr="00A71286">
        <w:t xml:space="preserve">and communications </w:t>
      </w:r>
      <w:r w:rsidR="000A5057" w:rsidRPr="00A71286">
        <w:t xml:space="preserve">with </w:t>
      </w:r>
      <w:r w:rsidR="00A4507E" w:rsidRPr="00E64A06">
        <w:t xml:space="preserve">all relevant stakeholders </w:t>
      </w:r>
    </w:p>
    <w:p w14:paraId="01B01914" w14:textId="60175802" w:rsidR="00A4507E" w:rsidRPr="00E64A06" w:rsidRDefault="0057171A" w:rsidP="00FE5C95">
      <w:pPr>
        <w:pStyle w:val="ListBullet"/>
        <w:numPr>
          <w:ilvl w:val="0"/>
          <w:numId w:val="1"/>
        </w:numPr>
        <w:ind w:left="357" w:hanging="357"/>
      </w:pPr>
      <w:r>
        <w:t>Effective</w:t>
      </w:r>
      <w:r w:rsidR="00AA1EC8">
        <w:t>ness</w:t>
      </w:r>
      <w:r w:rsidR="000A5057" w:rsidRPr="00E64A06">
        <w:t xml:space="preserve">: </w:t>
      </w:r>
      <w:r>
        <w:t>We add value based on</w:t>
      </w:r>
      <w:r w:rsidR="002B7DDF" w:rsidRPr="00E64A06">
        <w:t xml:space="preserve"> </w:t>
      </w:r>
      <w:r>
        <w:t xml:space="preserve">an </w:t>
      </w:r>
      <w:r w:rsidR="002B7DDF" w:rsidRPr="00E64A06">
        <w:t>ethos of</w:t>
      </w:r>
      <w:r>
        <w:t xml:space="preserve"> public service, teamwork, </w:t>
      </w:r>
      <w:r w:rsidR="00A4507E" w:rsidRPr="00E64A06">
        <w:t xml:space="preserve">flexibility, </w:t>
      </w:r>
      <w:r w:rsidR="002B7DDF" w:rsidRPr="00E64A06">
        <w:t>innovation</w:t>
      </w:r>
      <w:r w:rsidR="006C3DD2" w:rsidRPr="00E64A06">
        <w:t xml:space="preserve"> </w:t>
      </w:r>
      <w:r w:rsidR="002B7DDF" w:rsidRPr="00E64A06">
        <w:t xml:space="preserve">and </w:t>
      </w:r>
      <w:r w:rsidR="00A4507E" w:rsidRPr="00E64A06">
        <w:t xml:space="preserve">efficiency in delivering on our mandate </w:t>
      </w:r>
    </w:p>
    <w:p w14:paraId="5BBEC7BD" w14:textId="77777777" w:rsidR="00FA5703" w:rsidRPr="00E64A06" w:rsidRDefault="000A5057" w:rsidP="00A4507E">
      <w:pPr>
        <w:pStyle w:val="ListBullet"/>
        <w:numPr>
          <w:ilvl w:val="0"/>
          <w:numId w:val="1"/>
        </w:numPr>
        <w:ind w:left="357" w:hanging="357"/>
      </w:pPr>
      <w:r w:rsidRPr="00E64A06">
        <w:t xml:space="preserve">Transparency: </w:t>
      </w:r>
      <w:r w:rsidR="0057171A">
        <w:t>We demonstrate</w:t>
      </w:r>
      <w:r w:rsidRPr="00E64A06">
        <w:t xml:space="preserve"> </w:t>
      </w:r>
      <w:r w:rsidR="00A4507E" w:rsidRPr="00E64A06">
        <w:t>integrity, openness</w:t>
      </w:r>
      <w:r w:rsidR="006C3DD2" w:rsidRPr="00E64A06">
        <w:t xml:space="preserve"> </w:t>
      </w:r>
      <w:r w:rsidR="00A4507E" w:rsidRPr="00E64A06">
        <w:t xml:space="preserve">and </w:t>
      </w:r>
      <w:r w:rsidR="0057171A">
        <w:t>commitment in how we work</w:t>
      </w:r>
      <w:r w:rsidR="00FE5C95" w:rsidRPr="00E64A06">
        <w:t xml:space="preserve"> to</w:t>
      </w:r>
      <w:r w:rsidR="006C3DD2" w:rsidRPr="00E64A06">
        <w:t xml:space="preserve"> </w:t>
      </w:r>
      <w:r w:rsidR="00FE5C95" w:rsidRPr="00E64A06">
        <w:t>achieve</w:t>
      </w:r>
      <w:r w:rsidR="0057171A">
        <w:t xml:space="preserve"> </w:t>
      </w:r>
      <w:r w:rsidR="00FA5703" w:rsidRPr="00E64A06">
        <w:t>the organisation’s strategic priorities</w:t>
      </w:r>
    </w:p>
    <w:p w14:paraId="410195B3" w14:textId="124C5B4D" w:rsidR="00D846D1" w:rsidRDefault="000A5057" w:rsidP="00A4507E">
      <w:pPr>
        <w:pStyle w:val="ListBullet"/>
        <w:numPr>
          <w:ilvl w:val="0"/>
          <w:numId w:val="1"/>
        </w:numPr>
        <w:spacing w:after="240"/>
        <w:ind w:left="357" w:hanging="357"/>
      </w:pPr>
      <w:r w:rsidRPr="00A71286">
        <w:t xml:space="preserve">Respect: </w:t>
      </w:r>
      <w:r w:rsidR="0057171A">
        <w:t xml:space="preserve"> We are a</w:t>
      </w:r>
      <w:r w:rsidR="00A4507E" w:rsidRPr="00A71286">
        <w:t xml:space="preserve">lways professional, respectful and ethical in our relationships and communications </w:t>
      </w:r>
      <w:r w:rsidRPr="00A71286">
        <w:t xml:space="preserve">with </w:t>
      </w:r>
      <w:r w:rsidR="006A73FF">
        <w:t xml:space="preserve">each other and with </w:t>
      </w:r>
      <w:r w:rsidRPr="00A71286">
        <w:t>all</w:t>
      </w:r>
      <w:r w:rsidR="00A4507E" w:rsidRPr="00A71286">
        <w:t xml:space="preserve"> </w:t>
      </w:r>
      <w:r w:rsidR="006C3DD2" w:rsidRPr="00A71286">
        <w:t xml:space="preserve">internal and external </w:t>
      </w:r>
      <w:r w:rsidR="00A4507E" w:rsidRPr="00A71286">
        <w:t>stakeholders.</w:t>
      </w:r>
    </w:p>
    <w:p w14:paraId="16574ED9" w14:textId="77777777" w:rsidR="00D846D1" w:rsidRDefault="00D846D1">
      <w:pPr>
        <w:spacing w:after="0"/>
      </w:pPr>
      <w:r>
        <w:br w:type="page"/>
      </w:r>
    </w:p>
    <w:p w14:paraId="3A000A9C" w14:textId="77777777" w:rsidR="00001AD2" w:rsidRPr="00C326B5" w:rsidRDefault="00001AD2" w:rsidP="00001AD2">
      <w:pPr>
        <w:pStyle w:val="Heading1"/>
      </w:pPr>
      <w:bookmarkStart w:id="16" w:name="_Toc531940442"/>
      <w:r w:rsidRPr="00C326B5">
        <w:t>What we do</w:t>
      </w:r>
      <w:bookmarkEnd w:id="16"/>
      <w:r w:rsidRPr="00C326B5">
        <w:t xml:space="preserve"> </w:t>
      </w:r>
    </w:p>
    <w:p w14:paraId="2EA3CF53" w14:textId="77777777" w:rsidR="00A4507E" w:rsidRPr="00C326B5" w:rsidRDefault="00A4507E" w:rsidP="00A4507E">
      <w:pPr>
        <w:spacing w:after="120"/>
      </w:pPr>
      <w:r w:rsidRPr="00C326B5">
        <w:t>The National Disability Authority</w:t>
      </w:r>
      <w:r>
        <w:t>:</w:t>
      </w:r>
    </w:p>
    <w:p w14:paraId="5D557606" w14:textId="77777777" w:rsidR="00A4507E" w:rsidRPr="00A71286" w:rsidRDefault="00A4507E" w:rsidP="00A4507E">
      <w:pPr>
        <w:pStyle w:val="ListBullet"/>
        <w:numPr>
          <w:ilvl w:val="0"/>
          <w:numId w:val="1"/>
        </w:numPr>
      </w:pPr>
      <w:r w:rsidRPr="00A71286">
        <w:t>Undertakes research and policy analysis</w:t>
      </w:r>
    </w:p>
    <w:p w14:paraId="329D99F9" w14:textId="77777777" w:rsidR="00A4507E" w:rsidRPr="00A71286" w:rsidRDefault="00A4507E" w:rsidP="00A4507E">
      <w:pPr>
        <w:pStyle w:val="ListBullet"/>
        <w:numPr>
          <w:ilvl w:val="0"/>
          <w:numId w:val="1"/>
        </w:numPr>
      </w:pPr>
      <w:r w:rsidRPr="00A71286">
        <w:t>Provides policy advice</w:t>
      </w:r>
      <w:r w:rsidR="000A5057" w:rsidRPr="00A71286">
        <w:t xml:space="preserve"> to Government officials and public bodies</w:t>
      </w:r>
    </w:p>
    <w:p w14:paraId="6328BE78" w14:textId="77777777" w:rsidR="00A4507E" w:rsidRPr="00A71286" w:rsidRDefault="000A5057" w:rsidP="000A5057">
      <w:pPr>
        <w:pStyle w:val="ListBullet"/>
        <w:numPr>
          <w:ilvl w:val="0"/>
          <w:numId w:val="1"/>
        </w:numPr>
      </w:pPr>
      <w:r w:rsidRPr="00A71286">
        <w:t>Evaluates and m</w:t>
      </w:r>
      <w:r w:rsidR="00A4507E" w:rsidRPr="00A71286">
        <w:t>onitors implementation and impact of national strategies</w:t>
      </w:r>
    </w:p>
    <w:p w14:paraId="2D1FF9B5" w14:textId="77777777" w:rsidR="00A4507E" w:rsidRPr="00A71286" w:rsidRDefault="00A4507E" w:rsidP="00A4507E">
      <w:pPr>
        <w:pStyle w:val="ListBullet"/>
        <w:numPr>
          <w:ilvl w:val="0"/>
          <w:numId w:val="1"/>
        </w:numPr>
      </w:pPr>
      <w:r w:rsidRPr="00A71286">
        <w:t>Develops technical and practical guidance, toolkits and educational materials, available on-line and free of charge</w:t>
      </w:r>
    </w:p>
    <w:p w14:paraId="3EBB4EC0" w14:textId="77777777" w:rsidR="00A4507E" w:rsidRPr="00A71286" w:rsidRDefault="00A4507E" w:rsidP="00A4507E">
      <w:pPr>
        <w:pStyle w:val="ListBullet"/>
        <w:numPr>
          <w:ilvl w:val="0"/>
          <w:numId w:val="1"/>
        </w:numPr>
      </w:pPr>
      <w:r w:rsidRPr="00A71286">
        <w:t xml:space="preserve">Participates in working groups </w:t>
      </w:r>
      <w:r w:rsidR="006C3DD2" w:rsidRPr="00A71286">
        <w:t xml:space="preserve">to advise on strategies, policy and their </w:t>
      </w:r>
      <w:r w:rsidRPr="00A71286">
        <w:t xml:space="preserve">implementation, </w:t>
      </w:r>
      <w:r w:rsidR="006C3DD2" w:rsidRPr="00A71286">
        <w:t xml:space="preserve">to guide </w:t>
      </w:r>
      <w:r w:rsidRPr="00A71286">
        <w:t>standards</w:t>
      </w:r>
      <w:r w:rsidR="000A5057" w:rsidRPr="00A71286">
        <w:t>-development</w:t>
      </w:r>
      <w:r w:rsidRPr="00A71286">
        <w:t xml:space="preserve"> and good practice</w:t>
      </w:r>
    </w:p>
    <w:p w14:paraId="32C8E5DB" w14:textId="77777777" w:rsidR="00A4507E" w:rsidRPr="00A71286" w:rsidRDefault="00A4507E" w:rsidP="00A4507E">
      <w:pPr>
        <w:pStyle w:val="ListBullet"/>
        <w:numPr>
          <w:ilvl w:val="0"/>
          <w:numId w:val="1"/>
        </w:numPr>
      </w:pPr>
      <w:r w:rsidRPr="00A71286">
        <w:t xml:space="preserve">Develops </w:t>
      </w:r>
      <w:r w:rsidR="000A5057" w:rsidRPr="00A71286">
        <w:t>C</w:t>
      </w:r>
      <w:r w:rsidRPr="00A71286">
        <w:t xml:space="preserve">odes of Practice </w:t>
      </w:r>
      <w:r w:rsidR="006C3DD2" w:rsidRPr="00A71286">
        <w:t>and monitors their implementation</w:t>
      </w:r>
    </w:p>
    <w:p w14:paraId="6026CEAF" w14:textId="77777777" w:rsidR="006C3DD2" w:rsidRPr="00A71286" w:rsidRDefault="006C3DD2" w:rsidP="00A4507E">
      <w:pPr>
        <w:pStyle w:val="ListBullet"/>
        <w:numPr>
          <w:ilvl w:val="0"/>
          <w:numId w:val="1"/>
        </w:numPr>
      </w:pPr>
      <w:r w:rsidRPr="00A71286">
        <w:t>Monitors the employment of persons with disabilities in the public sector</w:t>
      </w:r>
    </w:p>
    <w:p w14:paraId="4BD3FE65" w14:textId="56976D33" w:rsidR="00A4507E" w:rsidRPr="00A71286" w:rsidRDefault="00127346" w:rsidP="00A4507E">
      <w:pPr>
        <w:pStyle w:val="ListBullet"/>
        <w:numPr>
          <w:ilvl w:val="0"/>
          <w:numId w:val="1"/>
        </w:numPr>
      </w:pPr>
      <w:r>
        <w:t>Hosts s</w:t>
      </w:r>
      <w:r w:rsidR="00A4507E" w:rsidRPr="00A71286">
        <w:t>eminars, conferences, roundtab</w:t>
      </w:r>
      <w:r>
        <w:t xml:space="preserve">les, consultation exercises, </w:t>
      </w:r>
      <w:r w:rsidR="00A4507E" w:rsidRPr="00A71286">
        <w:t>events and design workshops</w:t>
      </w:r>
    </w:p>
    <w:p w14:paraId="1ED334F9" w14:textId="77777777" w:rsidR="006C3DD2" w:rsidRPr="00A71286" w:rsidRDefault="000A5057" w:rsidP="00A4507E">
      <w:pPr>
        <w:pStyle w:val="ListBullet"/>
        <w:numPr>
          <w:ilvl w:val="0"/>
          <w:numId w:val="1"/>
        </w:numPr>
        <w:spacing w:after="240"/>
      </w:pPr>
      <w:r w:rsidRPr="00A71286">
        <w:t>Promotes</w:t>
      </w:r>
      <w:r w:rsidR="00A4507E" w:rsidRPr="00A71286">
        <w:t xml:space="preserve"> excell</w:t>
      </w:r>
      <w:r w:rsidR="006C3DD2" w:rsidRPr="00A71286">
        <w:t>ence in disability research</w:t>
      </w:r>
    </w:p>
    <w:p w14:paraId="27A3E47D" w14:textId="54A2E587" w:rsidR="00A4507E" w:rsidRPr="00A71286" w:rsidRDefault="006C3DD2" w:rsidP="00A4507E">
      <w:pPr>
        <w:pStyle w:val="ListBullet"/>
        <w:numPr>
          <w:ilvl w:val="0"/>
          <w:numId w:val="1"/>
        </w:numPr>
        <w:spacing w:after="240"/>
      </w:pPr>
      <w:r w:rsidRPr="00A71286">
        <w:t xml:space="preserve">Promotes </w:t>
      </w:r>
      <w:r w:rsidR="00297518">
        <w:t>U</w:t>
      </w:r>
      <w:r w:rsidR="00A4507E" w:rsidRPr="00A71286">
        <w:t xml:space="preserve">niversal </w:t>
      </w:r>
      <w:r w:rsidR="00297518">
        <w:t>D</w:t>
      </w:r>
      <w:r w:rsidR="00A4507E" w:rsidRPr="00A71286">
        <w:t>esign</w:t>
      </w:r>
      <w:r w:rsidR="00127346">
        <w:t xml:space="preserve"> and guides</w:t>
      </w:r>
      <w:r w:rsidRPr="00A71286">
        <w:t xml:space="preserve"> how it can be implemented in practice</w:t>
      </w:r>
      <w:r w:rsidR="00A4507E" w:rsidRPr="00A71286">
        <w:t>.</w:t>
      </w:r>
    </w:p>
    <w:p w14:paraId="55815372" w14:textId="77777777" w:rsidR="00A4507E" w:rsidRPr="00C326B5" w:rsidRDefault="00A4507E" w:rsidP="00A4507E">
      <w:r w:rsidRPr="00C326B5">
        <w:t xml:space="preserve">We engage in strategic collaborations to support the delivery of our statutory remit and to enable the most effective deployment of resources. </w:t>
      </w:r>
    </w:p>
    <w:p w14:paraId="5D6B138E" w14:textId="77777777" w:rsidR="00A4507E" w:rsidRPr="00C326B5" w:rsidRDefault="00A4507E" w:rsidP="00A4507E">
      <w:pPr>
        <w:spacing w:after="120"/>
      </w:pPr>
      <w:r w:rsidRPr="00C326B5">
        <w:t>The National Disability Authority is independent in the exercise of its functions. Our policy analysis, advice, standards and guidelines are grounded in the evidence base we have brought together, by</w:t>
      </w:r>
    </w:p>
    <w:p w14:paraId="6FDA11F0" w14:textId="77777777" w:rsidR="00A4507E" w:rsidRPr="00C326B5" w:rsidRDefault="00A4507E" w:rsidP="00A4507E">
      <w:pPr>
        <w:pStyle w:val="ListBullet"/>
        <w:numPr>
          <w:ilvl w:val="0"/>
          <w:numId w:val="1"/>
        </w:numPr>
        <w:ind w:left="357" w:hanging="357"/>
      </w:pPr>
      <w:r w:rsidRPr="00C326B5">
        <w:t>Undertaking original research</w:t>
      </w:r>
    </w:p>
    <w:p w14:paraId="1BEF1ED9" w14:textId="44000B99" w:rsidR="00A4507E" w:rsidRPr="00C326B5" w:rsidRDefault="00A4507E" w:rsidP="00A4507E">
      <w:pPr>
        <w:pStyle w:val="ListBullet"/>
        <w:numPr>
          <w:ilvl w:val="0"/>
          <w:numId w:val="1"/>
        </w:numPr>
        <w:ind w:left="357" w:hanging="357"/>
      </w:pPr>
      <w:r w:rsidRPr="00C326B5">
        <w:t xml:space="preserve">Consulting and engaging on the lived experience of </w:t>
      </w:r>
      <w:r w:rsidR="007D4A2E">
        <w:t>persons with disabilities</w:t>
      </w:r>
    </w:p>
    <w:p w14:paraId="3F7F2BA5" w14:textId="77777777" w:rsidR="00A4507E" w:rsidRPr="00C326B5" w:rsidRDefault="00A4507E" w:rsidP="00A4507E">
      <w:pPr>
        <w:pStyle w:val="ListBullet"/>
        <w:numPr>
          <w:ilvl w:val="0"/>
          <w:numId w:val="1"/>
        </w:numPr>
        <w:ind w:left="357" w:hanging="357"/>
      </w:pPr>
      <w:r w:rsidRPr="00C326B5">
        <w:t>Collating the national and international research evidence</w:t>
      </w:r>
    </w:p>
    <w:p w14:paraId="0CBA375B" w14:textId="7E216755" w:rsidR="00A4507E" w:rsidRPr="00C326B5" w:rsidRDefault="007B6E4B" w:rsidP="00A4507E">
      <w:pPr>
        <w:pStyle w:val="ListBullet"/>
        <w:numPr>
          <w:ilvl w:val="0"/>
          <w:numId w:val="1"/>
        </w:numPr>
        <w:ind w:left="357" w:hanging="357"/>
      </w:pPr>
      <w:r>
        <w:t>Analysing the</w:t>
      </w:r>
      <w:r w:rsidR="00A4507E" w:rsidRPr="00C326B5">
        <w:t xml:space="preserve"> data</w:t>
      </w:r>
    </w:p>
    <w:p w14:paraId="5EEA4C70" w14:textId="608A1B95" w:rsidR="00A4507E" w:rsidRDefault="00A4507E" w:rsidP="00A4507E">
      <w:pPr>
        <w:pStyle w:val="ListBullet"/>
        <w:numPr>
          <w:ilvl w:val="0"/>
          <w:numId w:val="1"/>
        </w:numPr>
        <w:ind w:left="357" w:hanging="357"/>
      </w:pPr>
      <w:r w:rsidRPr="00C326B5">
        <w:t>Documenting national and internati</w:t>
      </w:r>
      <w:r w:rsidR="00CC0A05">
        <w:t>onal good practice</w:t>
      </w:r>
    </w:p>
    <w:p w14:paraId="118395E1" w14:textId="663D9214" w:rsidR="00711E22" w:rsidRPr="00C326B5" w:rsidRDefault="00711E22" w:rsidP="00135E4D">
      <w:pPr>
        <w:pStyle w:val="ListBullet"/>
        <w:numPr>
          <w:ilvl w:val="0"/>
          <w:numId w:val="1"/>
        </w:numPr>
        <w:ind w:left="357" w:hanging="357"/>
      </w:pPr>
      <w:r>
        <w:t>Evaluating the impact and effectiveness of policy and practice</w:t>
      </w:r>
    </w:p>
    <w:p w14:paraId="00198D7E" w14:textId="77777777" w:rsidR="00A87E42" w:rsidRPr="00C326B5" w:rsidRDefault="00A4507E" w:rsidP="00A4507E">
      <w:pPr>
        <w:spacing w:after="0"/>
      </w:pPr>
      <w:r w:rsidRPr="00C326B5">
        <w:br w:type="page"/>
      </w:r>
    </w:p>
    <w:p w14:paraId="6F55C974" w14:textId="77777777" w:rsidR="00001AD2" w:rsidRPr="00C326B5" w:rsidRDefault="00001AD2" w:rsidP="00001AD2">
      <w:pPr>
        <w:pStyle w:val="Heading1"/>
      </w:pPr>
      <w:bookmarkStart w:id="17" w:name="_Toc531940443"/>
      <w:r w:rsidRPr="00C326B5">
        <w:t>Background and context</w:t>
      </w:r>
      <w:bookmarkEnd w:id="17"/>
      <w:r w:rsidRPr="00C326B5">
        <w:t xml:space="preserve"> </w:t>
      </w:r>
    </w:p>
    <w:p w14:paraId="491E4733" w14:textId="2773366E" w:rsidR="008D1AE3" w:rsidRDefault="00711E22" w:rsidP="00001AD2">
      <w:pPr>
        <w:spacing w:after="120"/>
      </w:pPr>
      <w:r w:rsidRPr="00FE5C95">
        <w:t>There have been ma</w:t>
      </w:r>
      <w:r w:rsidR="00D27DF0">
        <w:t>ny changes and positive devel</w:t>
      </w:r>
      <w:r w:rsidR="00805EAA">
        <w:t>opm</w:t>
      </w:r>
      <w:r w:rsidRPr="00FE5C95">
        <w:t>ents in relation to disabili</w:t>
      </w:r>
      <w:r w:rsidR="0060190C" w:rsidRPr="00FE5C95">
        <w:t>ty since the NDA was established. While these are welcome</w:t>
      </w:r>
      <w:r w:rsidR="00FD46A9">
        <w:t>,</w:t>
      </w:r>
      <w:r w:rsidR="0060190C" w:rsidRPr="00FE5C95">
        <w:t xml:space="preserve"> it is recognised that there are still many issues yet to be addressed</w:t>
      </w:r>
      <w:r w:rsidR="006A73FF">
        <w:t xml:space="preserve">. Many of these </w:t>
      </w:r>
      <w:r w:rsidR="0060190C" w:rsidRPr="00FE5C95">
        <w:t xml:space="preserve">have been identified in strategies and policies </w:t>
      </w:r>
      <w:r w:rsidR="00136C65">
        <w:t xml:space="preserve">relevant to persons with disabilities but </w:t>
      </w:r>
      <w:r w:rsidR="006A73FF">
        <w:t xml:space="preserve">are </w:t>
      </w:r>
      <w:r w:rsidR="0060190C" w:rsidRPr="00FE5C95">
        <w:t>yet to be f</w:t>
      </w:r>
      <w:r w:rsidRPr="00FE5C95">
        <w:t>ully implemented</w:t>
      </w:r>
      <w:r w:rsidR="006A73FF">
        <w:t>. Further progress is also required in</w:t>
      </w:r>
      <w:r w:rsidR="00263D49">
        <w:t xml:space="preserve"> </w:t>
      </w:r>
      <w:r w:rsidR="006A73FF">
        <w:t>ensuring</w:t>
      </w:r>
      <w:r w:rsidR="00127346">
        <w:t xml:space="preserve"> Universal D</w:t>
      </w:r>
      <w:r w:rsidR="00263D49">
        <w:t>esign is seen as the mainstream approach to designing a more inclusive environment for all</w:t>
      </w:r>
      <w:r w:rsidR="00263D49" w:rsidRPr="00FE5C95">
        <w:t>.</w:t>
      </w:r>
    </w:p>
    <w:p w14:paraId="39B91E14" w14:textId="5DCF6A6B" w:rsidR="00F55B21" w:rsidRPr="00B816D6" w:rsidRDefault="00520BE3" w:rsidP="00520BE3">
      <w:pPr>
        <w:shd w:val="clear" w:color="auto" w:fill="FFFFFF"/>
        <w:textAlignment w:val="baseline"/>
        <w:rPr>
          <w:rFonts w:ascii="Gill Sans MT" w:hAnsi="Gill Sans MT"/>
          <w:strike/>
          <w:szCs w:val="26"/>
        </w:rPr>
      </w:pPr>
      <w:r>
        <w:rPr>
          <w:rFonts w:ascii="Gill Sans MT" w:hAnsi="Gill Sans MT"/>
          <w:szCs w:val="26"/>
        </w:rPr>
        <w:t>We welcome Ireland’s ratification of the UN Convention on the Rights of Persons with Disabilities and the overarching vision it provides to ensure persons with disabilities can participate and contribute in society on an equal basis with all oth</w:t>
      </w:r>
      <w:r w:rsidR="0060190C">
        <w:rPr>
          <w:rFonts w:ascii="Gill Sans MT" w:hAnsi="Gill Sans MT"/>
          <w:szCs w:val="26"/>
        </w:rPr>
        <w:t xml:space="preserve">er citizens. </w:t>
      </w:r>
      <w:r w:rsidR="00434E1E">
        <w:rPr>
          <w:rFonts w:ascii="Gill Sans MT" w:hAnsi="Gill Sans MT"/>
          <w:szCs w:val="26"/>
        </w:rPr>
        <w:t xml:space="preserve">It is recognised that there has </w:t>
      </w:r>
      <w:r w:rsidR="0060190C">
        <w:rPr>
          <w:rFonts w:ascii="Gill Sans MT" w:hAnsi="Gill Sans MT"/>
          <w:szCs w:val="26"/>
        </w:rPr>
        <w:t xml:space="preserve">been progressive realisation </w:t>
      </w:r>
      <w:r>
        <w:rPr>
          <w:rFonts w:ascii="Gill Sans MT" w:hAnsi="Gill Sans MT"/>
          <w:szCs w:val="26"/>
        </w:rPr>
        <w:t>of this vision through a range of n</w:t>
      </w:r>
      <w:r w:rsidR="00F55B21">
        <w:rPr>
          <w:rFonts w:ascii="Gill Sans MT" w:hAnsi="Gill Sans MT"/>
          <w:szCs w:val="26"/>
        </w:rPr>
        <w:t>ational strategies and policy commitments</w:t>
      </w:r>
      <w:r w:rsidR="006A73FF">
        <w:rPr>
          <w:rFonts w:ascii="Gill Sans MT" w:hAnsi="Gill Sans MT"/>
          <w:szCs w:val="26"/>
        </w:rPr>
        <w:t>.</w:t>
      </w:r>
      <w:r w:rsidR="00434E1E">
        <w:rPr>
          <w:rFonts w:ascii="Gill Sans MT" w:hAnsi="Gill Sans MT"/>
          <w:szCs w:val="26"/>
        </w:rPr>
        <w:t xml:space="preserve"> </w:t>
      </w:r>
      <w:r w:rsidR="006A73FF">
        <w:rPr>
          <w:rFonts w:ascii="Gill Sans MT" w:hAnsi="Gill Sans MT"/>
          <w:szCs w:val="26"/>
        </w:rPr>
        <w:t>These</w:t>
      </w:r>
      <w:r w:rsidR="00434E1E">
        <w:rPr>
          <w:rFonts w:ascii="Gill Sans MT" w:hAnsi="Gill Sans MT"/>
          <w:szCs w:val="26"/>
        </w:rPr>
        <w:t xml:space="preserve"> provide a foundation to further the implementation of the Convention’s </w:t>
      </w:r>
      <w:r w:rsidR="00434E1E" w:rsidRPr="00B816D6">
        <w:rPr>
          <w:rFonts w:ascii="Gill Sans MT" w:hAnsi="Gill Sans MT"/>
          <w:szCs w:val="26"/>
        </w:rPr>
        <w:t>goals</w:t>
      </w:r>
      <w:r w:rsidR="006A73FF">
        <w:rPr>
          <w:rFonts w:ascii="Gill Sans MT" w:hAnsi="Gill Sans MT"/>
          <w:szCs w:val="26"/>
        </w:rPr>
        <w:t>, including</w:t>
      </w:r>
      <w:r w:rsidR="00434E1E" w:rsidRPr="00B816D6">
        <w:rPr>
          <w:rFonts w:ascii="Gill Sans MT" w:hAnsi="Gill Sans MT"/>
          <w:szCs w:val="26"/>
        </w:rPr>
        <w:t xml:space="preserve"> new policy directions to empower individuals to have choice and control </w:t>
      </w:r>
      <w:r w:rsidR="00B02EA3">
        <w:rPr>
          <w:rFonts w:ascii="Gill Sans MT" w:hAnsi="Gill Sans MT"/>
          <w:szCs w:val="26"/>
        </w:rPr>
        <w:t>over</w:t>
      </w:r>
      <w:r w:rsidR="00434E1E" w:rsidRPr="00B816D6">
        <w:rPr>
          <w:rFonts w:ascii="Gill Sans MT" w:hAnsi="Gill Sans MT"/>
          <w:szCs w:val="26"/>
        </w:rPr>
        <w:t xml:space="preserve"> how and where they live their lives. </w:t>
      </w:r>
    </w:p>
    <w:p w14:paraId="0DC3B538" w14:textId="6DE46ADC" w:rsidR="00B02EA3" w:rsidRDefault="00520BE3" w:rsidP="008566BC">
      <w:pPr>
        <w:spacing w:after="120"/>
      </w:pPr>
      <w:r>
        <w:rPr>
          <w:rFonts w:ascii="Gill Sans MT" w:hAnsi="Gill Sans MT"/>
          <w:szCs w:val="26"/>
        </w:rPr>
        <w:t xml:space="preserve">The NDA has played its role in advising on many of these developments, and continues to monitor and evaluate their impact. </w:t>
      </w:r>
      <w:r w:rsidR="00FE5C95">
        <w:rPr>
          <w:rFonts w:ascii="Gill Sans MT" w:hAnsi="Gill Sans MT"/>
          <w:szCs w:val="26"/>
        </w:rPr>
        <w:t>The NDA’s</w:t>
      </w:r>
      <w:r w:rsidR="00F55B21">
        <w:rPr>
          <w:rFonts w:ascii="Gill Sans MT" w:hAnsi="Gill Sans MT"/>
          <w:szCs w:val="26"/>
        </w:rPr>
        <w:t xml:space="preserve"> role </w:t>
      </w:r>
      <w:r w:rsidR="00F55B21" w:rsidRPr="00FE5C95">
        <w:t xml:space="preserve">has evolved over the years in how it delivers </w:t>
      </w:r>
      <w:r w:rsidR="00FE5C95" w:rsidRPr="00FE5C95">
        <w:t xml:space="preserve">on </w:t>
      </w:r>
      <w:r w:rsidR="00F55B21" w:rsidRPr="00FE5C95">
        <w:t>functions</w:t>
      </w:r>
      <w:r w:rsidR="006A73FF">
        <w:t>.</w:t>
      </w:r>
      <w:r w:rsidR="00F55B21" w:rsidRPr="00FE5C95">
        <w:t xml:space="preserve"> </w:t>
      </w:r>
      <w:r w:rsidR="006A73FF">
        <w:t>We have</w:t>
      </w:r>
      <w:r w:rsidR="00F55B21" w:rsidRPr="00FE5C95">
        <w:t xml:space="preserve"> developed </w:t>
      </w:r>
      <w:r w:rsidR="00FE5C95" w:rsidRPr="00FE5C95">
        <w:t xml:space="preserve">a </w:t>
      </w:r>
      <w:r w:rsidR="00F55B21" w:rsidRPr="00FE5C95">
        <w:t xml:space="preserve">substantial range of research to guide policy direction, </w:t>
      </w:r>
      <w:r w:rsidR="006A73FF">
        <w:t xml:space="preserve">and have since </w:t>
      </w:r>
      <w:r w:rsidR="001905E0">
        <w:t>continued</w:t>
      </w:r>
      <w:r w:rsidR="001905E0" w:rsidRPr="00FE5C95">
        <w:t xml:space="preserve"> to</w:t>
      </w:r>
      <w:r w:rsidR="00FE5C95" w:rsidRPr="00FE5C95">
        <w:t xml:space="preserve"> advise on the practical means and</w:t>
      </w:r>
      <w:r w:rsidR="00F55B21" w:rsidRPr="00FE5C95">
        <w:t xml:space="preserve"> methods of imple</w:t>
      </w:r>
      <w:r w:rsidR="00A11447">
        <w:t xml:space="preserve">menting new policy approaches. </w:t>
      </w:r>
      <w:r w:rsidR="00F55B21" w:rsidRPr="00FE5C95">
        <w:t>Our research role has extended to evaluat</w:t>
      </w:r>
      <w:r w:rsidR="006A73FF">
        <w:t>ion of</w:t>
      </w:r>
      <w:r w:rsidR="00F55B21" w:rsidRPr="00FE5C95">
        <w:t xml:space="preserve"> the impact of policy on quality of life but also of the effectiveness of policies, identifying indicators to enable consistent measurement of outcomes.</w:t>
      </w:r>
      <w:r w:rsidR="00A11447">
        <w:t xml:space="preserve"> </w:t>
      </w:r>
      <w:r w:rsidR="00666A01" w:rsidRPr="00FE5C95">
        <w:t>In so doing</w:t>
      </w:r>
      <w:r w:rsidR="00434E1E">
        <w:t xml:space="preserve"> </w:t>
      </w:r>
      <w:r w:rsidR="00A71286">
        <w:t>it covers the needs and considerations across the spectrum of disability</w:t>
      </w:r>
      <w:r w:rsidR="00CB125B">
        <w:t>.</w:t>
      </w:r>
      <w:r w:rsidR="00A71286">
        <w:t xml:space="preserve"> </w:t>
      </w:r>
    </w:p>
    <w:p w14:paraId="280BD18E" w14:textId="77777777" w:rsidR="00520BE3" w:rsidRPr="00FE5C95" w:rsidRDefault="00263D49" w:rsidP="008566BC">
      <w:pPr>
        <w:spacing w:after="120"/>
      </w:pPr>
      <w:r>
        <w:t>Universal Design guidelines/toolkits developed in the areas of the built environment, services and ICT have also gained recognition both in the public and private sectors</w:t>
      </w:r>
      <w:r w:rsidR="006A73FF">
        <w:t>.</w:t>
      </w:r>
    </w:p>
    <w:p w14:paraId="6872EE81" w14:textId="2331351D" w:rsidR="0018166B" w:rsidRPr="00893724" w:rsidRDefault="0018166B" w:rsidP="00893724">
      <w:pPr>
        <w:shd w:val="clear" w:color="auto" w:fill="FFFFFF"/>
        <w:textAlignment w:val="baseline"/>
        <w:rPr>
          <w:rFonts w:ascii="Gill Sans MT" w:hAnsi="Gill Sans MT"/>
          <w:szCs w:val="26"/>
        </w:rPr>
      </w:pPr>
      <w:r w:rsidRPr="00FE5C95">
        <w:t xml:space="preserve">We can expect the full implementation </w:t>
      </w:r>
      <w:r w:rsidRPr="00C326B5">
        <w:t>of assisted decision-making legislation</w:t>
      </w:r>
      <w:r>
        <w:t xml:space="preserve"> and </w:t>
      </w:r>
      <w:r w:rsidR="009C0E6D">
        <w:t xml:space="preserve">the </w:t>
      </w:r>
      <w:r>
        <w:t xml:space="preserve">related codes of practice, </w:t>
      </w:r>
      <w:r w:rsidR="00297518">
        <w:t xml:space="preserve">recognising that this </w:t>
      </w:r>
      <w:r>
        <w:t>will require changes to how services and systems work</w:t>
      </w:r>
      <w:r w:rsidR="006A73FF">
        <w:t>,</w:t>
      </w:r>
      <w:r w:rsidR="009C0E6D">
        <w:t xml:space="preserve"> </w:t>
      </w:r>
      <w:r w:rsidR="006A73FF">
        <w:t xml:space="preserve">as well as </w:t>
      </w:r>
      <w:r w:rsidR="009C0E6D">
        <w:t xml:space="preserve">changes in culture to ensure the principle of presumption of capacity is always respected.  </w:t>
      </w:r>
    </w:p>
    <w:p w14:paraId="1C34B45D" w14:textId="206F52CF" w:rsidR="004857B6" w:rsidRPr="00FE5C95" w:rsidRDefault="0018166B" w:rsidP="0018166B">
      <w:pPr>
        <w:spacing w:after="120"/>
      </w:pPr>
      <w:r>
        <w:t xml:space="preserve">Building on work to date there will be </w:t>
      </w:r>
      <w:r w:rsidRPr="00FE5C95">
        <w:t xml:space="preserve">continued </w:t>
      </w:r>
      <w:r w:rsidR="00893724" w:rsidRPr="00FE5C95">
        <w:t xml:space="preserve">roll out and scaling up </w:t>
      </w:r>
      <w:r w:rsidRPr="00FE5C95">
        <w:t>of the major transformation programme in relation to disability services</w:t>
      </w:r>
      <w:r w:rsidR="006A73FF">
        <w:t>. This will include the implementation</w:t>
      </w:r>
      <w:r w:rsidRPr="00FE5C95">
        <w:t xml:space="preserve"> of new </w:t>
      </w:r>
      <w:r w:rsidR="009C0E6D">
        <w:t>models of funding and delivery of</w:t>
      </w:r>
      <w:r w:rsidRPr="00FE5C95">
        <w:t xml:space="preserve"> personalised </w:t>
      </w:r>
      <w:r w:rsidR="009C0E6D">
        <w:t xml:space="preserve">and effective </w:t>
      </w:r>
      <w:r w:rsidRPr="00FE5C95">
        <w:t>supports for persons with disabilities to</w:t>
      </w:r>
      <w:r w:rsidR="003F33B3">
        <w:t xml:space="preserve"> live</w:t>
      </w:r>
      <w:r w:rsidRPr="00FE5C95">
        <w:t xml:space="preserve"> lives of the</w:t>
      </w:r>
      <w:r w:rsidR="00127346">
        <w:t xml:space="preserve">ir choosing in the community. </w:t>
      </w:r>
      <w:r w:rsidRPr="00FE5C95">
        <w:t xml:space="preserve">In particular, this </w:t>
      </w:r>
      <w:r w:rsidR="004857B6" w:rsidRPr="00FE5C95">
        <w:t>will require greater attention to how mainstream services and bodies operate within the community.</w:t>
      </w:r>
    </w:p>
    <w:p w14:paraId="2CF82409" w14:textId="540BB3D0" w:rsidR="0018166B" w:rsidRDefault="00893724" w:rsidP="0018166B">
      <w:pPr>
        <w:spacing w:after="120"/>
      </w:pPr>
      <w:r>
        <w:t>Employment</w:t>
      </w:r>
      <w:r w:rsidR="006A73FF">
        <w:t xml:space="preserve">, and the continued implementation of the Comprehensive Employment Strategy for Persons with Disabilities </w:t>
      </w:r>
      <w:r w:rsidR="009508F4">
        <w:t xml:space="preserve">(CES) </w:t>
      </w:r>
      <w:r w:rsidR="006A73FF">
        <w:t>2015-2024,</w:t>
      </w:r>
      <w:r>
        <w:t xml:space="preserve"> will continue to be</w:t>
      </w:r>
      <w:r w:rsidR="00EB473A">
        <w:t xml:space="preserve"> a key area </w:t>
      </w:r>
      <w:r w:rsidR="006A73FF">
        <w:t xml:space="preserve">of focus for the NDA. We </w:t>
      </w:r>
      <w:r w:rsidR="001B5037">
        <w:t xml:space="preserve">expect that there will be </w:t>
      </w:r>
      <w:r w:rsidR="006A73FF">
        <w:t xml:space="preserve">many </w:t>
      </w:r>
      <w:r>
        <w:t>opportunities to be maximised</w:t>
      </w:r>
      <w:r w:rsidR="00EB473A">
        <w:t xml:space="preserve"> as employment levels increase</w:t>
      </w:r>
      <w:r w:rsidR="00136C65">
        <w:t>.</w:t>
      </w:r>
      <w:r w:rsidRPr="00893724">
        <w:t xml:space="preserve"> </w:t>
      </w:r>
      <w:r>
        <w:t xml:space="preserve">The second </w:t>
      </w:r>
      <w:r w:rsidR="00A11447">
        <w:t>3-year</w:t>
      </w:r>
      <w:r>
        <w:t xml:space="preserve"> action </w:t>
      </w:r>
      <w:r w:rsidR="009C0E6D">
        <w:t xml:space="preserve">plan under the </w:t>
      </w:r>
      <w:r w:rsidR="006A73FF">
        <w:t xml:space="preserve">CES </w:t>
      </w:r>
      <w:r w:rsidR="009C0E6D">
        <w:t>will co</w:t>
      </w:r>
      <w:r>
        <w:t xml:space="preserve">incide with the NDA’s strategic plan and we look forward to advising </w:t>
      </w:r>
      <w:r w:rsidR="006D5A63">
        <w:t xml:space="preserve">on </w:t>
      </w:r>
      <w:r>
        <w:t>its implementation.</w:t>
      </w:r>
    </w:p>
    <w:p w14:paraId="468B355A" w14:textId="77777777" w:rsidR="007D0093" w:rsidRDefault="00CF491F" w:rsidP="00CF491F">
      <w:pPr>
        <w:spacing w:after="120"/>
      </w:pPr>
      <w:r w:rsidRPr="00FE5C95">
        <w:t xml:space="preserve">Ireland will experience </w:t>
      </w:r>
      <w:r w:rsidR="00A71286">
        <w:t>i</w:t>
      </w:r>
      <w:r w:rsidR="007D0093" w:rsidRPr="00FE5C95">
        <w:t xml:space="preserve">ncreasing obligations to improve access to </w:t>
      </w:r>
      <w:r w:rsidRPr="00FE5C95">
        <w:t xml:space="preserve">public </w:t>
      </w:r>
      <w:r w:rsidR="007D0093" w:rsidRPr="00FE5C95">
        <w:t xml:space="preserve">services </w:t>
      </w:r>
      <w:r>
        <w:t xml:space="preserve">and to report </w:t>
      </w:r>
      <w:r w:rsidR="00AF1752">
        <w:t xml:space="preserve">on </w:t>
      </w:r>
      <w:r>
        <w:t xml:space="preserve">performance </w:t>
      </w:r>
      <w:r w:rsidR="007D0093">
        <w:t xml:space="preserve">as per </w:t>
      </w:r>
      <w:r w:rsidR="00031BBD" w:rsidRPr="00C326B5">
        <w:t xml:space="preserve">European Union directives </w:t>
      </w:r>
      <w:r w:rsidR="00EB473A">
        <w:t xml:space="preserve">over the coming years </w:t>
      </w:r>
      <w:r w:rsidR="00031BBD" w:rsidRPr="00C326B5">
        <w:t xml:space="preserve">including the </w:t>
      </w:r>
      <w:r w:rsidR="009C0E6D">
        <w:t xml:space="preserve">EU Website Accessibility Directive and the </w:t>
      </w:r>
      <w:r w:rsidR="007D0093">
        <w:t xml:space="preserve">continued implementation of the </w:t>
      </w:r>
      <w:r w:rsidR="00031BBD" w:rsidRPr="00C326B5">
        <w:t>EU Disability Strategy 2010-2020</w:t>
      </w:r>
      <w:r w:rsidR="00AF1752">
        <w:t>.</w:t>
      </w:r>
    </w:p>
    <w:p w14:paraId="658A8D7E" w14:textId="32FAD037" w:rsidR="008E3BC3" w:rsidRPr="00FE5C95" w:rsidRDefault="00893724" w:rsidP="008E3BC3">
      <w:pPr>
        <w:spacing w:after="120"/>
      </w:pPr>
      <w:r w:rsidRPr="00FE5C95">
        <w:rPr>
          <w:rFonts w:ascii="Gill Sans MT" w:eastAsiaTheme="minorEastAsia" w:hAnsi="Gill Sans MT" w:cstheme="minorBidi"/>
          <w:szCs w:val="26"/>
          <w:lang w:val="en-US"/>
        </w:rPr>
        <w:t xml:space="preserve">We can expect increasing recognition of </w:t>
      </w:r>
      <w:r w:rsidR="00297518">
        <w:rPr>
          <w:rFonts w:ascii="Gill Sans MT" w:eastAsiaTheme="minorEastAsia" w:hAnsi="Gill Sans MT" w:cstheme="minorBidi"/>
          <w:szCs w:val="26"/>
          <w:lang w:val="en-US"/>
        </w:rPr>
        <w:t>U</w:t>
      </w:r>
      <w:r w:rsidRPr="00FE5C95">
        <w:rPr>
          <w:rFonts w:ascii="Gill Sans MT" w:eastAsiaTheme="minorEastAsia" w:hAnsi="Gill Sans MT" w:cstheme="minorBidi"/>
          <w:szCs w:val="26"/>
          <w:lang w:val="en-US"/>
        </w:rPr>
        <w:t xml:space="preserve">niversal </w:t>
      </w:r>
      <w:r w:rsidR="00297518">
        <w:rPr>
          <w:rFonts w:ascii="Gill Sans MT" w:eastAsiaTheme="minorEastAsia" w:hAnsi="Gill Sans MT" w:cstheme="minorBidi"/>
          <w:szCs w:val="26"/>
          <w:lang w:val="en-US"/>
        </w:rPr>
        <w:t>D</w:t>
      </w:r>
      <w:r w:rsidRPr="00FE5C95">
        <w:rPr>
          <w:rFonts w:ascii="Gill Sans MT" w:eastAsiaTheme="minorEastAsia" w:hAnsi="Gill Sans MT" w:cstheme="minorBidi"/>
          <w:szCs w:val="26"/>
          <w:lang w:val="en-US"/>
        </w:rPr>
        <w:t xml:space="preserve">esign as the practice adopted in projects and services to date </w:t>
      </w:r>
      <w:r w:rsidR="009C0E6D">
        <w:rPr>
          <w:rFonts w:ascii="Gill Sans MT" w:eastAsiaTheme="minorEastAsia" w:hAnsi="Gill Sans MT" w:cstheme="minorBidi"/>
          <w:szCs w:val="26"/>
          <w:lang w:val="en-US"/>
        </w:rPr>
        <w:t>is expanded</w:t>
      </w:r>
      <w:r w:rsidR="00A11447">
        <w:rPr>
          <w:rFonts w:ascii="Gill Sans MT" w:eastAsiaTheme="minorEastAsia" w:hAnsi="Gill Sans MT" w:cstheme="minorBidi"/>
          <w:szCs w:val="26"/>
          <w:lang w:val="en-US"/>
        </w:rPr>
        <w:t xml:space="preserve"> into other areas. </w:t>
      </w:r>
      <w:r w:rsidRPr="00FE5C95">
        <w:rPr>
          <w:rFonts w:ascii="Gill Sans MT" w:eastAsiaTheme="minorEastAsia" w:hAnsi="Gill Sans MT" w:cstheme="minorBidi"/>
          <w:szCs w:val="26"/>
          <w:lang w:val="en-US"/>
        </w:rPr>
        <w:t>We would hope to see the work to date to guide curricula</w:t>
      </w:r>
      <w:r w:rsidR="008E3BC3" w:rsidRPr="00FE5C95">
        <w:rPr>
          <w:rFonts w:ascii="Gill Sans MT" w:eastAsiaTheme="minorEastAsia" w:hAnsi="Gill Sans MT" w:cstheme="minorBidi"/>
          <w:szCs w:val="26"/>
          <w:lang w:val="en-US"/>
        </w:rPr>
        <w:t xml:space="preserve"> for the relevant professions </w:t>
      </w:r>
      <w:r w:rsidR="006A73FF">
        <w:rPr>
          <w:rFonts w:ascii="Gill Sans MT" w:eastAsiaTheme="minorEastAsia" w:hAnsi="Gill Sans MT" w:cstheme="minorBidi"/>
          <w:szCs w:val="26"/>
          <w:lang w:val="en-US"/>
        </w:rPr>
        <w:t>have continued</w:t>
      </w:r>
      <w:r w:rsidR="006A73FF" w:rsidRPr="00FE5C95">
        <w:rPr>
          <w:rFonts w:ascii="Gill Sans MT" w:eastAsiaTheme="minorEastAsia" w:hAnsi="Gill Sans MT" w:cstheme="minorBidi"/>
          <w:szCs w:val="26"/>
          <w:lang w:val="en-US"/>
        </w:rPr>
        <w:t xml:space="preserve"> </w:t>
      </w:r>
      <w:r w:rsidR="008E3BC3" w:rsidRPr="00FE5C95">
        <w:rPr>
          <w:rFonts w:ascii="Gill Sans MT" w:eastAsiaTheme="minorEastAsia" w:hAnsi="Gill Sans MT" w:cstheme="minorBidi"/>
          <w:szCs w:val="26"/>
          <w:lang w:val="en-US"/>
        </w:rPr>
        <w:t>impact on educational courses and related accreditation</w:t>
      </w:r>
      <w:r w:rsidR="006A73FF">
        <w:rPr>
          <w:rFonts w:ascii="Gill Sans MT" w:eastAsiaTheme="minorEastAsia" w:hAnsi="Gill Sans MT" w:cstheme="minorBidi"/>
          <w:szCs w:val="26"/>
          <w:lang w:val="en-US"/>
        </w:rPr>
        <w:t>. We also look forward to increased recognition and adoption of UD</w:t>
      </w:r>
      <w:r w:rsidR="00263D49">
        <w:rPr>
          <w:rFonts w:ascii="Gill Sans MT" w:eastAsiaTheme="minorEastAsia" w:hAnsi="Gill Sans MT" w:cstheme="minorBidi"/>
          <w:szCs w:val="26"/>
          <w:lang w:val="en-US"/>
        </w:rPr>
        <w:t xml:space="preserve"> standards and guidelines</w:t>
      </w:r>
      <w:r w:rsidR="00AF1752">
        <w:rPr>
          <w:rFonts w:ascii="Gill Sans MT" w:eastAsiaTheme="minorEastAsia" w:hAnsi="Gill Sans MT" w:cstheme="minorBidi"/>
          <w:szCs w:val="26"/>
          <w:lang w:val="en-US"/>
        </w:rPr>
        <w:t>,</w:t>
      </w:r>
      <w:r w:rsidR="00263D49">
        <w:rPr>
          <w:rFonts w:ascii="Gill Sans MT" w:eastAsiaTheme="minorEastAsia" w:hAnsi="Gill Sans MT" w:cstheme="minorBidi"/>
          <w:szCs w:val="26"/>
          <w:lang w:val="en-US"/>
        </w:rPr>
        <w:t xml:space="preserve"> by </w:t>
      </w:r>
      <w:r w:rsidR="006A73FF">
        <w:rPr>
          <w:rFonts w:ascii="Gill Sans MT" w:eastAsiaTheme="minorEastAsia" w:hAnsi="Gill Sans MT" w:cstheme="minorBidi"/>
          <w:szCs w:val="26"/>
          <w:lang w:val="en-US"/>
        </w:rPr>
        <w:t xml:space="preserve">both </w:t>
      </w:r>
      <w:r w:rsidR="00263D49">
        <w:rPr>
          <w:rFonts w:ascii="Gill Sans MT" w:eastAsiaTheme="minorEastAsia" w:hAnsi="Gill Sans MT" w:cstheme="minorBidi"/>
          <w:szCs w:val="26"/>
          <w:lang w:val="en-US"/>
        </w:rPr>
        <w:t>public and private sectors</w:t>
      </w:r>
      <w:r w:rsidR="006A73FF">
        <w:rPr>
          <w:rFonts w:ascii="Gill Sans MT" w:eastAsiaTheme="minorEastAsia" w:hAnsi="Gill Sans MT" w:cstheme="minorBidi"/>
          <w:szCs w:val="26"/>
          <w:lang w:val="en-US"/>
        </w:rPr>
        <w:t>, aided by</w:t>
      </w:r>
      <w:r w:rsidR="00263D49">
        <w:rPr>
          <w:rFonts w:ascii="Gill Sans MT" w:eastAsiaTheme="minorEastAsia" w:hAnsi="Gill Sans MT" w:cstheme="minorBidi"/>
          <w:szCs w:val="26"/>
          <w:lang w:val="en-US"/>
        </w:rPr>
        <w:t xml:space="preserve"> various awareness programmes and awards</w:t>
      </w:r>
      <w:r w:rsidR="008E3BC3" w:rsidRPr="00FE5C95">
        <w:rPr>
          <w:rFonts w:ascii="Gill Sans MT" w:eastAsiaTheme="minorEastAsia" w:hAnsi="Gill Sans MT" w:cstheme="minorBidi"/>
          <w:szCs w:val="26"/>
          <w:lang w:val="en-US"/>
        </w:rPr>
        <w:t xml:space="preserve">. Building on those </w:t>
      </w:r>
      <w:r w:rsidR="00A11447" w:rsidRPr="00FE5C95">
        <w:rPr>
          <w:rFonts w:ascii="Gill Sans MT" w:eastAsiaTheme="minorEastAsia" w:hAnsi="Gill Sans MT" w:cstheme="minorBidi"/>
          <w:szCs w:val="26"/>
          <w:lang w:val="en-US"/>
        </w:rPr>
        <w:t>successes,</w:t>
      </w:r>
      <w:r w:rsidR="008E3BC3" w:rsidRPr="00FE5C95">
        <w:rPr>
          <w:rFonts w:ascii="Gill Sans MT" w:eastAsiaTheme="minorEastAsia" w:hAnsi="Gill Sans MT" w:cstheme="minorBidi"/>
          <w:szCs w:val="26"/>
          <w:lang w:val="en-US"/>
        </w:rPr>
        <w:t xml:space="preserve"> we will work to support the wider</w:t>
      </w:r>
      <w:r w:rsidR="008E3BC3">
        <w:rPr>
          <w:rFonts w:asciiTheme="minorHAnsi" w:eastAsiaTheme="minorEastAsia" w:hAnsiTheme="minorHAnsi" w:cstheme="minorBidi"/>
          <w:sz w:val="24"/>
          <w:lang w:val="en-US"/>
        </w:rPr>
        <w:t xml:space="preserve"> </w:t>
      </w:r>
      <w:r w:rsidR="00136206" w:rsidRPr="00FE5C95">
        <w:t xml:space="preserve">adoption of </w:t>
      </w:r>
      <w:r w:rsidR="00297518">
        <w:t>U</w:t>
      </w:r>
      <w:r w:rsidR="00136206" w:rsidRPr="00FE5C95">
        <w:t xml:space="preserve">niversal </w:t>
      </w:r>
      <w:r w:rsidR="00297518">
        <w:t>D</w:t>
      </w:r>
      <w:r w:rsidR="00136206" w:rsidRPr="00FE5C95">
        <w:t>esign in pract</w:t>
      </w:r>
      <w:r w:rsidR="008E3BC3" w:rsidRPr="00FE5C95">
        <w:t>ice</w:t>
      </w:r>
      <w:r w:rsidR="00136206" w:rsidRPr="00FE5C95">
        <w:t>.</w:t>
      </w:r>
    </w:p>
    <w:p w14:paraId="0F6305C6" w14:textId="24AFDC7D" w:rsidR="00405A4E" w:rsidRPr="00835162" w:rsidRDefault="008E3BC3" w:rsidP="008E3BC3">
      <w:pPr>
        <w:spacing w:after="120"/>
        <w:rPr>
          <w:strike/>
        </w:rPr>
      </w:pPr>
      <w:r w:rsidRPr="00FE5C95">
        <w:t>Good quality data and its analysis is increasingly important to guiding policy</w:t>
      </w:r>
      <w:r w:rsidR="003014E4" w:rsidRPr="00FE5C95">
        <w:t>, investment</w:t>
      </w:r>
      <w:r w:rsidRPr="00FE5C95">
        <w:t xml:space="preserve"> decisions and to assist </w:t>
      </w:r>
      <w:r w:rsidR="006D5A63">
        <w:t xml:space="preserve">in </w:t>
      </w:r>
      <w:r w:rsidR="00FE5C95">
        <w:t xml:space="preserve">the </w:t>
      </w:r>
      <w:r w:rsidRPr="00FE5C95">
        <w:t xml:space="preserve">assessment </w:t>
      </w:r>
      <w:r w:rsidR="006D5A63">
        <w:t xml:space="preserve">of </w:t>
      </w:r>
      <w:r w:rsidR="00FE5C95">
        <w:t>policy and</w:t>
      </w:r>
      <w:r w:rsidR="000516F5">
        <w:t xml:space="preserve"> of</w:t>
      </w:r>
      <w:r w:rsidR="00FE5C95">
        <w:t xml:space="preserve"> programme </w:t>
      </w:r>
      <w:r w:rsidRPr="00FE5C95">
        <w:t>effectiveness</w:t>
      </w:r>
      <w:r w:rsidR="006A73FF">
        <w:t xml:space="preserve">. The </w:t>
      </w:r>
      <w:r w:rsidR="00297518">
        <w:t>NDA will continue to build its capacity in this area</w:t>
      </w:r>
      <w:r w:rsidRPr="00FE5C95">
        <w:t>.</w:t>
      </w:r>
    </w:p>
    <w:p w14:paraId="64E13F17" w14:textId="66D6162A" w:rsidR="009C0E6D" w:rsidRDefault="00202A6B" w:rsidP="00835162">
      <w:pPr>
        <w:spacing w:after="0"/>
      </w:pPr>
      <w:r>
        <w:t xml:space="preserve">The NDA considers that many of the </w:t>
      </w:r>
      <w:r w:rsidR="003D298D">
        <w:t xml:space="preserve">national </w:t>
      </w:r>
      <w:r>
        <w:t>Strategies</w:t>
      </w:r>
      <w:r w:rsidR="00263D49">
        <w:t xml:space="preserve"> and </w:t>
      </w:r>
      <w:r w:rsidR="003014E4">
        <w:t>tools that</w:t>
      </w:r>
      <w:r w:rsidR="00263D49">
        <w:t xml:space="preserve"> have been developed </w:t>
      </w:r>
      <w:r>
        <w:t>to date have reached the end of their “foundation” and exploratory stage</w:t>
      </w:r>
      <w:r w:rsidR="003D298D">
        <w:t>s</w:t>
      </w:r>
      <w:r w:rsidR="00215434">
        <w:t>, and</w:t>
      </w:r>
      <w:r>
        <w:t xml:space="preserve"> that they will progress to the next stage of implementation over the </w:t>
      </w:r>
      <w:r w:rsidR="00215434">
        <w:t xml:space="preserve">coming </w:t>
      </w:r>
      <w:r w:rsidR="00A11447">
        <w:t xml:space="preserve">3 years. </w:t>
      </w:r>
      <w:r>
        <w:t xml:space="preserve">In addition, new policies and frameworks will be at the early stages of implementation when </w:t>
      </w:r>
      <w:r w:rsidR="00215434">
        <w:t xml:space="preserve">independent </w:t>
      </w:r>
      <w:r>
        <w:t>review</w:t>
      </w:r>
      <w:r w:rsidR="006154E1">
        <w:t>s</w:t>
      </w:r>
      <w:r>
        <w:t xml:space="preserve"> will be important to establish any adjustments necessary.</w:t>
      </w:r>
    </w:p>
    <w:p w14:paraId="303E3E1B" w14:textId="77777777" w:rsidR="00202A6B" w:rsidRDefault="00202A6B" w:rsidP="00001AD2">
      <w:pPr>
        <w:spacing w:after="0"/>
      </w:pPr>
    </w:p>
    <w:p w14:paraId="5EE16919" w14:textId="11D15D39" w:rsidR="00D846D1" w:rsidRDefault="001A0E38" w:rsidP="00001AD2">
      <w:pPr>
        <w:spacing w:after="0"/>
      </w:pPr>
      <w:r>
        <w:t xml:space="preserve">We are conscious that Ireland is entering a period of uncertainty as the implications of Brexit </w:t>
      </w:r>
      <w:r w:rsidR="00952D31">
        <w:t>may be felt</w:t>
      </w:r>
      <w:r w:rsidR="00127346">
        <w:t>,</w:t>
      </w:r>
      <w:r w:rsidR="00A11447">
        <w:t xml:space="preserve"> for example. </w:t>
      </w:r>
      <w:r w:rsidR="00952D31">
        <w:t>At the same time</w:t>
      </w:r>
      <w:r w:rsidR="00AF1752">
        <w:t>,</w:t>
      </w:r>
      <w:r w:rsidR="00952D31">
        <w:t xml:space="preserve"> the significant programme</w:t>
      </w:r>
      <w:r w:rsidR="00127346">
        <w:t>s of change underway under the S</w:t>
      </w:r>
      <w:r w:rsidR="00952D31">
        <w:t xml:space="preserve">trategies we have mentioned here should yield positive changes in the lives of persons with disabilities and in society generally. The National Disability Authority is committed to playing </w:t>
      </w:r>
      <w:r w:rsidR="006A73FF">
        <w:t xml:space="preserve">its </w:t>
      </w:r>
      <w:r w:rsidR="00952D31">
        <w:t>part to helping drive that positive change through our work and advice to Government and officials and to assisting a continued focus on solutions where challenges may arise.</w:t>
      </w:r>
    </w:p>
    <w:p w14:paraId="27F202D7" w14:textId="77777777" w:rsidR="00D846D1" w:rsidRDefault="00D846D1">
      <w:pPr>
        <w:spacing w:after="0"/>
      </w:pPr>
      <w:r>
        <w:br w:type="page"/>
      </w:r>
    </w:p>
    <w:p w14:paraId="0889D561" w14:textId="462CEAD6" w:rsidR="00001AD2" w:rsidRPr="00C326B5" w:rsidRDefault="00001AD2" w:rsidP="00001AD2">
      <w:pPr>
        <w:pStyle w:val="Heading1"/>
      </w:pPr>
      <w:bookmarkStart w:id="18" w:name="_Toc531940444"/>
      <w:r w:rsidRPr="00C326B5">
        <w:t>Strategic Priorities Overview</w:t>
      </w:r>
      <w:bookmarkEnd w:id="18"/>
    </w:p>
    <w:p w14:paraId="2ACB8FEE" w14:textId="77777777" w:rsidR="00DF1590" w:rsidRDefault="00001AD2" w:rsidP="00DF1590">
      <w:pPr>
        <w:pStyle w:val="NormalAfterList"/>
        <w:rPr>
          <w:rFonts w:eastAsia="SimSun" w:cs="Gill Sans"/>
          <w:b/>
          <w:lang w:eastAsia="en-IE"/>
        </w:rPr>
      </w:pPr>
      <w:bookmarkStart w:id="19" w:name="_Toc501454505"/>
      <w:bookmarkStart w:id="20" w:name="_Toc512335194"/>
      <w:r w:rsidRPr="00DF1590">
        <w:rPr>
          <w:rFonts w:eastAsia="SimSun"/>
          <w:b/>
          <w:lang w:eastAsia="en-IE"/>
        </w:rPr>
        <w:t>Strategic Priority 1</w:t>
      </w:r>
      <w:bookmarkStart w:id="21" w:name="_Toc512335195"/>
      <w:bookmarkEnd w:id="19"/>
      <w:bookmarkEnd w:id="20"/>
    </w:p>
    <w:p w14:paraId="5E5D5EF2" w14:textId="77777777" w:rsidR="00001AD2" w:rsidRPr="00DF1590" w:rsidRDefault="0090510E" w:rsidP="00DF1590">
      <w:pPr>
        <w:pStyle w:val="NormalAfterList"/>
        <w:rPr>
          <w:rFonts w:eastAsia="SimSun" w:cs="Gill Sans"/>
          <w:b/>
          <w:iCs/>
          <w:lang w:eastAsia="en-IE"/>
        </w:rPr>
      </w:pPr>
      <w:r w:rsidRPr="00DF1590">
        <w:rPr>
          <w:rFonts w:ascii="Gill Sans MT" w:hAnsi="Gill Sans MT"/>
          <w:b/>
          <w:szCs w:val="26"/>
        </w:rPr>
        <w:t xml:space="preserve">To </w:t>
      </w:r>
      <w:r w:rsidR="00BD5469" w:rsidRPr="00DF1590">
        <w:rPr>
          <w:rFonts w:ascii="Gill Sans MT" w:hAnsi="Gill Sans MT"/>
          <w:b/>
          <w:szCs w:val="26"/>
        </w:rPr>
        <w:t xml:space="preserve">provide </w:t>
      </w:r>
      <w:r w:rsidR="00E73445" w:rsidRPr="00DF1590">
        <w:rPr>
          <w:rFonts w:ascii="Gill Sans MT" w:hAnsi="Gill Sans MT"/>
          <w:b/>
          <w:szCs w:val="26"/>
        </w:rPr>
        <w:t>research-</w:t>
      </w:r>
      <w:r w:rsidRPr="00DF1590">
        <w:rPr>
          <w:rFonts w:ascii="Gill Sans MT" w:hAnsi="Gill Sans MT"/>
          <w:b/>
          <w:szCs w:val="26"/>
        </w:rPr>
        <w:t>informed advice to</w:t>
      </w:r>
      <w:r w:rsidR="00C8244A" w:rsidRPr="00DF1590">
        <w:rPr>
          <w:rFonts w:ascii="Gill Sans MT" w:hAnsi="Gill Sans MT"/>
          <w:b/>
          <w:szCs w:val="26"/>
        </w:rPr>
        <w:t xml:space="preserve"> government to</w:t>
      </w:r>
      <w:r w:rsidRPr="00DF1590">
        <w:rPr>
          <w:rFonts w:ascii="Gill Sans MT" w:hAnsi="Gill Sans MT"/>
          <w:b/>
          <w:szCs w:val="26"/>
        </w:rPr>
        <w:t xml:space="preserve"> guide the development and implementation of national policies, programmes and strategies relevant to the lives of </w:t>
      </w:r>
      <w:r w:rsidR="00E73445" w:rsidRPr="00DF1590">
        <w:rPr>
          <w:rFonts w:ascii="Gill Sans MT" w:hAnsi="Gill Sans MT"/>
          <w:b/>
          <w:szCs w:val="26"/>
        </w:rPr>
        <w:t xml:space="preserve">persons </w:t>
      </w:r>
      <w:r w:rsidRPr="00DF1590">
        <w:rPr>
          <w:rFonts w:ascii="Gill Sans MT" w:hAnsi="Gill Sans MT"/>
          <w:b/>
          <w:szCs w:val="26"/>
        </w:rPr>
        <w:t>with disabilities</w:t>
      </w:r>
      <w:bookmarkEnd w:id="21"/>
    </w:p>
    <w:p w14:paraId="3F1060AD" w14:textId="77777777" w:rsidR="003C2F23" w:rsidRPr="00DF1590" w:rsidRDefault="00001AD2" w:rsidP="00DF1590">
      <w:pPr>
        <w:pStyle w:val="NormalAfterList"/>
        <w:rPr>
          <w:b/>
        </w:rPr>
      </w:pPr>
      <w:bookmarkStart w:id="22" w:name="_Toc501454506"/>
      <w:bookmarkStart w:id="23" w:name="_Toc512335196"/>
      <w:r w:rsidRPr="00DF1590">
        <w:rPr>
          <w:b/>
        </w:rPr>
        <w:t>Strategic Priority 2</w:t>
      </w:r>
      <w:bookmarkEnd w:id="22"/>
      <w:bookmarkEnd w:id="23"/>
    </w:p>
    <w:p w14:paraId="73C9E634" w14:textId="1B7B6E43" w:rsidR="00001AD2" w:rsidRPr="001B5037" w:rsidRDefault="0090510E" w:rsidP="00DF1590">
      <w:pPr>
        <w:pStyle w:val="NormalAfterList"/>
        <w:rPr>
          <w:b/>
        </w:rPr>
      </w:pPr>
      <w:r w:rsidRPr="00DF1590">
        <w:rPr>
          <w:rFonts w:ascii="Gill Sans MT" w:hAnsi="Gill Sans MT"/>
          <w:b/>
        </w:rPr>
        <w:t>To understand and advise on societal</w:t>
      </w:r>
      <w:r w:rsidR="00E73445" w:rsidRPr="00DF1590">
        <w:rPr>
          <w:rFonts w:ascii="Gill Sans MT" w:hAnsi="Gill Sans MT"/>
          <w:b/>
        </w:rPr>
        <w:t xml:space="preserve"> </w:t>
      </w:r>
      <w:r w:rsidR="003014E4" w:rsidRPr="00DF1590">
        <w:rPr>
          <w:rFonts w:ascii="Gill Sans MT" w:hAnsi="Gill Sans MT"/>
          <w:b/>
        </w:rPr>
        <w:t>changes, challenges</w:t>
      </w:r>
      <w:r w:rsidRPr="00DF1590">
        <w:rPr>
          <w:rFonts w:ascii="Gill Sans MT" w:hAnsi="Gill Sans MT"/>
          <w:b/>
        </w:rPr>
        <w:t xml:space="preserve"> </w:t>
      </w:r>
      <w:r w:rsidR="00E73445" w:rsidRPr="00DF1590">
        <w:rPr>
          <w:rFonts w:ascii="Gill Sans MT" w:hAnsi="Gill Sans MT"/>
          <w:b/>
        </w:rPr>
        <w:t xml:space="preserve">and opportunities that impact on the lives of persons with disabilities </w:t>
      </w:r>
    </w:p>
    <w:p w14:paraId="239144B7" w14:textId="77777777" w:rsidR="00001AD2" w:rsidRPr="00DF1590" w:rsidRDefault="00001AD2" w:rsidP="00DF1590">
      <w:pPr>
        <w:pStyle w:val="NormalAfterList"/>
        <w:rPr>
          <w:b/>
        </w:rPr>
      </w:pPr>
      <w:bookmarkStart w:id="24" w:name="_Toc501454507"/>
      <w:bookmarkStart w:id="25" w:name="_Toc512335197"/>
      <w:r w:rsidRPr="00DF1590">
        <w:rPr>
          <w:b/>
        </w:rPr>
        <w:t>Strategic Priority 3</w:t>
      </w:r>
      <w:bookmarkEnd w:id="24"/>
      <w:bookmarkEnd w:id="25"/>
    </w:p>
    <w:p w14:paraId="57D49654" w14:textId="0D14941D" w:rsidR="002D53C9" w:rsidRPr="001B5037" w:rsidRDefault="00E66B04" w:rsidP="00DF1590">
      <w:pPr>
        <w:pStyle w:val="NormalAfterList"/>
        <w:rPr>
          <w:rFonts w:ascii="Calibri" w:hAnsi="Calibri"/>
          <w:b/>
          <w:szCs w:val="26"/>
        </w:rPr>
      </w:pPr>
      <w:r w:rsidRPr="00DF1590">
        <w:rPr>
          <w:b/>
          <w:szCs w:val="26"/>
        </w:rPr>
        <w:t>To p</w:t>
      </w:r>
      <w:r w:rsidR="00A71286" w:rsidRPr="00DF1590">
        <w:rPr>
          <w:b/>
          <w:szCs w:val="26"/>
        </w:rPr>
        <w:t>romote and monitor the implementation of Codes of Practice, standards and guidelines in services</w:t>
      </w:r>
      <w:r w:rsidR="00B02EA3">
        <w:rPr>
          <w:b/>
          <w:szCs w:val="26"/>
        </w:rPr>
        <w:t>,</w:t>
      </w:r>
      <w:r w:rsidR="00A71286" w:rsidRPr="00DF1590">
        <w:rPr>
          <w:b/>
          <w:szCs w:val="26"/>
        </w:rPr>
        <w:t xml:space="preserve"> and to evaluate policy and practice</w:t>
      </w:r>
    </w:p>
    <w:p w14:paraId="1197EBCF" w14:textId="77777777" w:rsidR="002D53C9" w:rsidRPr="00DF1590" w:rsidRDefault="002D53C9" w:rsidP="00DF1590">
      <w:pPr>
        <w:pStyle w:val="NormalAfterList"/>
        <w:rPr>
          <w:b/>
          <w:sz w:val="28"/>
        </w:rPr>
      </w:pPr>
      <w:r w:rsidRPr="00DF1590">
        <w:rPr>
          <w:b/>
          <w:sz w:val="28"/>
        </w:rPr>
        <w:t>Strategic Priority 4</w:t>
      </w:r>
    </w:p>
    <w:p w14:paraId="0C3E2F22" w14:textId="77777777" w:rsidR="002D53C9" w:rsidRPr="00DF1590" w:rsidRDefault="007418E5" w:rsidP="00DF1590">
      <w:pPr>
        <w:pStyle w:val="NormalAfterList"/>
        <w:rPr>
          <w:b/>
        </w:rPr>
      </w:pPr>
      <w:r w:rsidRPr="00DF1590">
        <w:rPr>
          <w:b/>
        </w:rPr>
        <w:t>To continue to build awareness and adoption of Universal Design across society in Ireland</w:t>
      </w:r>
    </w:p>
    <w:p w14:paraId="48A2D10A" w14:textId="77777777" w:rsidR="00964054" w:rsidRPr="00DF1590" w:rsidRDefault="00964054" w:rsidP="00DF1590">
      <w:pPr>
        <w:pStyle w:val="NormalAfterList"/>
        <w:rPr>
          <w:b/>
          <w:sz w:val="28"/>
          <w:szCs w:val="28"/>
        </w:rPr>
      </w:pPr>
      <w:r w:rsidRPr="00DF1590">
        <w:rPr>
          <w:b/>
          <w:sz w:val="28"/>
          <w:szCs w:val="28"/>
        </w:rPr>
        <w:t>Strategic Priority 5</w:t>
      </w:r>
    </w:p>
    <w:p w14:paraId="293A547C" w14:textId="3FFE412A" w:rsidR="00344939" w:rsidRDefault="00D114BB" w:rsidP="00DF1590">
      <w:pPr>
        <w:pStyle w:val="NormalAfterList"/>
        <w:rPr>
          <w:b/>
        </w:rPr>
      </w:pPr>
      <w:r w:rsidRPr="00E64A06">
        <w:rPr>
          <w:b/>
        </w:rPr>
        <w:t xml:space="preserve">To continue to be an effective and pro-active organisation, committed to delivering on our strategic priorities </w:t>
      </w:r>
      <w:r w:rsidR="00B02EA3">
        <w:rPr>
          <w:b/>
        </w:rPr>
        <w:t>and communicating our work</w:t>
      </w:r>
    </w:p>
    <w:p w14:paraId="5600EE87" w14:textId="6B1EE06E" w:rsidR="00001AD2" w:rsidRPr="00344939" w:rsidRDefault="00344939" w:rsidP="00031BBD">
      <w:pPr>
        <w:spacing w:after="0"/>
        <w:rPr>
          <w:b/>
        </w:rPr>
      </w:pPr>
      <w:r>
        <w:rPr>
          <w:b/>
        </w:rPr>
        <w:br w:type="page"/>
      </w:r>
    </w:p>
    <w:p w14:paraId="7CCB9704" w14:textId="77777777" w:rsidR="00001AD2" w:rsidRPr="00C326B5" w:rsidRDefault="00001AD2" w:rsidP="00001AD2">
      <w:pPr>
        <w:pStyle w:val="Heading1"/>
        <w:rPr>
          <w:b w:val="0"/>
        </w:rPr>
      </w:pPr>
      <w:bookmarkStart w:id="26" w:name="_Toc531940445"/>
      <w:r w:rsidRPr="00C326B5">
        <w:t xml:space="preserve">Strategic Priorities </w:t>
      </w:r>
      <w:r w:rsidRPr="00C326B5">
        <w:rPr>
          <w:b w:val="0"/>
        </w:rPr>
        <w:t>– our key areas of focus</w:t>
      </w:r>
      <w:bookmarkEnd w:id="26"/>
    </w:p>
    <w:p w14:paraId="685A749B" w14:textId="56C7EB07" w:rsidR="001D3FE9" w:rsidRPr="00344939" w:rsidRDefault="00001AD2" w:rsidP="00344939">
      <w:pPr>
        <w:pStyle w:val="Heading2"/>
        <w:spacing w:after="240"/>
        <w:rPr>
          <w:rFonts w:eastAsia="SimSun"/>
          <w:lang w:eastAsia="en-IE"/>
        </w:rPr>
      </w:pPr>
      <w:bookmarkStart w:id="27" w:name="_Toc531940446"/>
      <w:r w:rsidRPr="00DF1590">
        <w:rPr>
          <w:rFonts w:eastAsia="SimSun"/>
          <w:lang w:eastAsia="en-IE"/>
        </w:rPr>
        <w:t>S</w:t>
      </w:r>
      <w:r w:rsidR="00E66B04" w:rsidRPr="00DF1590">
        <w:rPr>
          <w:rFonts w:eastAsia="SimSun"/>
          <w:lang w:eastAsia="en-IE"/>
        </w:rPr>
        <w:t xml:space="preserve">trategic </w:t>
      </w:r>
      <w:r w:rsidRPr="00DF1590">
        <w:rPr>
          <w:rFonts w:eastAsia="SimSun"/>
          <w:lang w:eastAsia="en-IE"/>
        </w:rPr>
        <w:t>P</w:t>
      </w:r>
      <w:r w:rsidR="00E66B04" w:rsidRPr="00DF1590">
        <w:rPr>
          <w:rFonts w:eastAsia="SimSun"/>
          <w:lang w:eastAsia="en-IE"/>
        </w:rPr>
        <w:t xml:space="preserve">riority </w:t>
      </w:r>
      <w:r w:rsidRPr="00DF1590">
        <w:rPr>
          <w:rFonts w:eastAsia="SimSun"/>
          <w:lang w:eastAsia="en-IE"/>
        </w:rPr>
        <w:t>1 –</w:t>
      </w:r>
      <w:r w:rsidR="00943215" w:rsidRPr="00DF1590">
        <w:rPr>
          <w:rFonts w:eastAsia="SimSun"/>
          <w:lang w:eastAsia="en-IE"/>
        </w:rPr>
        <w:t xml:space="preserve"> </w:t>
      </w:r>
      <w:r w:rsidR="00943215" w:rsidRPr="00DF1590">
        <w:t xml:space="preserve">To </w:t>
      </w:r>
      <w:r w:rsidR="000206CF" w:rsidRPr="00DF1590">
        <w:t xml:space="preserve">provide </w:t>
      </w:r>
      <w:r w:rsidR="00E73445" w:rsidRPr="00DF1590">
        <w:t>research-</w:t>
      </w:r>
      <w:r w:rsidR="00943215" w:rsidRPr="00DF1590">
        <w:t xml:space="preserve">informed advice to </w:t>
      </w:r>
      <w:r w:rsidR="00C8244A" w:rsidRPr="00DF1590">
        <w:t xml:space="preserve">government to </w:t>
      </w:r>
      <w:r w:rsidR="00943215" w:rsidRPr="00DF1590">
        <w:t xml:space="preserve">guide the development and implementation of national policies, programmes and strategies relevant to the lives of </w:t>
      </w:r>
      <w:r w:rsidR="00E73445" w:rsidRPr="00DF1590">
        <w:t xml:space="preserve">persons </w:t>
      </w:r>
      <w:r w:rsidR="00943215" w:rsidRPr="00DF1590">
        <w:t>with disabilities</w:t>
      </w:r>
      <w:bookmarkEnd w:id="27"/>
    </w:p>
    <w:p w14:paraId="713842DC" w14:textId="5708F3B7" w:rsidR="00943215" w:rsidRDefault="00943215" w:rsidP="001D3FE9">
      <w:pPr>
        <w:rPr>
          <w:rFonts w:ascii="Gill Sans MT" w:hAnsi="Gill Sans MT"/>
          <w:szCs w:val="26"/>
        </w:rPr>
      </w:pPr>
      <w:r w:rsidRPr="00943215">
        <w:rPr>
          <w:rFonts w:ascii="Gill Sans MT" w:hAnsi="Gill Sans MT"/>
          <w:szCs w:val="26"/>
        </w:rPr>
        <w:t xml:space="preserve">There are a range of national strategies and policies </w:t>
      </w:r>
      <w:r w:rsidR="00E73445">
        <w:rPr>
          <w:rFonts w:ascii="Gill Sans MT" w:hAnsi="Gill Sans MT"/>
          <w:szCs w:val="26"/>
        </w:rPr>
        <w:t xml:space="preserve">to be implemented </w:t>
      </w:r>
      <w:r w:rsidRPr="00943215">
        <w:rPr>
          <w:rFonts w:ascii="Gill Sans MT" w:hAnsi="Gill Sans MT"/>
          <w:szCs w:val="26"/>
        </w:rPr>
        <w:t>over the coming years</w:t>
      </w:r>
      <w:r w:rsidR="00136C65">
        <w:rPr>
          <w:rFonts w:ascii="Gill Sans MT" w:hAnsi="Gill Sans MT"/>
          <w:szCs w:val="26"/>
        </w:rPr>
        <w:t xml:space="preserve"> </w:t>
      </w:r>
      <w:r w:rsidR="00597573">
        <w:rPr>
          <w:rFonts w:ascii="Gill Sans MT" w:hAnsi="Gill Sans MT"/>
          <w:szCs w:val="26"/>
        </w:rPr>
        <w:t>which provide</w:t>
      </w:r>
      <w:r w:rsidRPr="00943215">
        <w:rPr>
          <w:rFonts w:ascii="Gill Sans MT" w:hAnsi="Gill Sans MT"/>
          <w:szCs w:val="26"/>
        </w:rPr>
        <w:t xml:space="preserve"> a framework for advancing </w:t>
      </w:r>
      <w:r w:rsidR="00A11447">
        <w:rPr>
          <w:rFonts w:ascii="Gill Sans MT" w:hAnsi="Gill Sans MT"/>
          <w:szCs w:val="26"/>
        </w:rPr>
        <w:t xml:space="preserve">the provisions of the UNCRPD. </w:t>
      </w:r>
      <w:r w:rsidRPr="00943215">
        <w:rPr>
          <w:rFonts w:ascii="Gill Sans MT" w:hAnsi="Gill Sans MT"/>
          <w:szCs w:val="26"/>
        </w:rPr>
        <w:t xml:space="preserve">The NDA will continue </w:t>
      </w:r>
      <w:r w:rsidR="00C8244A">
        <w:rPr>
          <w:rFonts w:ascii="Gill Sans MT" w:hAnsi="Gill Sans MT"/>
          <w:szCs w:val="26"/>
        </w:rPr>
        <w:t>to provide</w:t>
      </w:r>
      <w:r w:rsidRPr="00943215">
        <w:rPr>
          <w:rFonts w:ascii="Gill Sans MT" w:hAnsi="Gill Sans MT"/>
          <w:szCs w:val="26"/>
        </w:rPr>
        <w:t xml:space="preserve"> advice and practical guidan</w:t>
      </w:r>
      <w:r w:rsidR="00C8244A">
        <w:rPr>
          <w:rFonts w:ascii="Gill Sans MT" w:hAnsi="Gill Sans MT"/>
          <w:szCs w:val="26"/>
        </w:rPr>
        <w:t>ce to support the</w:t>
      </w:r>
      <w:r w:rsidRPr="00943215">
        <w:rPr>
          <w:rFonts w:ascii="Gill Sans MT" w:hAnsi="Gill Sans MT"/>
          <w:szCs w:val="26"/>
        </w:rPr>
        <w:t xml:space="preserve"> implementation</w:t>
      </w:r>
      <w:r w:rsidR="00C8244A">
        <w:rPr>
          <w:rFonts w:ascii="Gill Sans MT" w:hAnsi="Gill Sans MT"/>
          <w:szCs w:val="26"/>
        </w:rPr>
        <w:t xml:space="preserve"> and further development of these </w:t>
      </w:r>
      <w:r w:rsidR="00952D31" w:rsidRPr="00597573">
        <w:rPr>
          <w:rFonts w:ascii="Gill Sans MT" w:hAnsi="Gill Sans MT"/>
          <w:szCs w:val="26"/>
        </w:rPr>
        <w:t xml:space="preserve">strategies and </w:t>
      </w:r>
      <w:r w:rsidR="00C8244A">
        <w:rPr>
          <w:rFonts w:ascii="Gill Sans MT" w:hAnsi="Gill Sans MT"/>
          <w:szCs w:val="26"/>
        </w:rPr>
        <w:t>policies.</w:t>
      </w:r>
      <w:r w:rsidR="009B61CD" w:rsidRPr="009B61CD">
        <w:rPr>
          <w:rFonts w:ascii="Gill Sans MT" w:hAnsi="Gill Sans MT"/>
          <w:color w:val="FF0000"/>
          <w:szCs w:val="26"/>
        </w:rPr>
        <w:t xml:space="preserve"> </w:t>
      </w:r>
      <w:r w:rsidRPr="00943215">
        <w:rPr>
          <w:rFonts w:ascii="Gill Sans MT" w:hAnsi="Gill Sans MT"/>
          <w:szCs w:val="26"/>
        </w:rPr>
        <w:t>We will also continue to evaluate the implementation</w:t>
      </w:r>
      <w:r w:rsidR="00E73445">
        <w:rPr>
          <w:rFonts w:ascii="Gill Sans MT" w:hAnsi="Gill Sans MT"/>
          <w:szCs w:val="26"/>
        </w:rPr>
        <w:t xml:space="preserve"> processes of the policies and services involved, as</w:t>
      </w:r>
      <w:r w:rsidR="00344939">
        <w:rPr>
          <w:rFonts w:ascii="Gill Sans MT" w:hAnsi="Gill Sans MT"/>
          <w:szCs w:val="26"/>
        </w:rPr>
        <w:t xml:space="preserve"> well as the outcomes achieved.</w:t>
      </w:r>
    </w:p>
    <w:p w14:paraId="781BD725" w14:textId="42982A8A" w:rsidR="00835162" w:rsidRPr="00344939" w:rsidRDefault="009B61CD" w:rsidP="00344939">
      <w:pPr>
        <w:rPr>
          <w:rFonts w:ascii="Gill Sans MT" w:hAnsi="Gill Sans MT"/>
          <w:szCs w:val="26"/>
        </w:rPr>
      </w:pPr>
      <w:r>
        <w:rPr>
          <w:rFonts w:ascii="Gill Sans MT" w:hAnsi="Gill Sans MT"/>
          <w:szCs w:val="26"/>
        </w:rPr>
        <w:t xml:space="preserve">We recognise the commitment to driving the </w:t>
      </w:r>
      <w:r w:rsidR="00B02EA3">
        <w:rPr>
          <w:rFonts w:ascii="Gill Sans MT" w:hAnsi="Gill Sans MT"/>
          <w:szCs w:val="26"/>
        </w:rPr>
        <w:t xml:space="preserve">necessary </w:t>
      </w:r>
      <w:r>
        <w:rPr>
          <w:rFonts w:ascii="Gill Sans MT" w:hAnsi="Gill Sans MT"/>
          <w:szCs w:val="26"/>
        </w:rPr>
        <w:t xml:space="preserve">change programmes and the challenges </w:t>
      </w:r>
      <w:r w:rsidR="003F33B3">
        <w:rPr>
          <w:rFonts w:ascii="Gill Sans MT" w:hAnsi="Gill Sans MT"/>
          <w:szCs w:val="26"/>
        </w:rPr>
        <w:t xml:space="preserve">that </w:t>
      </w:r>
      <w:r>
        <w:rPr>
          <w:rFonts w:ascii="Gill Sans MT" w:hAnsi="Gill Sans MT"/>
          <w:szCs w:val="26"/>
        </w:rPr>
        <w:t xml:space="preserve">may </w:t>
      </w:r>
      <w:r w:rsidR="003F33B3">
        <w:rPr>
          <w:rFonts w:ascii="Gill Sans MT" w:hAnsi="Gill Sans MT"/>
          <w:szCs w:val="26"/>
        </w:rPr>
        <w:t xml:space="preserve">be </w:t>
      </w:r>
      <w:r>
        <w:rPr>
          <w:rFonts w:ascii="Gill Sans MT" w:hAnsi="Gill Sans MT"/>
          <w:szCs w:val="26"/>
        </w:rPr>
        <w:t>face</w:t>
      </w:r>
      <w:r w:rsidR="003F33B3">
        <w:rPr>
          <w:rFonts w:ascii="Gill Sans MT" w:hAnsi="Gill Sans MT"/>
          <w:szCs w:val="26"/>
        </w:rPr>
        <w:t>d</w:t>
      </w:r>
      <w:r w:rsidR="00A11447">
        <w:rPr>
          <w:rFonts w:ascii="Gill Sans MT" w:hAnsi="Gill Sans MT"/>
          <w:szCs w:val="26"/>
        </w:rPr>
        <w:t xml:space="preserve">. </w:t>
      </w:r>
      <w:r>
        <w:rPr>
          <w:rFonts w:ascii="Gill Sans MT" w:hAnsi="Gill Sans MT"/>
          <w:szCs w:val="26"/>
        </w:rPr>
        <w:t xml:space="preserve">Through our independent </w:t>
      </w:r>
      <w:r w:rsidR="00A11447">
        <w:rPr>
          <w:rFonts w:ascii="Gill Sans MT" w:hAnsi="Gill Sans MT"/>
          <w:szCs w:val="26"/>
        </w:rPr>
        <w:t>role,</w:t>
      </w:r>
      <w:r>
        <w:rPr>
          <w:rFonts w:ascii="Gill Sans MT" w:hAnsi="Gill Sans MT"/>
          <w:szCs w:val="26"/>
        </w:rPr>
        <w:t xml:space="preserve"> we will bring forward the </w:t>
      </w:r>
      <w:r w:rsidR="006154E1">
        <w:rPr>
          <w:rFonts w:ascii="Gill Sans MT" w:hAnsi="Gill Sans MT"/>
          <w:szCs w:val="26"/>
        </w:rPr>
        <w:t xml:space="preserve">research, </w:t>
      </w:r>
      <w:r>
        <w:rPr>
          <w:rFonts w:ascii="Gill Sans MT" w:hAnsi="Gill Sans MT"/>
          <w:szCs w:val="26"/>
        </w:rPr>
        <w:t>learning</w:t>
      </w:r>
      <w:r w:rsidR="006154E1">
        <w:rPr>
          <w:rFonts w:ascii="Gill Sans MT" w:hAnsi="Gill Sans MT"/>
          <w:szCs w:val="26"/>
        </w:rPr>
        <w:t>,</w:t>
      </w:r>
      <w:r>
        <w:rPr>
          <w:rFonts w:ascii="Gill Sans MT" w:hAnsi="Gill Sans MT"/>
          <w:szCs w:val="26"/>
        </w:rPr>
        <w:t xml:space="preserve"> and advice that can assist with addressing those challenges.</w:t>
      </w:r>
    </w:p>
    <w:p w14:paraId="30D5F799" w14:textId="7135FC72" w:rsidR="00346F0D" w:rsidRPr="00346F0D" w:rsidRDefault="00001AD2" w:rsidP="00344939">
      <w:pPr>
        <w:pStyle w:val="Heading3"/>
        <w:spacing w:after="240"/>
      </w:pPr>
      <w:bookmarkStart w:id="28" w:name="_Toc501454511"/>
      <w:r w:rsidRPr="00C326B5">
        <w:t>Actions</w:t>
      </w:r>
      <w:bookmarkEnd w:id="28"/>
    </w:p>
    <w:p w14:paraId="77B02760" w14:textId="799709BA" w:rsidR="00943215" w:rsidRDefault="00712849" w:rsidP="001925C6">
      <w:pPr>
        <w:pStyle w:val="ListBullet"/>
        <w:numPr>
          <w:ilvl w:val="1"/>
          <w:numId w:val="10"/>
        </w:numPr>
      </w:pPr>
      <w:r>
        <w:t>Conduct r</w:t>
      </w:r>
      <w:r w:rsidR="00943215" w:rsidRPr="005B53DC">
        <w:t xml:space="preserve">esearch to inform and </w:t>
      </w:r>
      <w:r w:rsidR="00136C65" w:rsidRPr="006154E1">
        <w:t>guide</w:t>
      </w:r>
      <w:r w:rsidR="000516F5" w:rsidRPr="006154E1">
        <w:t xml:space="preserve"> the</w:t>
      </w:r>
      <w:r w:rsidR="00943215" w:rsidRPr="006154E1">
        <w:t xml:space="preserve"> </w:t>
      </w:r>
      <w:r w:rsidR="00943215" w:rsidRPr="005B53DC">
        <w:t>development of policy and practice</w:t>
      </w:r>
      <w:r w:rsidR="00136C65">
        <w:t xml:space="preserve"> and</w:t>
      </w:r>
      <w:r w:rsidR="002F039E">
        <w:t xml:space="preserve"> to support the implementation of </w:t>
      </w:r>
      <w:r w:rsidR="00943215">
        <w:t>key national strategies and policies, including:</w:t>
      </w:r>
    </w:p>
    <w:p w14:paraId="3BE38802" w14:textId="77777777" w:rsidR="00943215" w:rsidRDefault="00943215" w:rsidP="00943215">
      <w:pPr>
        <w:pStyle w:val="ListBullet"/>
        <w:tabs>
          <w:tab w:val="clear" w:pos="360"/>
          <w:tab w:val="num" w:pos="717"/>
        </w:tabs>
        <w:ind w:left="714"/>
      </w:pPr>
      <w:r>
        <w:t>National Disability Inclusion Strategy</w:t>
      </w:r>
      <w:r w:rsidR="000A3C89">
        <w:t xml:space="preserve"> 2017-2021</w:t>
      </w:r>
    </w:p>
    <w:p w14:paraId="22E59191" w14:textId="77777777" w:rsidR="00CB125B" w:rsidRDefault="00A6674E" w:rsidP="00CB125B">
      <w:pPr>
        <w:pStyle w:val="ListBullet"/>
        <w:tabs>
          <w:tab w:val="clear" w:pos="360"/>
          <w:tab w:val="num" w:pos="717"/>
        </w:tabs>
        <w:ind w:left="714"/>
      </w:pPr>
      <w:r>
        <w:t>The Transforming Lives programme</w:t>
      </w:r>
      <w:r w:rsidR="003F33B3">
        <w:t>, including:</w:t>
      </w:r>
    </w:p>
    <w:p w14:paraId="5C0E1D2C" w14:textId="77777777" w:rsidR="00943215" w:rsidRDefault="00943215" w:rsidP="00CB125B">
      <w:pPr>
        <w:pStyle w:val="ListBullet"/>
        <w:tabs>
          <w:tab w:val="clear" w:pos="360"/>
          <w:tab w:val="num" w:pos="1437"/>
        </w:tabs>
        <w:ind w:left="1434"/>
      </w:pPr>
      <w:r>
        <w:t>Time to Move On from Congregated Settings</w:t>
      </w:r>
    </w:p>
    <w:p w14:paraId="2482155A" w14:textId="77777777" w:rsidR="00943215" w:rsidRDefault="00943215" w:rsidP="001B5037">
      <w:pPr>
        <w:pStyle w:val="ListBullet"/>
        <w:tabs>
          <w:tab w:val="clear" w:pos="360"/>
          <w:tab w:val="num" w:pos="1437"/>
        </w:tabs>
        <w:ind w:left="1434"/>
      </w:pPr>
      <w:r>
        <w:t>Progressing Children’s Disability Services</w:t>
      </w:r>
    </w:p>
    <w:p w14:paraId="2D79D48B" w14:textId="77777777" w:rsidR="00943215" w:rsidRDefault="00943215" w:rsidP="001B5037">
      <w:pPr>
        <w:pStyle w:val="ListBullet"/>
        <w:tabs>
          <w:tab w:val="clear" w:pos="360"/>
          <w:tab w:val="num" w:pos="1437"/>
        </w:tabs>
        <w:ind w:left="1434"/>
      </w:pPr>
      <w:r>
        <w:t xml:space="preserve">New Directions </w:t>
      </w:r>
      <w:r w:rsidR="002F039E">
        <w:t xml:space="preserve">policy on alternatives to traditional </w:t>
      </w:r>
      <w:r w:rsidR="003014E4">
        <w:t>day-care</w:t>
      </w:r>
      <w:r w:rsidR="002F039E">
        <w:t xml:space="preserve"> services</w:t>
      </w:r>
    </w:p>
    <w:p w14:paraId="481BE180" w14:textId="77777777" w:rsidR="003F33B3" w:rsidRDefault="003F33B3" w:rsidP="003F33B3">
      <w:pPr>
        <w:pStyle w:val="ListBullet"/>
        <w:tabs>
          <w:tab w:val="clear" w:pos="360"/>
          <w:tab w:val="num" w:pos="717"/>
        </w:tabs>
        <w:ind w:left="714"/>
      </w:pPr>
      <w:r>
        <w:t xml:space="preserve">Personalised Budgets </w:t>
      </w:r>
    </w:p>
    <w:p w14:paraId="70A6CA95" w14:textId="38F2CA91" w:rsidR="003F33B3" w:rsidRDefault="003F33B3" w:rsidP="00943215">
      <w:pPr>
        <w:pStyle w:val="ListBullet"/>
        <w:tabs>
          <w:tab w:val="clear" w:pos="360"/>
          <w:tab w:val="num" w:pos="717"/>
        </w:tabs>
        <w:ind w:left="714"/>
      </w:pPr>
      <w:r>
        <w:t xml:space="preserve">Access and Inclusion Model (Early Childhood </w:t>
      </w:r>
      <w:r w:rsidR="001F2CD6">
        <w:t>S</w:t>
      </w:r>
      <w:r>
        <w:t>ervices)</w:t>
      </w:r>
    </w:p>
    <w:p w14:paraId="49B6A339" w14:textId="77777777" w:rsidR="002F039E" w:rsidRDefault="002F039E" w:rsidP="00943215">
      <w:pPr>
        <w:pStyle w:val="ListBullet"/>
        <w:tabs>
          <w:tab w:val="clear" w:pos="360"/>
          <w:tab w:val="num" w:pos="717"/>
        </w:tabs>
        <w:ind w:left="714"/>
      </w:pPr>
      <w:r>
        <w:t>Housing Strategy</w:t>
      </w:r>
    </w:p>
    <w:p w14:paraId="7EA0AD86" w14:textId="77777777" w:rsidR="00B02EA3" w:rsidRDefault="00943215" w:rsidP="00943215">
      <w:pPr>
        <w:pStyle w:val="ListBullet"/>
        <w:tabs>
          <w:tab w:val="clear" w:pos="360"/>
          <w:tab w:val="num" w:pos="717"/>
        </w:tabs>
        <w:ind w:left="714"/>
      </w:pPr>
      <w:r>
        <w:t>Vision for Change</w:t>
      </w:r>
      <w:r w:rsidR="002F039E">
        <w:t xml:space="preserve"> </w:t>
      </w:r>
    </w:p>
    <w:p w14:paraId="003C4FB5" w14:textId="278244CB" w:rsidR="00E66B04" w:rsidRDefault="006E63CD" w:rsidP="001925C6">
      <w:pPr>
        <w:pStyle w:val="ListBullet"/>
        <w:numPr>
          <w:ilvl w:val="1"/>
          <w:numId w:val="10"/>
        </w:numPr>
      </w:pPr>
      <w:r>
        <w:t>Conduct r</w:t>
      </w:r>
      <w:r w:rsidR="00F928FF">
        <w:t>esearch,</w:t>
      </w:r>
      <w:r w:rsidR="00127346">
        <w:t xml:space="preserve"> supply evidence-</w:t>
      </w:r>
      <w:r>
        <w:t xml:space="preserve">based </w:t>
      </w:r>
      <w:r w:rsidR="00F928FF">
        <w:t xml:space="preserve">information and advice to support the further development and implementation of the </w:t>
      </w:r>
      <w:r w:rsidR="002F039E">
        <w:t xml:space="preserve">Comprehensive Employment Strategy by the relevant departments, agencies and by </w:t>
      </w:r>
      <w:r w:rsidR="00F928FF">
        <w:t>employers and other stakeholders</w:t>
      </w:r>
    </w:p>
    <w:p w14:paraId="24CA95D1" w14:textId="0C1B283C" w:rsidR="00E66B04" w:rsidRDefault="00F928FF" w:rsidP="001925C6">
      <w:pPr>
        <w:pStyle w:val="ListBullet"/>
        <w:numPr>
          <w:ilvl w:val="1"/>
          <w:numId w:val="10"/>
        </w:numPr>
      </w:pPr>
      <w:r>
        <w:t>Evaluate progress and challenges in implementing national strategies, measurement against indicators and data and produce independent assessment reports</w:t>
      </w:r>
      <w:r w:rsidR="00A6674E">
        <w:t>, with particular regard to evaluating outcomes for individuals</w:t>
      </w:r>
    </w:p>
    <w:p w14:paraId="0AE23C36" w14:textId="08E344AA" w:rsidR="00E66B04" w:rsidRDefault="006A40FE" w:rsidP="001925C6">
      <w:pPr>
        <w:pStyle w:val="ListBullet"/>
        <w:numPr>
          <w:ilvl w:val="1"/>
          <w:numId w:val="10"/>
        </w:numPr>
      </w:pPr>
      <w:r w:rsidRPr="005B53DC">
        <w:t>Advise on the impl</w:t>
      </w:r>
      <w:r>
        <w:t xml:space="preserve">ementation of standards </w:t>
      </w:r>
      <w:r w:rsidRPr="00FE5C95">
        <w:t>in</w:t>
      </w:r>
      <w:r w:rsidRPr="00E66B04">
        <w:rPr>
          <w:color w:val="FF0000"/>
        </w:rPr>
        <w:t xml:space="preserve"> </w:t>
      </w:r>
      <w:r w:rsidRPr="005B53DC">
        <w:t xml:space="preserve">services for </w:t>
      </w:r>
      <w:r w:rsidR="007D4A2E">
        <w:t>persons with disabilities</w:t>
      </w:r>
      <w:r>
        <w:t xml:space="preserve"> and development </w:t>
      </w:r>
      <w:r w:rsidR="000E1D41">
        <w:t xml:space="preserve">of </w:t>
      </w:r>
      <w:r>
        <w:t>g</w:t>
      </w:r>
      <w:r w:rsidR="00E66B04">
        <w:t>uidance to share good practice</w:t>
      </w:r>
    </w:p>
    <w:p w14:paraId="242C97D8" w14:textId="2014DFE1" w:rsidR="00E66B04" w:rsidRDefault="006154E1" w:rsidP="001925C6">
      <w:pPr>
        <w:pStyle w:val="ListBullet"/>
        <w:numPr>
          <w:ilvl w:val="1"/>
          <w:numId w:val="10"/>
        </w:numPr>
      </w:pPr>
      <w:r>
        <w:t>Conduct r</w:t>
      </w:r>
      <w:r w:rsidR="006A40FE">
        <w:t xml:space="preserve">esearch and </w:t>
      </w:r>
      <w:r>
        <w:t xml:space="preserve">develop </w:t>
      </w:r>
      <w:r w:rsidR="006A40FE">
        <w:t>advice to guide on building capacity in the wider community</w:t>
      </w:r>
      <w:r w:rsidR="000E1D41">
        <w:t>, including consideration of mechanisms to achieve community integration and social inclusion</w:t>
      </w:r>
    </w:p>
    <w:p w14:paraId="5DCA0419" w14:textId="248E1238" w:rsidR="00E66B04" w:rsidRDefault="009A4362" w:rsidP="001925C6">
      <w:pPr>
        <w:pStyle w:val="ListBullet"/>
        <w:numPr>
          <w:ilvl w:val="1"/>
          <w:numId w:val="10"/>
        </w:numPr>
      </w:pPr>
      <w:r>
        <w:t xml:space="preserve">Develop </w:t>
      </w:r>
      <w:r w:rsidR="00943215" w:rsidRPr="005B53DC">
        <w:t>guidance to support implementation of policy and legislation</w:t>
      </w:r>
      <w:r w:rsidR="00B02EA3">
        <w:t xml:space="preserve"> relevant to the lives of persons with disabilities</w:t>
      </w:r>
      <w:r w:rsidR="00AF1752">
        <w:t>,</w:t>
      </w:r>
      <w:r w:rsidR="00863376">
        <w:t xml:space="preserve"> for example</w:t>
      </w:r>
      <w:r w:rsidR="00AF1752">
        <w:t>,</w:t>
      </w:r>
      <w:r w:rsidR="00863376">
        <w:t xml:space="preserve"> the Irish Sign Language Act</w:t>
      </w:r>
    </w:p>
    <w:p w14:paraId="2A0C09A0" w14:textId="77777777" w:rsidR="00E66B04" w:rsidRDefault="00C8244A" w:rsidP="001925C6">
      <w:pPr>
        <w:pStyle w:val="ListBullet"/>
        <w:numPr>
          <w:ilvl w:val="1"/>
          <w:numId w:val="10"/>
        </w:numPr>
      </w:pPr>
      <w:r>
        <w:t>Continue to</w:t>
      </w:r>
      <w:r w:rsidR="00943215" w:rsidRPr="005B53DC">
        <w:t xml:space="preserve"> promote positive </w:t>
      </w:r>
      <w:r>
        <w:t xml:space="preserve">public </w:t>
      </w:r>
      <w:r w:rsidR="00943215" w:rsidRPr="005B53DC">
        <w:t xml:space="preserve">attitudes </w:t>
      </w:r>
      <w:r>
        <w:t>to disability</w:t>
      </w:r>
      <w:r w:rsidR="00A6674E">
        <w:t xml:space="preserve"> across all areas of life, including in an employment context</w:t>
      </w:r>
      <w:r w:rsidR="002F039E">
        <w:t xml:space="preserve"> </w:t>
      </w:r>
    </w:p>
    <w:p w14:paraId="2ADA1119" w14:textId="35E0517A" w:rsidR="00E66B04" w:rsidRDefault="00C8244A" w:rsidP="001925C6">
      <w:pPr>
        <w:pStyle w:val="ListBullet"/>
        <w:numPr>
          <w:ilvl w:val="1"/>
          <w:numId w:val="10"/>
        </w:numPr>
      </w:pPr>
      <w:r>
        <w:t xml:space="preserve">Further develop </w:t>
      </w:r>
      <w:r w:rsidR="002A31C5">
        <w:t xml:space="preserve">data </w:t>
      </w:r>
      <w:r>
        <w:t>collection</w:t>
      </w:r>
      <w:r w:rsidR="00B02EA3">
        <w:t>,</w:t>
      </w:r>
      <w:r>
        <w:t xml:space="preserve"> and </w:t>
      </w:r>
      <w:r w:rsidR="00B02EA3">
        <w:t xml:space="preserve">its </w:t>
      </w:r>
      <w:r w:rsidR="002A31C5">
        <w:t xml:space="preserve">analysis, seeking to build a wider range of </w:t>
      </w:r>
      <w:r w:rsidR="002A31C5" w:rsidRPr="0090510E">
        <w:t>data</w:t>
      </w:r>
      <w:r w:rsidR="00B02EA3">
        <w:t xml:space="preserve"> and statistics</w:t>
      </w:r>
      <w:r w:rsidR="002A31C5" w:rsidRPr="0090510E">
        <w:t xml:space="preserve"> to inform planning and dev</w:t>
      </w:r>
      <w:r>
        <w:t>elopment relevant to disability, and to measure progress in key areas</w:t>
      </w:r>
    </w:p>
    <w:p w14:paraId="37E8134A" w14:textId="66077D62" w:rsidR="00136C65" w:rsidRDefault="00C8244A" w:rsidP="00B11F9E">
      <w:pPr>
        <w:pStyle w:val="ListBullet"/>
        <w:numPr>
          <w:ilvl w:val="1"/>
          <w:numId w:val="10"/>
        </w:numPr>
      </w:pPr>
      <w:r w:rsidRPr="00E66B04">
        <w:rPr>
          <w:rFonts w:ascii="Gill Sans MT" w:hAnsi="Gill Sans MT"/>
          <w:szCs w:val="26"/>
        </w:rPr>
        <w:t>Disseminate and communicate the learning from research</w:t>
      </w:r>
      <w:bookmarkStart w:id="29" w:name="_Toc501454512"/>
    </w:p>
    <w:p w14:paraId="3903141B" w14:textId="64B127B1" w:rsidR="00346F0D" w:rsidRPr="00346F0D" w:rsidRDefault="00001AD2" w:rsidP="00D846D1">
      <w:pPr>
        <w:pStyle w:val="Heading3"/>
        <w:spacing w:after="240"/>
      </w:pPr>
      <w:r w:rsidRPr="00C326B5">
        <w:t>Key Performance Indicators</w:t>
      </w:r>
      <w:bookmarkEnd w:id="29"/>
    </w:p>
    <w:p w14:paraId="66D5BB9B" w14:textId="77777777" w:rsidR="002A31C5" w:rsidRPr="00187174" w:rsidRDefault="002A31C5" w:rsidP="001925C6">
      <w:pPr>
        <w:pStyle w:val="ListParagraph"/>
        <w:numPr>
          <w:ilvl w:val="0"/>
          <w:numId w:val="11"/>
        </w:numPr>
        <w:rPr>
          <w:rFonts w:ascii="Gill Sans MT" w:hAnsi="Gill Sans MT"/>
          <w:sz w:val="26"/>
          <w:szCs w:val="26"/>
        </w:rPr>
      </w:pPr>
      <w:r w:rsidRPr="00187174">
        <w:rPr>
          <w:rFonts w:ascii="Gill Sans MT" w:hAnsi="Gill Sans MT"/>
          <w:sz w:val="26"/>
          <w:szCs w:val="26"/>
        </w:rPr>
        <w:t xml:space="preserve">Research undertaken and reports </w:t>
      </w:r>
      <w:r w:rsidR="002F039E" w:rsidRPr="00187174">
        <w:rPr>
          <w:rFonts w:ascii="Gill Sans MT" w:hAnsi="Gill Sans MT"/>
          <w:sz w:val="26"/>
          <w:szCs w:val="26"/>
        </w:rPr>
        <w:t xml:space="preserve">published each year with learning promoted </w:t>
      </w:r>
    </w:p>
    <w:p w14:paraId="308B047F" w14:textId="07587880" w:rsidR="002A31C5" w:rsidRPr="002A31C5" w:rsidRDefault="00127346" w:rsidP="001925C6">
      <w:pPr>
        <w:pStyle w:val="ListParagraph"/>
        <w:numPr>
          <w:ilvl w:val="0"/>
          <w:numId w:val="11"/>
        </w:numPr>
        <w:rPr>
          <w:rFonts w:ascii="Gill Sans MT" w:hAnsi="Gill Sans MT"/>
          <w:sz w:val="26"/>
          <w:szCs w:val="26"/>
        </w:rPr>
      </w:pPr>
      <w:r>
        <w:rPr>
          <w:rFonts w:ascii="Gill Sans MT" w:hAnsi="Gill Sans MT"/>
          <w:sz w:val="26"/>
          <w:szCs w:val="26"/>
        </w:rPr>
        <w:t>Evidence-</w:t>
      </w:r>
      <w:r w:rsidR="002A31C5" w:rsidRPr="002A31C5">
        <w:rPr>
          <w:rFonts w:ascii="Gill Sans MT" w:hAnsi="Gill Sans MT"/>
          <w:sz w:val="26"/>
          <w:szCs w:val="26"/>
        </w:rPr>
        <w:t xml:space="preserve">based policy advice </w:t>
      </w:r>
      <w:r w:rsidR="005B533A">
        <w:rPr>
          <w:rFonts w:ascii="Gill Sans MT" w:hAnsi="Gill Sans MT"/>
          <w:sz w:val="26"/>
          <w:szCs w:val="26"/>
        </w:rPr>
        <w:t>delivered and follow-</w:t>
      </w:r>
      <w:r w:rsidR="002A31C5" w:rsidRPr="002A31C5">
        <w:rPr>
          <w:rFonts w:ascii="Gill Sans MT" w:hAnsi="Gill Sans MT"/>
          <w:sz w:val="26"/>
          <w:szCs w:val="26"/>
        </w:rPr>
        <w:t>up actions identified through advice papers, submissions, engagement with officials and participation in advisory and monitoring committees.</w:t>
      </w:r>
    </w:p>
    <w:p w14:paraId="60385826" w14:textId="77777777" w:rsidR="002A31C5" w:rsidRDefault="002A31C5" w:rsidP="001925C6">
      <w:pPr>
        <w:pStyle w:val="ListParagraph"/>
        <w:numPr>
          <w:ilvl w:val="0"/>
          <w:numId w:val="11"/>
        </w:numPr>
        <w:rPr>
          <w:rFonts w:ascii="Gill Sans MT" w:hAnsi="Gill Sans MT"/>
          <w:sz w:val="26"/>
          <w:szCs w:val="26"/>
        </w:rPr>
      </w:pPr>
      <w:r w:rsidRPr="005B53DC">
        <w:rPr>
          <w:rFonts w:ascii="Gill Sans MT" w:hAnsi="Gill Sans MT"/>
          <w:sz w:val="26"/>
          <w:szCs w:val="26"/>
        </w:rPr>
        <w:t>Guidance and Codes of Practice developed</w:t>
      </w:r>
      <w:r w:rsidR="00C8244A">
        <w:rPr>
          <w:rFonts w:ascii="Gill Sans MT" w:hAnsi="Gill Sans MT"/>
          <w:sz w:val="26"/>
          <w:szCs w:val="26"/>
        </w:rPr>
        <w:t xml:space="preserve"> to inform and guide implementation of policies and strategies</w:t>
      </w:r>
    </w:p>
    <w:p w14:paraId="6C9A85BD" w14:textId="77777777" w:rsidR="008D438D" w:rsidRPr="005B53DC" w:rsidRDefault="008D438D" w:rsidP="001925C6">
      <w:pPr>
        <w:pStyle w:val="ListParagraph"/>
        <w:numPr>
          <w:ilvl w:val="0"/>
          <w:numId w:val="11"/>
        </w:numPr>
        <w:rPr>
          <w:rFonts w:ascii="Gill Sans MT" w:hAnsi="Gill Sans MT"/>
          <w:sz w:val="26"/>
          <w:szCs w:val="26"/>
        </w:rPr>
      </w:pPr>
      <w:r>
        <w:rPr>
          <w:rFonts w:ascii="Gill Sans MT" w:hAnsi="Gill Sans MT"/>
          <w:sz w:val="26"/>
          <w:szCs w:val="26"/>
        </w:rPr>
        <w:t>Enhanced disability awareness</w:t>
      </w:r>
      <w:r w:rsidR="00B02EA3">
        <w:rPr>
          <w:rFonts w:ascii="Gill Sans MT" w:hAnsi="Gill Sans MT"/>
          <w:sz w:val="26"/>
          <w:szCs w:val="26"/>
        </w:rPr>
        <w:t xml:space="preserve"> through our activities and funding programme</w:t>
      </w:r>
    </w:p>
    <w:p w14:paraId="7F099EFD" w14:textId="77777777" w:rsidR="002A31C5" w:rsidRPr="005B53DC" w:rsidRDefault="002A31C5" w:rsidP="001925C6">
      <w:pPr>
        <w:pStyle w:val="ListParagraph"/>
        <w:numPr>
          <w:ilvl w:val="0"/>
          <w:numId w:val="11"/>
        </w:numPr>
        <w:rPr>
          <w:rFonts w:ascii="Gill Sans MT" w:hAnsi="Gill Sans MT"/>
          <w:sz w:val="26"/>
          <w:szCs w:val="26"/>
        </w:rPr>
      </w:pPr>
      <w:r w:rsidRPr="005B53DC">
        <w:rPr>
          <w:rFonts w:ascii="Gill Sans MT" w:hAnsi="Gill Sans MT"/>
          <w:sz w:val="26"/>
          <w:szCs w:val="26"/>
        </w:rPr>
        <w:t>Effective engagemen</w:t>
      </w:r>
      <w:r>
        <w:rPr>
          <w:rFonts w:ascii="Gill Sans MT" w:hAnsi="Gill Sans MT"/>
          <w:sz w:val="26"/>
          <w:szCs w:val="26"/>
        </w:rPr>
        <w:t xml:space="preserve">t with relevant departments, </w:t>
      </w:r>
      <w:r w:rsidRPr="002A31C5">
        <w:rPr>
          <w:rFonts w:ascii="Gill Sans MT" w:hAnsi="Gill Sans MT"/>
          <w:sz w:val="26"/>
          <w:szCs w:val="26"/>
        </w:rPr>
        <w:t xml:space="preserve">agencies and stakeholders </w:t>
      </w:r>
      <w:r w:rsidRPr="005B53DC">
        <w:rPr>
          <w:rFonts w:ascii="Gill Sans MT" w:hAnsi="Gill Sans MT"/>
          <w:sz w:val="26"/>
          <w:szCs w:val="26"/>
        </w:rPr>
        <w:t>on policy and practice</w:t>
      </w:r>
      <w:r w:rsidR="002F039E">
        <w:rPr>
          <w:rFonts w:ascii="Gill Sans MT" w:hAnsi="Gill Sans MT"/>
          <w:sz w:val="26"/>
          <w:szCs w:val="26"/>
        </w:rPr>
        <w:t xml:space="preserve"> </w:t>
      </w:r>
    </w:p>
    <w:p w14:paraId="2F254F84" w14:textId="77777777" w:rsidR="002A31C5" w:rsidRPr="005B53DC" w:rsidRDefault="002A31C5" w:rsidP="001925C6">
      <w:pPr>
        <w:pStyle w:val="ListParagraph"/>
        <w:numPr>
          <w:ilvl w:val="0"/>
          <w:numId w:val="11"/>
        </w:numPr>
        <w:rPr>
          <w:rFonts w:ascii="Gill Sans MT" w:hAnsi="Gill Sans MT"/>
          <w:sz w:val="26"/>
          <w:szCs w:val="26"/>
        </w:rPr>
      </w:pPr>
      <w:r w:rsidRPr="002A31C5">
        <w:rPr>
          <w:rFonts w:ascii="Gill Sans MT" w:hAnsi="Gill Sans MT"/>
          <w:sz w:val="26"/>
          <w:szCs w:val="26"/>
        </w:rPr>
        <w:t xml:space="preserve">Facilitated co-ordination </w:t>
      </w:r>
      <w:r w:rsidR="00C8244A">
        <w:rPr>
          <w:rFonts w:ascii="Gill Sans MT" w:hAnsi="Gill Sans MT"/>
          <w:sz w:val="26"/>
          <w:szCs w:val="26"/>
        </w:rPr>
        <w:t>of</w:t>
      </w:r>
      <w:r w:rsidRPr="002A31C5">
        <w:rPr>
          <w:rFonts w:ascii="Gill Sans MT" w:hAnsi="Gill Sans MT"/>
          <w:sz w:val="26"/>
          <w:szCs w:val="26"/>
        </w:rPr>
        <w:t xml:space="preserve"> cross</w:t>
      </w:r>
      <w:r w:rsidRPr="005B53DC">
        <w:rPr>
          <w:rFonts w:ascii="Gill Sans MT" w:hAnsi="Gill Sans MT"/>
          <w:sz w:val="26"/>
          <w:szCs w:val="26"/>
        </w:rPr>
        <w:t>-departmental working</w:t>
      </w:r>
    </w:p>
    <w:p w14:paraId="45683B51" w14:textId="057D0F55" w:rsidR="002A31C5" w:rsidRDefault="002A31C5" w:rsidP="001925C6">
      <w:pPr>
        <w:pStyle w:val="ListParagraph"/>
        <w:numPr>
          <w:ilvl w:val="0"/>
          <w:numId w:val="11"/>
        </w:numPr>
        <w:rPr>
          <w:rFonts w:ascii="Gill Sans MT" w:hAnsi="Gill Sans MT"/>
          <w:sz w:val="26"/>
          <w:szCs w:val="26"/>
        </w:rPr>
      </w:pPr>
      <w:r w:rsidRPr="005B53DC">
        <w:rPr>
          <w:rFonts w:ascii="Gill Sans MT" w:hAnsi="Gill Sans MT"/>
          <w:sz w:val="26"/>
          <w:szCs w:val="26"/>
        </w:rPr>
        <w:t>Communication and dissemination of NDA work through appropriate and relevant channels</w:t>
      </w:r>
    </w:p>
    <w:p w14:paraId="29C1E874" w14:textId="04061A66" w:rsidR="0068156C" w:rsidRPr="0068156C" w:rsidRDefault="0068156C" w:rsidP="001925C6">
      <w:pPr>
        <w:pStyle w:val="ListParagraph"/>
        <w:numPr>
          <w:ilvl w:val="0"/>
          <w:numId w:val="11"/>
        </w:numPr>
        <w:rPr>
          <w:rFonts w:ascii="Gill Sans MT" w:hAnsi="Gill Sans MT"/>
          <w:sz w:val="26"/>
          <w:szCs w:val="26"/>
        </w:rPr>
      </w:pPr>
      <w:r w:rsidRPr="0068156C">
        <w:rPr>
          <w:rFonts w:ascii="Gill Sans MT" w:eastAsia="SimSun" w:hAnsi="Gill Sans MT" w:cs="Segoe UI"/>
          <w:color w:val="000000"/>
          <w:sz w:val="26"/>
          <w:szCs w:val="26"/>
          <w:lang w:eastAsia="en-IE"/>
        </w:rPr>
        <w:t>The impact of developments in provision of services and supports are monitored, assessed and analysed</w:t>
      </w:r>
    </w:p>
    <w:p w14:paraId="20495C70" w14:textId="77777777" w:rsidR="00B02EA3" w:rsidRDefault="002A31C5" w:rsidP="001925C6">
      <w:pPr>
        <w:pStyle w:val="ListParagraph"/>
        <w:numPr>
          <w:ilvl w:val="0"/>
          <w:numId w:val="11"/>
        </w:numPr>
        <w:rPr>
          <w:rFonts w:ascii="Gill Sans MT" w:hAnsi="Gill Sans MT"/>
          <w:sz w:val="26"/>
          <w:szCs w:val="26"/>
        </w:rPr>
      </w:pPr>
      <w:r w:rsidRPr="005B53DC">
        <w:rPr>
          <w:rFonts w:ascii="Gill Sans MT" w:hAnsi="Gill Sans MT"/>
          <w:sz w:val="26"/>
          <w:szCs w:val="26"/>
        </w:rPr>
        <w:t>Timely and accurate analysis of data and statistics relevant to disability</w:t>
      </w:r>
    </w:p>
    <w:p w14:paraId="396BF6A0" w14:textId="16D245DF" w:rsidR="007A1F9C" w:rsidRPr="002F039E" w:rsidRDefault="00B02EA3" w:rsidP="001925C6">
      <w:pPr>
        <w:pStyle w:val="ListParagraph"/>
        <w:numPr>
          <w:ilvl w:val="0"/>
          <w:numId w:val="11"/>
        </w:numPr>
        <w:rPr>
          <w:rFonts w:ascii="Gill Sans MT" w:hAnsi="Gill Sans MT"/>
          <w:sz w:val="26"/>
          <w:szCs w:val="26"/>
        </w:rPr>
      </w:pPr>
      <w:r>
        <w:rPr>
          <w:rFonts w:ascii="Gill Sans MT" w:hAnsi="Gill Sans MT"/>
          <w:sz w:val="26"/>
          <w:szCs w:val="26"/>
        </w:rPr>
        <w:t>Communication of publications of fact sheets and reports relevant to disability</w:t>
      </w:r>
    </w:p>
    <w:p w14:paraId="7DE12BF7" w14:textId="77777777" w:rsidR="002F039E" w:rsidRDefault="002F039E">
      <w:pPr>
        <w:spacing w:after="0"/>
        <w:rPr>
          <w:rFonts w:ascii="Gill Sans MT" w:eastAsiaTheme="minorEastAsia" w:hAnsi="Gill Sans MT" w:cstheme="minorBidi"/>
          <w:color w:val="FF0000"/>
          <w:szCs w:val="26"/>
          <w:lang w:val="en-US"/>
        </w:rPr>
      </w:pPr>
      <w:r>
        <w:rPr>
          <w:rFonts w:ascii="Gill Sans MT" w:hAnsi="Gill Sans MT"/>
          <w:color w:val="FF0000"/>
          <w:szCs w:val="26"/>
        </w:rPr>
        <w:br w:type="page"/>
      </w:r>
    </w:p>
    <w:p w14:paraId="2BD4ECA9" w14:textId="52E65A40" w:rsidR="00346F0D" w:rsidRPr="00D846D1" w:rsidRDefault="00572827" w:rsidP="00D846D1">
      <w:pPr>
        <w:pStyle w:val="Heading2"/>
        <w:spacing w:after="240"/>
        <w:rPr>
          <w:rFonts w:ascii="Gill Sans MT" w:hAnsi="Gill Sans MT"/>
        </w:rPr>
      </w:pPr>
      <w:r>
        <w:t xml:space="preserve"> </w:t>
      </w:r>
      <w:bookmarkStart w:id="30" w:name="_Toc531940447"/>
      <w:r w:rsidR="00E66B04">
        <w:t xml:space="preserve">Strategic Priority 2 - </w:t>
      </w:r>
      <w:r w:rsidR="00B01841">
        <w:t>To u</w:t>
      </w:r>
      <w:r w:rsidR="00B01841" w:rsidRPr="0090510E">
        <w:t>nderstand and advise on societal</w:t>
      </w:r>
      <w:r w:rsidR="00B01841">
        <w:t xml:space="preserve"> changes, </w:t>
      </w:r>
      <w:r w:rsidR="00B01841" w:rsidRPr="0090510E">
        <w:t xml:space="preserve">challenges </w:t>
      </w:r>
      <w:r w:rsidR="00B01841">
        <w:t>and opportunities that impact on the lives of persons with disabilities</w:t>
      </w:r>
      <w:bookmarkEnd w:id="30"/>
    </w:p>
    <w:p w14:paraId="755DDCF1" w14:textId="49213475" w:rsidR="00835162" w:rsidRPr="008D438D" w:rsidRDefault="006E1F54" w:rsidP="008D438D">
      <w:pPr>
        <w:rPr>
          <w:rFonts w:ascii="Gill Sans MT" w:hAnsi="Gill Sans MT"/>
          <w:color w:val="FF0000"/>
          <w:szCs w:val="26"/>
        </w:rPr>
      </w:pPr>
      <w:r>
        <w:rPr>
          <w:rFonts w:ascii="Gill Sans MT" w:hAnsi="Gill Sans MT"/>
          <w:szCs w:val="26"/>
        </w:rPr>
        <w:t xml:space="preserve">It is important to consider </w:t>
      </w:r>
      <w:r w:rsidR="002E4141">
        <w:rPr>
          <w:rFonts w:ascii="Gill Sans MT" w:hAnsi="Gill Sans MT"/>
          <w:szCs w:val="26"/>
        </w:rPr>
        <w:t xml:space="preserve">on-going </w:t>
      </w:r>
      <w:r w:rsidR="0081194E">
        <w:rPr>
          <w:rFonts w:ascii="Gill Sans MT" w:hAnsi="Gill Sans MT"/>
          <w:szCs w:val="26"/>
        </w:rPr>
        <w:t xml:space="preserve">changes and developments in society in Ireland, and </w:t>
      </w:r>
      <w:r>
        <w:rPr>
          <w:rFonts w:ascii="Gill Sans MT" w:hAnsi="Gill Sans MT"/>
          <w:szCs w:val="26"/>
        </w:rPr>
        <w:t xml:space="preserve">the implications these may have </w:t>
      </w:r>
      <w:r w:rsidR="00B01841">
        <w:rPr>
          <w:rFonts w:ascii="Gill Sans MT" w:hAnsi="Gill Sans MT"/>
          <w:szCs w:val="26"/>
        </w:rPr>
        <w:t>for the</w:t>
      </w:r>
      <w:r w:rsidR="00433672" w:rsidRPr="00433672">
        <w:rPr>
          <w:rFonts w:ascii="Gill Sans MT" w:hAnsi="Gill Sans MT"/>
          <w:szCs w:val="26"/>
        </w:rPr>
        <w:t xml:space="preserve"> lives of persons with disabilities</w:t>
      </w:r>
      <w:r w:rsidR="00597573">
        <w:rPr>
          <w:rFonts w:ascii="Gill Sans MT" w:hAnsi="Gill Sans MT"/>
          <w:szCs w:val="26"/>
        </w:rPr>
        <w:t>, future policy, resources</w:t>
      </w:r>
      <w:r w:rsidR="0081194E">
        <w:rPr>
          <w:rFonts w:ascii="Gill Sans MT" w:hAnsi="Gill Sans MT"/>
          <w:szCs w:val="26"/>
        </w:rPr>
        <w:t>,</w:t>
      </w:r>
      <w:r>
        <w:rPr>
          <w:rFonts w:ascii="Gill Sans MT" w:hAnsi="Gill Sans MT"/>
          <w:szCs w:val="26"/>
        </w:rPr>
        <w:t xml:space="preserve"> and for future planning</w:t>
      </w:r>
      <w:r w:rsidR="00626D12">
        <w:rPr>
          <w:rFonts w:ascii="Gill Sans MT" w:hAnsi="Gill Sans MT"/>
          <w:szCs w:val="26"/>
        </w:rPr>
        <w:t xml:space="preserve"> taken from a </w:t>
      </w:r>
      <w:r w:rsidR="002B7DDF">
        <w:rPr>
          <w:rFonts w:ascii="Gill Sans MT" w:hAnsi="Gill Sans MT"/>
          <w:szCs w:val="26"/>
        </w:rPr>
        <w:t>U</w:t>
      </w:r>
      <w:r w:rsidR="00626D12">
        <w:rPr>
          <w:rFonts w:ascii="Gill Sans MT" w:hAnsi="Gill Sans MT"/>
          <w:szCs w:val="26"/>
        </w:rPr>
        <w:t xml:space="preserve">niversal </w:t>
      </w:r>
      <w:r w:rsidR="002B7DDF">
        <w:rPr>
          <w:rFonts w:ascii="Gill Sans MT" w:hAnsi="Gill Sans MT"/>
          <w:szCs w:val="26"/>
        </w:rPr>
        <w:t>D</w:t>
      </w:r>
      <w:r w:rsidR="00626D12">
        <w:rPr>
          <w:rFonts w:ascii="Gill Sans MT" w:hAnsi="Gill Sans MT"/>
          <w:szCs w:val="26"/>
        </w:rPr>
        <w:t>esign approach</w:t>
      </w:r>
      <w:r w:rsidR="00433672" w:rsidRPr="00433672">
        <w:rPr>
          <w:rFonts w:ascii="Gill Sans MT" w:hAnsi="Gill Sans MT"/>
          <w:szCs w:val="26"/>
        </w:rPr>
        <w:t xml:space="preserve">. </w:t>
      </w:r>
      <w:r>
        <w:rPr>
          <w:rFonts w:ascii="Gill Sans MT" w:hAnsi="Gill Sans MT"/>
          <w:szCs w:val="26"/>
        </w:rPr>
        <w:t xml:space="preserve">With this in mind we consider that there are a number of areas </w:t>
      </w:r>
      <w:r w:rsidRPr="00FE5C95">
        <w:rPr>
          <w:rFonts w:ascii="Gill Sans MT" w:hAnsi="Gill Sans MT"/>
          <w:szCs w:val="26"/>
        </w:rPr>
        <w:t xml:space="preserve">that </w:t>
      </w:r>
      <w:r w:rsidR="00433672" w:rsidRPr="00FE5C95">
        <w:rPr>
          <w:rFonts w:ascii="Gill Sans MT" w:hAnsi="Gill Sans MT"/>
          <w:szCs w:val="26"/>
        </w:rPr>
        <w:t>may require more</w:t>
      </w:r>
      <w:r w:rsidRPr="00FE5C95">
        <w:rPr>
          <w:rFonts w:ascii="Gill Sans MT" w:hAnsi="Gill Sans MT"/>
          <w:szCs w:val="26"/>
        </w:rPr>
        <w:t xml:space="preserve"> focused</w:t>
      </w:r>
      <w:r w:rsidR="00433672" w:rsidRPr="00FE5C95">
        <w:rPr>
          <w:rFonts w:ascii="Gill Sans MT" w:hAnsi="Gill Sans MT"/>
          <w:szCs w:val="26"/>
        </w:rPr>
        <w:t xml:space="preserve"> research and analysis </w:t>
      </w:r>
      <w:r w:rsidR="00E66B04">
        <w:rPr>
          <w:rFonts w:ascii="Gill Sans MT" w:hAnsi="Gill Sans MT"/>
          <w:szCs w:val="26"/>
        </w:rPr>
        <w:t xml:space="preserve">over the lifetime of this strategic plan </w:t>
      </w:r>
      <w:r w:rsidR="00433672" w:rsidRPr="00FE5C95">
        <w:rPr>
          <w:rFonts w:ascii="Gill Sans MT" w:hAnsi="Gill Sans MT"/>
          <w:szCs w:val="26"/>
        </w:rPr>
        <w:t xml:space="preserve">to better inform policy and practice and the achievement of an inclusive society for all persons with a disability of all ages.  </w:t>
      </w:r>
    </w:p>
    <w:p w14:paraId="0DF1CA7C" w14:textId="44495FE6" w:rsidR="00346F0D" w:rsidRPr="00346F0D" w:rsidRDefault="00001AD2" w:rsidP="00D846D1">
      <w:pPr>
        <w:pStyle w:val="Heading3"/>
        <w:spacing w:after="120"/>
      </w:pPr>
      <w:bookmarkStart w:id="31" w:name="_Toc501454514"/>
      <w:r w:rsidRPr="00C326B5">
        <w:t>Actions</w:t>
      </w:r>
      <w:bookmarkEnd w:id="31"/>
    </w:p>
    <w:p w14:paraId="5B0E52A3" w14:textId="19211AF0" w:rsidR="00E66B04" w:rsidRDefault="00712849" w:rsidP="001B5037">
      <w:pPr>
        <w:pStyle w:val="ListBullet"/>
        <w:numPr>
          <w:ilvl w:val="1"/>
          <w:numId w:val="12"/>
        </w:numPr>
      </w:pPr>
      <w:r>
        <w:t>I</w:t>
      </w:r>
      <w:r w:rsidR="00433672">
        <w:t xml:space="preserve">dentify and conduct research to build information and evidence on the implications of societal changes and developments, </w:t>
      </w:r>
      <w:r w:rsidR="002E4141">
        <w:t xml:space="preserve">with the flexibility to prioritise </w:t>
      </w:r>
      <w:r w:rsidR="006E1F54" w:rsidRPr="00803786">
        <w:t>issues such as</w:t>
      </w:r>
      <w:r w:rsidR="00C8244A" w:rsidRPr="00803786">
        <w:t xml:space="preserve"> ageing, </w:t>
      </w:r>
      <w:r w:rsidR="000E1D41">
        <w:t xml:space="preserve">engagement with persons with disabilities – particularly </w:t>
      </w:r>
      <w:r w:rsidR="00E66B04">
        <w:t>children and young people</w:t>
      </w:r>
      <w:r w:rsidR="00573A36">
        <w:t xml:space="preserve"> -</w:t>
      </w:r>
      <w:r w:rsidR="00E66B04">
        <w:t xml:space="preserve"> </w:t>
      </w:r>
      <w:r w:rsidR="00C8244A" w:rsidRPr="00803786">
        <w:t>family supports and caring activities</w:t>
      </w:r>
      <w:r w:rsidR="000E1D41">
        <w:t xml:space="preserve">, </w:t>
      </w:r>
      <w:r w:rsidR="002E4141">
        <w:t xml:space="preserve">consideration of complex needs, </w:t>
      </w:r>
      <w:r w:rsidR="00C8244A" w:rsidRPr="00803786">
        <w:t>and the role of technology and data in planning</w:t>
      </w:r>
      <w:r w:rsidR="00EA17CB" w:rsidRPr="00803786">
        <w:t xml:space="preserve"> and providing</w:t>
      </w:r>
      <w:r w:rsidR="00C8244A" w:rsidRPr="00803786">
        <w:t xml:space="preserve"> for future need</w:t>
      </w:r>
      <w:r w:rsidR="000E1D41">
        <w:t xml:space="preserve"> while maximising independence</w:t>
      </w:r>
    </w:p>
    <w:p w14:paraId="4F851B9E" w14:textId="77828166" w:rsidR="001E7803" w:rsidRPr="005568D7" w:rsidRDefault="001E7803" w:rsidP="001E7803">
      <w:pPr>
        <w:pStyle w:val="ListBullet"/>
        <w:numPr>
          <w:ilvl w:val="1"/>
          <w:numId w:val="12"/>
        </w:numPr>
      </w:pPr>
      <w:r>
        <w:t xml:space="preserve">Understand the perspectives of key stakeholders regarding these challenging areas, including: </w:t>
      </w:r>
      <w:r w:rsidR="007D4A2E">
        <w:t>persons with disabilities</w:t>
      </w:r>
      <w:r>
        <w:t>, families and carer</w:t>
      </w:r>
      <w:r w:rsidR="002309F4">
        <w:t>s, representative organisations and</w:t>
      </w:r>
      <w:r>
        <w:t xml:space="preserve"> government officials working on policy and practice </w:t>
      </w:r>
    </w:p>
    <w:p w14:paraId="60ABAD76" w14:textId="40B71B7D" w:rsidR="001E7803" w:rsidRDefault="00712849" w:rsidP="001B5037">
      <w:pPr>
        <w:pStyle w:val="ListBullet"/>
        <w:numPr>
          <w:ilvl w:val="1"/>
          <w:numId w:val="12"/>
        </w:numPr>
      </w:pPr>
      <w:r>
        <w:t>G</w:t>
      </w:r>
      <w:r w:rsidR="00433672">
        <w:t xml:space="preserve">ather and analyse </w:t>
      </w:r>
      <w:r w:rsidR="001E7803">
        <w:t xml:space="preserve">information, </w:t>
      </w:r>
      <w:r w:rsidR="00433672">
        <w:t>data and statistics relevant to these areas</w:t>
      </w:r>
      <w:r w:rsidR="00E66B04">
        <w:t xml:space="preserve"> </w:t>
      </w:r>
      <w:r w:rsidR="00433672">
        <w:t xml:space="preserve">in order to provide an evidence base for future policy advice and input </w:t>
      </w:r>
    </w:p>
    <w:p w14:paraId="0CC023B7" w14:textId="1B4EA96A" w:rsidR="00572827" w:rsidRDefault="001E7803" w:rsidP="00344939">
      <w:pPr>
        <w:pStyle w:val="ListBullet"/>
        <w:numPr>
          <w:ilvl w:val="1"/>
          <w:numId w:val="12"/>
        </w:numPr>
        <w:spacing w:after="240"/>
        <w:ind w:left="357" w:hanging="357"/>
      </w:pPr>
      <w:r>
        <w:t>S</w:t>
      </w:r>
      <w:r w:rsidRPr="00803786">
        <w:t>hare the learning from this research</w:t>
      </w:r>
    </w:p>
    <w:p w14:paraId="6436F60D" w14:textId="2C03B7D4" w:rsidR="00346F0D" w:rsidRPr="00346F0D" w:rsidRDefault="00AD4668" w:rsidP="00344939">
      <w:pPr>
        <w:pStyle w:val="Heading3"/>
        <w:spacing w:after="240"/>
      </w:pPr>
      <w:bookmarkStart w:id="32" w:name="_Toc501454515"/>
      <w:r>
        <w:t>Key Performance I</w:t>
      </w:r>
      <w:r w:rsidR="00001AD2" w:rsidRPr="00C326B5">
        <w:t>ndicators</w:t>
      </w:r>
      <w:bookmarkEnd w:id="32"/>
    </w:p>
    <w:p w14:paraId="6861978B" w14:textId="277767FB" w:rsidR="00AD6CC1" w:rsidRDefault="00433672" w:rsidP="001925C6">
      <w:pPr>
        <w:pStyle w:val="ListBullet"/>
        <w:numPr>
          <w:ilvl w:val="0"/>
          <w:numId w:val="13"/>
        </w:numPr>
      </w:pPr>
      <w:r>
        <w:t>Research evidence</w:t>
      </w:r>
      <w:r w:rsidR="00E66B04">
        <w:t xml:space="preserve"> and information on identified</w:t>
      </w:r>
      <w:r>
        <w:t xml:space="preserve"> areas for attention</w:t>
      </w:r>
      <w:r w:rsidR="00C8244A">
        <w:t>,</w:t>
      </w:r>
      <w:r>
        <w:t xml:space="preserve"> and</w:t>
      </w:r>
      <w:r w:rsidR="00C8244A">
        <w:t xml:space="preserve"> shared</w:t>
      </w:r>
      <w:r>
        <w:t xml:space="preserve"> learning on effectiv</w:t>
      </w:r>
      <w:r w:rsidR="00C8244A">
        <w:t>e solutions to addressing these</w:t>
      </w:r>
    </w:p>
    <w:p w14:paraId="02FF9973" w14:textId="474CF4D9" w:rsidR="00433672" w:rsidRDefault="00433672" w:rsidP="001925C6">
      <w:pPr>
        <w:pStyle w:val="ListBullet"/>
        <w:numPr>
          <w:ilvl w:val="0"/>
          <w:numId w:val="13"/>
        </w:numPr>
      </w:pPr>
      <w:r>
        <w:t>Increased identification and awareness of any issues and areas for attention to advise key decision and policy makers</w:t>
      </w:r>
    </w:p>
    <w:p w14:paraId="22AE7E1C" w14:textId="77777777" w:rsidR="00433672" w:rsidRDefault="00433672" w:rsidP="001925C6">
      <w:pPr>
        <w:pStyle w:val="ListBullet"/>
        <w:numPr>
          <w:ilvl w:val="0"/>
          <w:numId w:val="13"/>
        </w:numPr>
      </w:pPr>
      <w:r>
        <w:t>Evidence-based policy advice delivered to relevant departments and agencies in these challenge areas</w:t>
      </w:r>
    </w:p>
    <w:p w14:paraId="1B28CDE5" w14:textId="6E59FD59" w:rsidR="00433672" w:rsidRPr="0083662E" w:rsidRDefault="00433672" w:rsidP="001925C6">
      <w:pPr>
        <w:pStyle w:val="ListBullet"/>
        <w:numPr>
          <w:ilvl w:val="0"/>
          <w:numId w:val="13"/>
        </w:numPr>
      </w:pPr>
      <w:r>
        <w:t xml:space="preserve">Enhancing the wider policy advice work, research and its relevance to addressing societal developments and challenges </w:t>
      </w:r>
    </w:p>
    <w:p w14:paraId="33EB9945" w14:textId="59443F38" w:rsidR="00346F0D" w:rsidRPr="00346F0D" w:rsidRDefault="00001AD2" w:rsidP="00344939">
      <w:pPr>
        <w:pStyle w:val="Heading2"/>
        <w:spacing w:after="240"/>
      </w:pPr>
      <w:r w:rsidRPr="00C326B5">
        <w:br w:type="page"/>
      </w:r>
      <w:bookmarkStart w:id="33" w:name="_Toc531940448"/>
      <w:r w:rsidR="003F1B11" w:rsidRPr="00E66B04">
        <w:t>S</w:t>
      </w:r>
      <w:r w:rsidR="00E66B04">
        <w:t xml:space="preserve">trategic </w:t>
      </w:r>
      <w:r w:rsidR="003F1B11" w:rsidRPr="00E66B04">
        <w:t>P</w:t>
      </w:r>
      <w:r w:rsidR="00E66B04">
        <w:t xml:space="preserve">riority </w:t>
      </w:r>
      <w:r w:rsidR="003F1B11" w:rsidRPr="00E66B04">
        <w:t>3</w:t>
      </w:r>
      <w:r w:rsidR="00A71286" w:rsidRPr="00E66B04">
        <w:t xml:space="preserve"> </w:t>
      </w:r>
      <w:r w:rsidR="00573A36">
        <w:t>-</w:t>
      </w:r>
      <w:r w:rsidR="005B533A">
        <w:t xml:space="preserve"> </w:t>
      </w:r>
      <w:r w:rsidR="00E66B04" w:rsidRPr="00A25D7B">
        <w:t>To promote and monitor the implementation of Codes of Practice, standards and guidelines in services</w:t>
      </w:r>
      <w:r w:rsidR="00AF1752">
        <w:t>,</w:t>
      </w:r>
      <w:r w:rsidR="00E66B04" w:rsidRPr="00A25D7B">
        <w:t xml:space="preserve"> and to evaluate policy and practice</w:t>
      </w:r>
      <w:bookmarkEnd w:id="33"/>
    </w:p>
    <w:p w14:paraId="07906EF2" w14:textId="5590DAF0" w:rsidR="003F1B11" w:rsidRDefault="007418E5" w:rsidP="007418E5">
      <w:pPr>
        <w:rPr>
          <w:rFonts w:ascii="Gill Sans MT" w:hAnsi="Gill Sans MT"/>
          <w:szCs w:val="26"/>
        </w:rPr>
      </w:pPr>
      <w:r w:rsidRPr="00D55FFB">
        <w:rPr>
          <w:rFonts w:ascii="Gill Sans MT" w:hAnsi="Gill Sans MT"/>
          <w:szCs w:val="26"/>
        </w:rPr>
        <w:t>The NDA</w:t>
      </w:r>
      <w:r>
        <w:rPr>
          <w:rFonts w:ascii="Gill Sans MT" w:hAnsi="Gill Sans MT"/>
          <w:szCs w:val="26"/>
        </w:rPr>
        <w:t xml:space="preserve"> has functions to </w:t>
      </w:r>
      <w:r w:rsidR="003F1B11">
        <w:rPr>
          <w:rFonts w:ascii="Gill Sans MT" w:hAnsi="Gill Sans MT"/>
          <w:szCs w:val="26"/>
        </w:rPr>
        <w:t xml:space="preserve">develop </w:t>
      </w:r>
      <w:r>
        <w:rPr>
          <w:rFonts w:ascii="Gill Sans MT" w:hAnsi="Gill Sans MT"/>
          <w:szCs w:val="26"/>
        </w:rPr>
        <w:t xml:space="preserve">codes of practice and to monitor their implementation. </w:t>
      </w:r>
      <w:r w:rsidR="005B533A">
        <w:rPr>
          <w:rFonts w:ascii="Gill Sans MT" w:hAnsi="Gill Sans MT"/>
          <w:szCs w:val="26"/>
        </w:rPr>
        <w:t>These include</w:t>
      </w:r>
      <w:r w:rsidR="00856522">
        <w:rPr>
          <w:rFonts w:ascii="Gill Sans MT" w:hAnsi="Gill Sans MT"/>
          <w:szCs w:val="26"/>
        </w:rPr>
        <w:t xml:space="preserve"> a Code of P</w:t>
      </w:r>
      <w:r w:rsidR="00A25D7B">
        <w:rPr>
          <w:rFonts w:ascii="Gill Sans MT" w:hAnsi="Gill Sans MT"/>
          <w:szCs w:val="26"/>
        </w:rPr>
        <w:t xml:space="preserve">ractice on accessible public </w:t>
      </w:r>
      <w:r w:rsidR="00856522">
        <w:rPr>
          <w:rFonts w:ascii="Gill Sans MT" w:hAnsi="Gill Sans MT"/>
          <w:szCs w:val="26"/>
        </w:rPr>
        <w:t>information and services and a C</w:t>
      </w:r>
      <w:r w:rsidR="00A25D7B">
        <w:rPr>
          <w:rFonts w:ascii="Gill Sans MT" w:hAnsi="Gill Sans MT"/>
          <w:szCs w:val="26"/>
        </w:rPr>
        <w:t xml:space="preserve">ode of </w:t>
      </w:r>
      <w:r w:rsidR="00856522">
        <w:rPr>
          <w:rFonts w:ascii="Gill Sans MT" w:hAnsi="Gill Sans MT"/>
          <w:szCs w:val="26"/>
        </w:rPr>
        <w:t>P</w:t>
      </w:r>
      <w:r w:rsidR="00A25D7B">
        <w:rPr>
          <w:rFonts w:ascii="Gill Sans MT" w:hAnsi="Gill Sans MT"/>
          <w:szCs w:val="26"/>
        </w:rPr>
        <w:t xml:space="preserve">ractice on accessible heritage sites. </w:t>
      </w:r>
      <w:r w:rsidR="009165D4">
        <w:rPr>
          <w:rFonts w:ascii="Gill Sans MT" w:hAnsi="Gill Sans MT"/>
          <w:szCs w:val="26"/>
        </w:rPr>
        <w:t>It also has functions to monitor the employment of persons with disabilities in the public sector and achievement of employment targets</w:t>
      </w:r>
      <w:r w:rsidR="0070725E">
        <w:rPr>
          <w:rFonts w:ascii="Gill Sans MT" w:hAnsi="Gill Sans MT"/>
          <w:szCs w:val="26"/>
        </w:rPr>
        <w:t xml:space="preserve"> by the sector</w:t>
      </w:r>
      <w:r w:rsidR="009165D4">
        <w:rPr>
          <w:rFonts w:ascii="Gill Sans MT" w:hAnsi="Gill Sans MT"/>
          <w:szCs w:val="26"/>
        </w:rPr>
        <w:t>.</w:t>
      </w:r>
      <w:r w:rsidR="003F1B11">
        <w:rPr>
          <w:rFonts w:ascii="Gill Sans MT" w:hAnsi="Gill Sans MT"/>
          <w:szCs w:val="26"/>
        </w:rPr>
        <w:t xml:space="preserve"> In monitoring improvements in</w:t>
      </w:r>
      <w:r w:rsidR="009165D4">
        <w:rPr>
          <w:rFonts w:ascii="Gill Sans MT" w:hAnsi="Gill Sans MT"/>
          <w:szCs w:val="26"/>
        </w:rPr>
        <w:t xml:space="preserve"> the</w:t>
      </w:r>
      <w:r w:rsidR="003F1B11">
        <w:rPr>
          <w:rFonts w:ascii="Gill Sans MT" w:hAnsi="Gill Sans MT"/>
          <w:szCs w:val="26"/>
        </w:rPr>
        <w:t xml:space="preserve"> accessibility</w:t>
      </w:r>
      <w:r w:rsidR="009165D4">
        <w:rPr>
          <w:rFonts w:ascii="Gill Sans MT" w:hAnsi="Gill Sans MT"/>
          <w:szCs w:val="26"/>
        </w:rPr>
        <w:t xml:space="preserve"> o</w:t>
      </w:r>
      <w:r w:rsidR="00712849">
        <w:rPr>
          <w:rFonts w:ascii="Gill Sans MT" w:hAnsi="Gill Sans MT"/>
          <w:szCs w:val="26"/>
        </w:rPr>
        <w:t>f</w:t>
      </w:r>
      <w:r w:rsidR="009165D4">
        <w:rPr>
          <w:rFonts w:ascii="Gill Sans MT" w:hAnsi="Gill Sans MT"/>
          <w:szCs w:val="26"/>
        </w:rPr>
        <w:t xml:space="preserve"> mainstream services</w:t>
      </w:r>
      <w:r w:rsidR="00712849">
        <w:rPr>
          <w:rFonts w:ascii="Gill Sans MT" w:hAnsi="Gill Sans MT"/>
          <w:szCs w:val="26"/>
        </w:rPr>
        <w:t>,</w:t>
      </w:r>
      <w:r w:rsidR="003F1B11">
        <w:rPr>
          <w:rFonts w:ascii="Gill Sans MT" w:hAnsi="Gill Sans MT"/>
          <w:szCs w:val="26"/>
        </w:rPr>
        <w:t xml:space="preserve"> it will be important that performance on compliance with EU Directive</w:t>
      </w:r>
      <w:r w:rsidR="002A3604">
        <w:rPr>
          <w:rFonts w:ascii="Gill Sans MT" w:hAnsi="Gill Sans MT"/>
          <w:szCs w:val="26"/>
        </w:rPr>
        <w:t xml:space="preserve">s on web accessibility can </w:t>
      </w:r>
      <w:r w:rsidR="003F1B11">
        <w:rPr>
          <w:rFonts w:ascii="Gill Sans MT" w:hAnsi="Gill Sans MT"/>
          <w:szCs w:val="26"/>
        </w:rPr>
        <w:t xml:space="preserve">be measured and reported. </w:t>
      </w:r>
      <w:r w:rsidR="002A3604">
        <w:rPr>
          <w:rFonts w:ascii="Gill Sans MT" w:hAnsi="Gill Sans MT"/>
          <w:szCs w:val="26"/>
        </w:rPr>
        <w:t xml:space="preserve">Universal </w:t>
      </w:r>
      <w:r w:rsidR="002E4141">
        <w:rPr>
          <w:rFonts w:ascii="Gill Sans MT" w:hAnsi="Gill Sans MT"/>
          <w:szCs w:val="26"/>
        </w:rPr>
        <w:t>D</w:t>
      </w:r>
      <w:r w:rsidR="00626D12" w:rsidRPr="002A3604">
        <w:rPr>
          <w:rFonts w:ascii="Gill Sans MT" w:hAnsi="Gill Sans MT"/>
          <w:szCs w:val="26"/>
        </w:rPr>
        <w:t xml:space="preserve">esign </w:t>
      </w:r>
      <w:r w:rsidR="002A3604" w:rsidRPr="002A3604">
        <w:rPr>
          <w:rFonts w:ascii="Gill Sans MT" w:hAnsi="Gill Sans MT"/>
          <w:szCs w:val="26"/>
        </w:rPr>
        <w:t>is a key enabler to advancing the mainstreaming of disability in policies and services, where supported in standards, guidelines and practical toolkits</w:t>
      </w:r>
      <w:r w:rsidR="005C1339">
        <w:rPr>
          <w:rFonts w:ascii="Gill Sans MT" w:hAnsi="Gill Sans MT"/>
          <w:szCs w:val="26"/>
        </w:rPr>
        <w:t xml:space="preserve">. </w:t>
      </w:r>
      <w:r w:rsidR="009508F4">
        <w:rPr>
          <w:rFonts w:ascii="Gill Sans MT" w:hAnsi="Gill Sans MT"/>
          <w:szCs w:val="26"/>
        </w:rPr>
        <w:t xml:space="preserve">We </w:t>
      </w:r>
      <w:r w:rsidR="002A3604" w:rsidRPr="002A3604">
        <w:rPr>
          <w:rFonts w:ascii="Gill Sans MT" w:hAnsi="Gill Sans MT"/>
          <w:szCs w:val="26"/>
        </w:rPr>
        <w:t>will continue</w:t>
      </w:r>
      <w:r w:rsidR="005B533A">
        <w:rPr>
          <w:rFonts w:ascii="Gill Sans MT" w:hAnsi="Gill Sans MT"/>
          <w:szCs w:val="26"/>
        </w:rPr>
        <w:t xml:space="preserve"> to</w:t>
      </w:r>
      <w:r w:rsidR="002A3604" w:rsidRPr="002A3604">
        <w:rPr>
          <w:rFonts w:ascii="Gill Sans MT" w:hAnsi="Gill Sans MT"/>
          <w:szCs w:val="26"/>
        </w:rPr>
        <w:t xml:space="preserve"> </w:t>
      </w:r>
      <w:r w:rsidR="00344939">
        <w:rPr>
          <w:rFonts w:ascii="Gill Sans MT" w:hAnsi="Gill Sans MT"/>
          <w:szCs w:val="26"/>
        </w:rPr>
        <w:t>promote this in our work.</w:t>
      </w:r>
    </w:p>
    <w:p w14:paraId="4AFCE11A" w14:textId="57FE0D54" w:rsidR="007418E5" w:rsidRPr="00D55FFB" w:rsidRDefault="00176E63" w:rsidP="007418E5">
      <w:pPr>
        <w:rPr>
          <w:rFonts w:ascii="Gill Sans MT" w:hAnsi="Gill Sans MT"/>
          <w:szCs w:val="26"/>
        </w:rPr>
      </w:pPr>
      <w:r>
        <w:rPr>
          <w:rFonts w:ascii="Gill Sans MT" w:hAnsi="Gill Sans MT"/>
          <w:szCs w:val="26"/>
        </w:rPr>
        <w:t>T</w:t>
      </w:r>
      <w:r w:rsidR="007418E5" w:rsidRPr="00D55FFB">
        <w:rPr>
          <w:rFonts w:ascii="Gill Sans MT" w:hAnsi="Gill Sans MT"/>
          <w:szCs w:val="26"/>
        </w:rPr>
        <w:t xml:space="preserve">he NDA </w:t>
      </w:r>
      <w:r>
        <w:rPr>
          <w:rFonts w:ascii="Gill Sans MT" w:hAnsi="Gill Sans MT"/>
          <w:szCs w:val="26"/>
        </w:rPr>
        <w:t>will focus in particular on monitoring</w:t>
      </w:r>
      <w:r w:rsidR="007418E5" w:rsidRPr="00D55FFB">
        <w:rPr>
          <w:rFonts w:ascii="Gill Sans MT" w:hAnsi="Gill Sans MT"/>
          <w:szCs w:val="26"/>
        </w:rPr>
        <w:t xml:space="preserve"> the implementation of national strategies and programmes relevant to the li</w:t>
      </w:r>
      <w:r>
        <w:rPr>
          <w:rFonts w:ascii="Gill Sans MT" w:hAnsi="Gill Sans MT"/>
          <w:szCs w:val="26"/>
        </w:rPr>
        <w:t xml:space="preserve">ves of persons with disabilities. </w:t>
      </w:r>
      <w:r w:rsidR="007418E5" w:rsidRPr="00D55FFB">
        <w:rPr>
          <w:rFonts w:ascii="Gill Sans MT" w:hAnsi="Gill Sans MT"/>
          <w:szCs w:val="26"/>
        </w:rPr>
        <w:t>While there can be challenges to ensuring robust and reliable data to measure progress and make determinations, the NDA will continue to work to guide data development and access</w:t>
      </w:r>
      <w:r>
        <w:rPr>
          <w:rFonts w:ascii="Gill Sans MT" w:hAnsi="Gill Sans MT"/>
          <w:szCs w:val="26"/>
        </w:rPr>
        <w:t xml:space="preserve"> to</w:t>
      </w:r>
      <w:r w:rsidR="007418E5" w:rsidRPr="00D55FFB">
        <w:rPr>
          <w:rFonts w:ascii="Gill Sans MT" w:hAnsi="Gill Sans MT"/>
          <w:szCs w:val="26"/>
        </w:rPr>
        <w:t xml:space="preserve"> useful data sources and systems</w:t>
      </w:r>
      <w:r w:rsidR="00346F0D">
        <w:rPr>
          <w:rFonts w:ascii="Gill Sans MT" w:hAnsi="Gill Sans MT"/>
          <w:szCs w:val="26"/>
        </w:rPr>
        <w:t xml:space="preserve">. </w:t>
      </w:r>
      <w:r w:rsidR="009508F4">
        <w:rPr>
          <w:rFonts w:ascii="Gill Sans MT" w:hAnsi="Gill Sans MT"/>
          <w:szCs w:val="26"/>
        </w:rPr>
        <w:t>This will</w:t>
      </w:r>
      <w:r w:rsidR="007418E5" w:rsidRPr="00D55FFB">
        <w:rPr>
          <w:rFonts w:ascii="Gill Sans MT" w:hAnsi="Gill Sans MT"/>
          <w:szCs w:val="26"/>
        </w:rPr>
        <w:t xml:space="preserve"> support effective monitoring.</w:t>
      </w:r>
    </w:p>
    <w:p w14:paraId="5E2DEE52" w14:textId="073946B4" w:rsidR="007418E5" w:rsidRPr="00344939" w:rsidRDefault="009508F4" w:rsidP="00344939">
      <w:pPr>
        <w:rPr>
          <w:rFonts w:ascii="Gill Sans MT" w:hAnsi="Gill Sans MT"/>
          <w:szCs w:val="26"/>
        </w:rPr>
      </w:pPr>
      <w:r>
        <w:rPr>
          <w:rFonts w:ascii="Gill Sans MT" w:hAnsi="Gill Sans MT"/>
          <w:szCs w:val="26"/>
        </w:rPr>
        <w:t xml:space="preserve">The NDA will also develop information to provide to IHREC relevant to </w:t>
      </w:r>
      <w:r w:rsidR="007418E5" w:rsidRPr="00D55FFB">
        <w:rPr>
          <w:rFonts w:ascii="Gill Sans MT" w:hAnsi="Gill Sans MT"/>
          <w:szCs w:val="26"/>
        </w:rPr>
        <w:t>guiding assessments of Ireland’s progress in implementing the UN Convention on the Right</w:t>
      </w:r>
      <w:r w:rsidR="00344939">
        <w:rPr>
          <w:rFonts w:ascii="Gill Sans MT" w:hAnsi="Gill Sans MT"/>
          <w:szCs w:val="26"/>
        </w:rPr>
        <w:t>s of Persons with Disabilities.</w:t>
      </w:r>
    </w:p>
    <w:p w14:paraId="5F3C4F64" w14:textId="496AB440" w:rsidR="00346F0D" w:rsidRPr="00346F0D" w:rsidRDefault="007418E5" w:rsidP="00344939">
      <w:pPr>
        <w:pStyle w:val="Heading3"/>
        <w:spacing w:after="240"/>
      </w:pPr>
      <w:bookmarkStart w:id="34" w:name="_Toc501454519"/>
      <w:r w:rsidRPr="00C326B5">
        <w:t>Actions</w:t>
      </w:r>
      <w:bookmarkEnd w:id="34"/>
    </w:p>
    <w:p w14:paraId="1BCB60D3" w14:textId="77777777" w:rsidR="009A4362" w:rsidRDefault="009A4362" w:rsidP="001925C6">
      <w:pPr>
        <w:pStyle w:val="ListBullet"/>
        <w:numPr>
          <w:ilvl w:val="1"/>
          <w:numId w:val="14"/>
        </w:numPr>
        <w:rPr>
          <w:color w:val="000000"/>
        </w:rPr>
      </w:pPr>
      <w:r>
        <w:t>Develop analyses and data reports to inform assessment of compliance by Ireland with the UNCRPD</w:t>
      </w:r>
    </w:p>
    <w:p w14:paraId="644E4DED" w14:textId="77777777" w:rsidR="009A4362" w:rsidRPr="009A4362" w:rsidRDefault="009A4362" w:rsidP="001925C6">
      <w:pPr>
        <w:pStyle w:val="ListBullet"/>
        <w:numPr>
          <w:ilvl w:val="1"/>
          <w:numId w:val="14"/>
        </w:numPr>
        <w:rPr>
          <w:color w:val="000000"/>
        </w:rPr>
      </w:pPr>
      <w:r>
        <w:t>Evaluate and advise on monitoring mechanisms</w:t>
      </w:r>
    </w:p>
    <w:p w14:paraId="2B105DAF" w14:textId="09081FE9" w:rsidR="009A4362" w:rsidRDefault="009A4362" w:rsidP="001925C6">
      <w:pPr>
        <w:pStyle w:val="ListBullet"/>
        <w:numPr>
          <w:ilvl w:val="1"/>
          <w:numId w:val="14"/>
        </w:numPr>
        <w:rPr>
          <w:color w:val="000000"/>
        </w:rPr>
      </w:pPr>
      <w:r>
        <w:t>Develop and m</w:t>
      </w:r>
      <w:r w:rsidR="007D04F9" w:rsidRPr="00D55FFB">
        <w:t xml:space="preserve">onitor implementation of </w:t>
      </w:r>
      <w:r w:rsidR="00856522">
        <w:t>Codes of P</w:t>
      </w:r>
      <w:r w:rsidR="007D04F9">
        <w:t>ractic</w:t>
      </w:r>
      <w:r w:rsidR="007D04F9" w:rsidRPr="00656C1E">
        <w:t xml:space="preserve">e </w:t>
      </w:r>
      <w:r>
        <w:t>as appropriate</w:t>
      </w:r>
    </w:p>
    <w:p w14:paraId="2DE6BB39" w14:textId="14234522" w:rsidR="009A4362" w:rsidRDefault="00523940" w:rsidP="001925C6">
      <w:pPr>
        <w:pStyle w:val="ListBullet"/>
        <w:numPr>
          <w:ilvl w:val="1"/>
          <w:numId w:val="14"/>
        </w:numPr>
        <w:rPr>
          <w:color w:val="000000"/>
        </w:rPr>
      </w:pPr>
      <w:r w:rsidRPr="000903FA">
        <w:t>E</w:t>
      </w:r>
      <w:r>
        <w:t>ngage</w:t>
      </w:r>
      <w:r w:rsidRPr="000903FA">
        <w:t xml:space="preserve"> with </w:t>
      </w:r>
      <w:r>
        <w:t xml:space="preserve">government departments to support the monitoring of key EU initiatives such as the new Web </w:t>
      </w:r>
      <w:r w:rsidR="009A4362">
        <w:t>Accessibility</w:t>
      </w:r>
      <w:r w:rsidR="00573A36">
        <w:t xml:space="preserve"> Directive</w:t>
      </w:r>
    </w:p>
    <w:p w14:paraId="07A9397A" w14:textId="0D593B57" w:rsidR="009A4362" w:rsidRDefault="00523940" w:rsidP="001925C6">
      <w:pPr>
        <w:pStyle w:val="ListBullet"/>
        <w:numPr>
          <w:ilvl w:val="1"/>
          <w:numId w:val="14"/>
        </w:numPr>
        <w:rPr>
          <w:color w:val="000000"/>
        </w:rPr>
      </w:pPr>
      <w:r>
        <w:t xml:space="preserve">Monitor and report on the employment of </w:t>
      </w:r>
      <w:r w:rsidR="007D4A2E">
        <w:t>persons with disabilities</w:t>
      </w:r>
      <w:r>
        <w:t xml:space="preserve"> in the public service in accordance wit</w:t>
      </w:r>
      <w:r w:rsidR="009A4362">
        <w:t>h Part 5 of the Disability Act</w:t>
      </w:r>
      <w:r>
        <w:t xml:space="preserve">  </w:t>
      </w:r>
    </w:p>
    <w:p w14:paraId="020EA08A" w14:textId="334643C2" w:rsidR="009A4362" w:rsidRDefault="00523940" w:rsidP="001925C6">
      <w:pPr>
        <w:pStyle w:val="ListBullet"/>
        <w:numPr>
          <w:ilvl w:val="1"/>
          <w:numId w:val="14"/>
        </w:numPr>
        <w:rPr>
          <w:color w:val="000000"/>
        </w:rPr>
      </w:pPr>
      <w:r w:rsidRPr="007A1F9C">
        <w:t>Review the process to enhanc</w:t>
      </w:r>
      <w:r>
        <w:t xml:space="preserve">e quality of data and reporting </w:t>
      </w:r>
      <w:r w:rsidR="009A4362">
        <w:t xml:space="preserve">under Part 5 of the Disability Act </w:t>
      </w:r>
      <w:r>
        <w:t>and guide on implementation of findings</w:t>
      </w:r>
    </w:p>
    <w:p w14:paraId="06318FD9" w14:textId="29A24A6F" w:rsidR="009A4362" w:rsidRDefault="00523940" w:rsidP="001925C6">
      <w:pPr>
        <w:pStyle w:val="ListBullet"/>
        <w:numPr>
          <w:ilvl w:val="1"/>
          <w:numId w:val="14"/>
        </w:numPr>
        <w:rPr>
          <w:color w:val="000000"/>
        </w:rPr>
      </w:pPr>
      <w:r>
        <w:t>Assess and m</w:t>
      </w:r>
      <w:r w:rsidR="007418E5">
        <w:t xml:space="preserve">onitor the implementation </w:t>
      </w:r>
      <w:r w:rsidR="000E1D41">
        <w:t xml:space="preserve">and impact </w:t>
      </w:r>
      <w:r w:rsidR="007418E5">
        <w:t>of national strategies and policies, including the National Disability Inclusion Strategy,</w:t>
      </w:r>
      <w:r>
        <w:t xml:space="preserve"> </w:t>
      </w:r>
      <w:r w:rsidR="007418E5">
        <w:t>the Comprehensi</w:t>
      </w:r>
      <w:r>
        <w:t xml:space="preserve">ve </w:t>
      </w:r>
      <w:r w:rsidR="007418E5">
        <w:t>Employment Strategy for Persons with Disabilities, and policies associated with the Transforming Lives programme</w:t>
      </w:r>
    </w:p>
    <w:p w14:paraId="366836C6" w14:textId="0821D444" w:rsidR="007418E5" w:rsidRDefault="007418E5" w:rsidP="001925C6">
      <w:pPr>
        <w:pStyle w:val="ListBullet"/>
        <w:numPr>
          <w:ilvl w:val="1"/>
          <w:numId w:val="14"/>
        </w:numPr>
        <w:rPr>
          <w:color w:val="000000"/>
        </w:rPr>
      </w:pPr>
      <w:r w:rsidRPr="009A4362">
        <w:rPr>
          <w:color w:val="000000"/>
        </w:rPr>
        <w:t xml:space="preserve">Research on new approaches to gathering and mining data that will provide robust evidence on progress </w:t>
      </w:r>
      <w:r>
        <w:t>in implementing national strategies, programmes and their outcomes on the quality of life for persons with disabilities</w:t>
      </w:r>
      <w:r w:rsidR="00712849">
        <w:t>,</w:t>
      </w:r>
      <w:r>
        <w:t xml:space="preserve"> as well as measuring </w:t>
      </w:r>
      <w:r w:rsidRPr="009A4362">
        <w:rPr>
          <w:color w:val="000000"/>
        </w:rPr>
        <w:t xml:space="preserve">the </w:t>
      </w:r>
      <w:r w:rsidR="00A74300">
        <w:rPr>
          <w:color w:val="000000"/>
        </w:rPr>
        <w:t>uptake</w:t>
      </w:r>
      <w:r w:rsidR="006D7769">
        <w:rPr>
          <w:color w:val="000000"/>
        </w:rPr>
        <w:t xml:space="preserve"> </w:t>
      </w:r>
      <w:r w:rsidRPr="009A4362">
        <w:rPr>
          <w:color w:val="000000"/>
        </w:rPr>
        <w:t>of Universal Design</w:t>
      </w:r>
    </w:p>
    <w:p w14:paraId="3C104675" w14:textId="781F680F" w:rsidR="002A3604" w:rsidRPr="00344939" w:rsidRDefault="002A3604" w:rsidP="00344939">
      <w:pPr>
        <w:pStyle w:val="ListBullet"/>
        <w:numPr>
          <w:ilvl w:val="1"/>
          <w:numId w:val="14"/>
        </w:numPr>
        <w:spacing w:after="240"/>
        <w:ind w:left="357" w:hanging="357"/>
        <w:rPr>
          <w:b/>
        </w:rPr>
      </w:pPr>
      <w:r>
        <w:rPr>
          <w:color w:val="000000"/>
        </w:rPr>
        <w:t xml:space="preserve">Incorporating </w:t>
      </w:r>
      <w:r w:rsidR="00D95593">
        <w:rPr>
          <w:color w:val="000000"/>
        </w:rPr>
        <w:t>U</w:t>
      </w:r>
      <w:r>
        <w:rPr>
          <w:color w:val="000000"/>
        </w:rPr>
        <w:t xml:space="preserve">niversal </w:t>
      </w:r>
      <w:r w:rsidR="00D95593">
        <w:rPr>
          <w:color w:val="000000"/>
        </w:rPr>
        <w:t>D</w:t>
      </w:r>
      <w:r>
        <w:rPr>
          <w:color w:val="000000"/>
        </w:rPr>
        <w:t>esign and learning from relevant developments in stan</w:t>
      </w:r>
      <w:r w:rsidR="005B533A">
        <w:rPr>
          <w:color w:val="000000"/>
        </w:rPr>
        <w:t>dards, guidelines and toolkits</w:t>
      </w:r>
    </w:p>
    <w:p w14:paraId="73247F5B" w14:textId="51B7CE98" w:rsidR="00346F0D" w:rsidRPr="002A3604" w:rsidRDefault="00AD4668" w:rsidP="00344939">
      <w:pPr>
        <w:pStyle w:val="ListBullet"/>
        <w:numPr>
          <w:ilvl w:val="0"/>
          <w:numId w:val="0"/>
        </w:numPr>
        <w:spacing w:after="240"/>
        <w:rPr>
          <w:b/>
        </w:rPr>
      </w:pPr>
      <w:r>
        <w:rPr>
          <w:b/>
        </w:rPr>
        <w:t>Key Performance I</w:t>
      </w:r>
      <w:r w:rsidR="00346F0D">
        <w:rPr>
          <w:b/>
        </w:rPr>
        <w:t>ndicators</w:t>
      </w:r>
    </w:p>
    <w:p w14:paraId="5F0D672A" w14:textId="77777777" w:rsidR="009A4362" w:rsidRPr="000903FA" w:rsidRDefault="009A4362" w:rsidP="001925C6">
      <w:pPr>
        <w:pStyle w:val="ListBullet"/>
        <w:numPr>
          <w:ilvl w:val="0"/>
          <w:numId w:val="15"/>
        </w:numPr>
        <w:rPr>
          <w:color w:val="000000"/>
        </w:rPr>
      </w:pPr>
      <w:r>
        <w:t>Statistical reports, information and reports of analyses relevant to support consideration of progress in implementing the UNCRPD</w:t>
      </w:r>
    </w:p>
    <w:p w14:paraId="203B9B1D" w14:textId="77777777" w:rsidR="009A4362" w:rsidRDefault="009A4362" w:rsidP="001925C6">
      <w:pPr>
        <w:pStyle w:val="ListBullet"/>
        <w:numPr>
          <w:ilvl w:val="0"/>
          <w:numId w:val="15"/>
        </w:numPr>
      </w:pPr>
      <w:r>
        <w:t>Advice on monitoring mechanisms</w:t>
      </w:r>
    </w:p>
    <w:p w14:paraId="29BA6DBF" w14:textId="77777777" w:rsidR="000E1D41" w:rsidRDefault="000E1D41" w:rsidP="001925C6">
      <w:pPr>
        <w:pStyle w:val="ListBullet"/>
        <w:numPr>
          <w:ilvl w:val="0"/>
          <w:numId w:val="15"/>
        </w:numPr>
      </w:pPr>
      <w:r>
        <w:t>Development of Codes of Practice on request from Minister</w:t>
      </w:r>
    </w:p>
    <w:p w14:paraId="7010F36D" w14:textId="77777777" w:rsidR="007418E5" w:rsidRPr="000903FA" w:rsidRDefault="007418E5" w:rsidP="001925C6">
      <w:pPr>
        <w:pStyle w:val="ListBullet"/>
        <w:numPr>
          <w:ilvl w:val="0"/>
          <w:numId w:val="15"/>
        </w:numPr>
      </w:pPr>
      <w:r>
        <w:t xml:space="preserve">Report on the </w:t>
      </w:r>
      <w:r w:rsidR="000E1D41">
        <w:t>i</w:t>
      </w:r>
      <w:r w:rsidRPr="000903FA">
        <w:t>mplementation of statutory Codes of Practice under the Disability Act 2005</w:t>
      </w:r>
    </w:p>
    <w:p w14:paraId="5557A1E5" w14:textId="540B7228" w:rsidR="00523940" w:rsidRDefault="00136C65" w:rsidP="001925C6">
      <w:pPr>
        <w:pStyle w:val="ListBullet"/>
        <w:numPr>
          <w:ilvl w:val="0"/>
          <w:numId w:val="15"/>
        </w:numPr>
      </w:pPr>
      <w:r>
        <w:t>Annual s</w:t>
      </w:r>
      <w:r w:rsidR="00523940">
        <w:t xml:space="preserve">tatutory report on </w:t>
      </w:r>
      <w:r w:rsidR="00AE04BB">
        <w:t>e</w:t>
      </w:r>
      <w:r w:rsidR="00523940" w:rsidRPr="000903FA">
        <w:t xml:space="preserve">mployment of </w:t>
      </w:r>
      <w:r w:rsidR="007D4A2E">
        <w:t>persons with disabilities</w:t>
      </w:r>
      <w:r w:rsidR="00523940" w:rsidRPr="000903FA">
        <w:t xml:space="preserve"> in the public service (Part 5, Disability Act 2005)</w:t>
      </w:r>
    </w:p>
    <w:p w14:paraId="3CBD04E6" w14:textId="420C1A83" w:rsidR="007418E5" w:rsidRDefault="000E1D41" w:rsidP="00344939">
      <w:pPr>
        <w:pStyle w:val="ListBullet"/>
        <w:numPr>
          <w:ilvl w:val="0"/>
          <w:numId w:val="15"/>
        </w:numPr>
        <w:spacing w:after="240"/>
        <w:ind w:left="357" w:hanging="357"/>
      </w:pPr>
      <w:r>
        <w:t>Evaluation reports and impact assessme</w:t>
      </w:r>
      <w:r w:rsidR="00AE04BB">
        <w:t>nts on existing guidelines and Codes of P</w:t>
      </w:r>
      <w:r>
        <w:t>ractice</w:t>
      </w:r>
    </w:p>
    <w:p w14:paraId="39F0A264" w14:textId="07C08D94" w:rsidR="009A4362" w:rsidRPr="00344939" w:rsidRDefault="006E1F54" w:rsidP="00344939">
      <w:pPr>
        <w:pStyle w:val="Heading2"/>
        <w:spacing w:after="240"/>
      </w:pPr>
      <w:bookmarkStart w:id="35" w:name="_Toc531940449"/>
      <w:r w:rsidRPr="006E1F54">
        <w:t>S</w:t>
      </w:r>
      <w:r w:rsidR="009A4362">
        <w:t xml:space="preserve">trategic </w:t>
      </w:r>
      <w:r w:rsidR="007418E5">
        <w:t>P</w:t>
      </w:r>
      <w:r w:rsidR="009A4362">
        <w:t xml:space="preserve">riority </w:t>
      </w:r>
      <w:r w:rsidR="007418E5">
        <w:t>4</w:t>
      </w:r>
      <w:r w:rsidR="00572827" w:rsidRPr="006E1F54">
        <w:t xml:space="preserve"> – </w:t>
      </w:r>
      <w:r w:rsidR="00673753" w:rsidRPr="006E1F54">
        <w:t xml:space="preserve">To continue to build awareness and adoption of </w:t>
      </w:r>
      <w:r w:rsidR="002E4141">
        <w:t xml:space="preserve">the concept of </w:t>
      </w:r>
      <w:r w:rsidR="00673753" w:rsidRPr="006E1F54">
        <w:t>Universal Design</w:t>
      </w:r>
      <w:r w:rsidR="000E1D41">
        <w:t>,</w:t>
      </w:r>
      <w:r w:rsidR="00673753" w:rsidRPr="006E1F54">
        <w:t xml:space="preserve"> </w:t>
      </w:r>
      <w:r w:rsidR="009A4362">
        <w:t>maximising independence and participation</w:t>
      </w:r>
      <w:r w:rsidR="00E64A06">
        <w:t xml:space="preserve"> for all</w:t>
      </w:r>
      <w:bookmarkEnd w:id="35"/>
    </w:p>
    <w:p w14:paraId="5F929DA9" w14:textId="77777777" w:rsidR="00673753" w:rsidRPr="002718D3" w:rsidRDefault="00673753" w:rsidP="00673753">
      <w:pPr>
        <w:shd w:val="clear" w:color="auto" w:fill="FFFFFF"/>
        <w:textAlignment w:val="baseline"/>
        <w:rPr>
          <w:rFonts w:ascii="Gill Sans MT" w:hAnsi="Gill Sans MT"/>
          <w:szCs w:val="26"/>
        </w:rPr>
      </w:pPr>
      <w:r w:rsidRPr="002718D3">
        <w:rPr>
          <w:rFonts w:ascii="Gill Sans MT" w:hAnsi="Gill Sans MT"/>
          <w:szCs w:val="26"/>
        </w:rPr>
        <w:t>The</w:t>
      </w:r>
      <w:r w:rsidR="009143E2">
        <w:rPr>
          <w:rFonts w:ascii="Gill Sans MT" w:hAnsi="Gill Sans MT"/>
          <w:szCs w:val="26"/>
        </w:rPr>
        <w:t xml:space="preserve"> work of the NDA’s Centre for Excellence in Universal Design</w:t>
      </w:r>
      <w:r w:rsidRPr="002718D3">
        <w:rPr>
          <w:rFonts w:ascii="Gill Sans MT" w:hAnsi="Gill Sans MT"/>
          <w:szCs w:val="26"/>
        </w:rPr>
        <w:t xml:space="preserve"> relates to the design of the built environment, products and services, and information and communications technologies so that they can be accessed, understood and </w:t>
      </w:r>
      <w:r w:rsidR="00803786">
        <w:rPr>
          <w:rFonts w:ascii="Gill Sans MT" w:hAnsi="Gill Sans MT"/>
          <w:szCs w:val="26"/>
        </w:rPr>
        <w:t xml:space="preserve">easily </w:t>
      </w:r>
      <w:r w:rsidRPr="002718D3">
        <w:rPr>
          <w:rFonts w:ascii="Gill Sans MT" w:hAnsi="Gill Sans MT"/>
          <w:szCs w:val="26"/>
        </w:rPr>
        <w:t>used by people of any size, age, ability or disability, in the widest possible range of situations, without the need for adaptations.</w:t>
      </w:r>
    </w:p>
    <w:p w14:paraId="16B7333D" w14:textId="2652CBE1" w:rsidR="00673753" w:rsidRPr="002718D3" w:rsidRDefault="009A4362" w:rsidP="00673753">
      <w:pPr>
        <w:rPr>
          <w:rFonts w:ascii="Gill Sans MT" w:hAnsi="Gill Sans MT"/>
          <w:strike/>
          <w:szCs w:val="26"/>
        </w:rPr>
      </w:pPr>
      <w:r>
        <w:rPr>
          <w:rFonts w:ascii="Gill Sans MT" w:hAnsi="Gill Sans MT"/>
          <w:szCs w:val="26"/>
        </w:rPr>
        <w:t xml:space="preserve">A range of resources have been developed by the Centre to support the adoption of </w:t>
      </w:r>
      <w:r w:rsidR="002E4141">
        <w:rPr>
          <w:rFonts w:ascii="Gill Sans MT" w:hAnsi="Gill Sans MT"/>
          <w:szCs w:val="26"/>
        </w:rPr>
        <w:t>U</w:t>
      </w:r>
      <w:r>
        <w:rPr>
          <w:rFonts w:ascii="Gill Sans MT" w:hAnsi="Gill Sans MT"/>
          <w:szCs w:val="26"/>
        </w:rPr>
        <w:t xml:space="preserve">niversal </w:t>
      </w:r>
      <w:r w:rsidR="002E4141">
        <w:rPr>
          <w:rFonts w:ascii="Gill Sans MT" w:hAnsi="Gill Sans MT"/>
          <w:szCs w:val="26"/>
        </w:rPr>
        <w:t>D</w:t>
      </w:r>
      <w:r>
        <w:rPr>
          <w:rFonts w:ascii="Gill Sans MT" w:hAnsi="Gill Sans MT"/>
          <w:szCs w:val="26"/>
        </w:rPr>
        <w:t xml:space="preserve">esign in practice. </w:t>
      </w:r>
      <w:r w:rsidR="00673753" w:rsidRPr="002718D3">
        <w:rPr>
          <w:rFonts w:ascii="Gill Sans MT" w:hAnsi="Gill Sans MT"/>
          <w:szCs w:val="26"/>
        </w:rPr>
        <w:t>There has been a ste</w:t>
      </w:r>
      <w:r>
        <w:rPr>
          <w:rFonts w:ascii="Gill Sans MT" w:hAnsi="Gill Sans MT"/>
          <w:szCs w:val="26"/>
        </w:rPr>
        <w:t xml:space="preserve">ady increase in the take up of </w:t>
      </w:r>
      <w:r w:rsidR="002E4141">
        <w:rPr>
          <w:rFonts w:ascii="Gill Sans MT" w:hAnsi="Gill Sans MT"/>
          <w:szCs w:val="26"/>
        </w:rPr>
        <w:t>U</w:t>
      </w:r>
      <w:r>
        <w:rPr>
          <w:rFonts w:ascii="Gill Sans MT" w:hAnsi="Gill Sans MT"/>
          <w:szCs w:val="26"/>
        </w:rPr>
        <w:t xml:space="preserve">niversal </w:t>
      </w:r>
      <w:r w:rsidR="002E4141">
        <w:rPr>
          <w:rFonts w:ascii="Gill Sans MT" w:hAnsi="Gill Sans MT"/>
          <w:szCs w:val="26"/>
        </w:rPr>
        <w:t>D</w:t>
      </w:r>
      <w:r w:rsidR="00673753" w:rsidRPr="002718D3">
        <w:rPr>
          <w:rFonts w:ascii="Gill Sans MT" w:hAnsi="Gill Sans MT"/>
          <w:szCs w:val="26"/>
        </w:rPr>
        <w:t xml:space="preserve">esign in areas such as housing and customer service design </w:t>
      </w:r>
      <w:r w:rsidR="002C4531">
        <w:rPr>
          <w:rFonts w:ascii="Gill Sans MT" w:hAnsi="Gill Sans MT"/>
          <w:szCs w:val="26"/>
        </w:rPr>
        <w:t xml:space="preserve">in the public and private sectors </w:t>
      </w:r>
      <w:r w:rsidR="00673753" w:rsidRPr="002718D3">
        <w:rPr>
          <w:rFonts w:ascii="Gill Sans MT" w:hAnsi="Gill Sans MT"/>
          <w:szCs w:val="26"/>
        </w:rPr>
        <w:t xml:space="preserve">since the last strategic plan was developed. The Centre will continue to build on this work and to build the network of </w:t>
      </w:r>
      <w:r w:rsidR="002E4141">
        <w:rPr>
          <w:rFonts w:ascii="Gill Sans MT" w:hAnsi="Gill Sans MT"/>
          <w:szCs w:val="26"/>
        </w:rPr>
        <w:t>U</w:t>
      </w:r>
      <w:r w:rsidR="00673753" w:rsidRPr="002718D3">
        <w:rPr>
          <w:rFonts w:ascii="Gill Sans MT" w:hAnsi="Gill Sans MT"/>
          <w:szCs w:val="26"/>
        </w:rPr>
        <w:t xml:space="preserve">niversal </w:t>
      </w:r>
      <w:r w:rsidR="002E4141">
        <w:rPr>
          <w:rFonts w:ascii="Gill Sans MT" w:hAnsi="Gill Sans MT"/>
          <w:szCs w:val="26"/>
        </w:rPr>
        <w:t>D</w:t>
      </w:r>
      <w:r w:rsidR="00673753" w:rsidRPr="002718D3">
        <w:rPr>
          <w:rFonts w:ascii="Gill Sans MT" w:hAnsi="Gill Sans MT"/>
          <w:szCs w:val="26"/>
        </w:rPr>
        <w:t xml:space="preserve">esign champions and exemplars to support further adoption of </w:t>
      </w:r>
      <w:r w:rsidR="002E4141">
        <w:rPr>
          <w:rFonts w:ascii="Gill Sans MT" w:hAnsi="Gill Sans MT"/>
          <w:szCs w:val="26"/>
        </w:rPr>
        <w:t>U</w:t>
      </w:r>
      <w:r w:rsidR="00673753" w:rsidRPr="002718D3">
        <w:rPr>
          <w:rFonts w:ascii="Gill Sans MT" w:hAnsi="Gill Sans MT"/>
          <w:szCs w:val="26"/>
        </w:rPr>
        <w:t xml:space="preserve">niversal </w:t>
      </w:r>
      <w:r w:rsidR="002E4141">
        <w:rPr>
          <w:rFonts w:ascii="Gill Sans MT" w:hAnsi="Gill Sans MT"/>
          <w:szCs w:val="26"/>
        </w:rPr>
        <w:t>D</w:t>
      </w:r>
      <w:r w:rsidR="00673753" w:rsidRPr="002718D3">
        <w:rPr>
          <w:rFonts w:ascii="Gill Sans MT" w:hAnsi="Gill Sans MT"/>
          <w:szCs w:val="26"/>
        </w:rPr>
        <w:t>esign</w:t>
      </w:r>
      <w:r w:rsidR="005C56B6">
        <w:rPr>
          <w:rFonts w:ascii="Gill Sans MT" w:hAnsi="Gill Sans MT"/>
          <w:szCs w:val="26"/>
        </w:rPr>
        <w:t>,</w:t>
      </w:r>
      <w:r w:rsidR="00673753" w:rsidRPr="002718D3">
        <w:rPr>
          <w:rFonts w:ascii="Gill Sans MT" w:hAnsi="Gill Sans MT"/>
          <w:szCs w:val="26"/>
        </w:rPr>
        <w:t xml:space="preserve"> which bene</w:t>
      </w:r>
      <w:r w:rsidR="00344939">
        <w:rPr>
          <w:rFonts w:ascii="Gill Sans MT" w:hAnsi="Gill Sans MT"/>
          <w:szCs w:val="26"/>
        </w:rPr>
        <w:t>fits everyone in Irish society.</w:t>
      </w:r>
    </w:p>
    <w:p w14:paraId="78567F04" w14:textId="3F0512D4" w:rsidR="00346F0D" w:rsidRPr="00346F0D" w:rsidRDefault="00673753" w:rsidP="00344939">
      <w:pPr>
        <w:pStyle w:val="Heading3"/>
        <w:spacing w:after="240"/>
      </w:pPr>
      <w:r w:rsidRPr="00C326B5">
        <w:t>Actions</w:t>
      </w:r>
    </w:p>
    <w:p w14:paraId="567BE25B" w14:textId="2419FB0D" w:rsidR="009A4362" w:rsidRDefault="009A4362" w:rsidP="009A4362">
      <w:pPr>
        <w:pStyle w:val="ListBullet"/>
        <w:numPr>
          <w:ilvl w:val="0"/>
          <w:numId w:val="0"/>
        </w:numPr>
        <w:ind w:left="357" w:hanging="357"/>
      </w:pPr>
      <w:r>
        <w:t xml:space="preserve">4.1 </w:t>
      </w:r>
      <w:r w:rsidR="006E63CD" w:rsidRPr="00AD6CC1">
        <w:t>Advis</w:t>
      </w:r>
      <w:r w:rsidR="006E63CD">
        <w:t>e</w:t>
      </w:r>
      <w:r w:rsidR="006E63CD" w:rsidRPr="00AD6CC1">
        <w:t xml:space="preserve"> </w:t>
      </w:r>
      <w:r w:rsidR="006E1F54" w:rsidRPr="00AD6CC1">
        <w:t>and assist in the development of national and international standards</w:t>
      </w:r>
      <w:r w:rsidR="000E1D41">
        <w:t>, guidelines and toolkits</w:t>
      </w:r>
      <w:r w:rsidR="006E1F54" w:rsidRPr="00AD6CC1">
        <w:t xml:space="preserve"> on </w:t>
      </w:r>
      <w:r w:rsidR="002E4141">
        <w:t>U</w:t>
      </w:r>
      <w:r w:rsidR="006E1F54" w:rsidRPr="00AD6CC1">
        <w:t xml:space="preserve">niversal </w:t>
      </w:r>
      <w:r w:rsidR="002E4141">
        <w:t>D</w:t>
      </w:r>
      <w:r w:rsidR="006E1F54" w:rsidRPr="00AD6CC1">
        <w:t>esign and promot</w:t>
      </w:r>
      <w:r w:rsidR="00A74300">
        <w:t>e</w:t>
      </w:r>
      <w:r w:rsidR="006E1F54" w:rsidRPr="00AD6CC1">
        <w:t xml:space="preserve"> their implementation by national stakeholders </w:t>
      </w:r>
    </w:p>
    <w:p w14:paraId="69A7A2A9" w14:textId="77777777" w:rsidR="00A762D7" w:rsidRDefault="00673753" w:rsidP="001925C6">
      <w:pPr>
        <w:pStyle w:val="ListBullet"/>
        <w:numPr>
          <w:ilvl w:val="1"/>
          <w:numId w:val="16"/>
        </w:numPr>
      </w:pPr>
      <w:r w:rsidRPr="005568D7">
        <w:t>Further p</w:t>
      </w:r>
      <w:r w:rsidRPr="00D300EA">
        <w:t>romote the development of c</w:t>
      </w:r>
      <w:r w:rsidR="00D6542B">
        <w:t>ourses and take-up of curriculu</w:t>
      </w:r>
      <w:r w:rsidR="0008118E">
        <w:t>m</w:t>
      </w:r>
      <w:r w:rsidR="00796736">
        <w:t xml:space="preserve"> </w:t>
      </w:r>
      <w:r>
        <w:t>content</w:t>
      </w:r>
      <w:r w:rsidR="00A762D7">
        <w:t xml:space="preserve"> incorporating </w:t>
      </w:r>
      <w:r w:rsidR="002E4141">
        <w:t>U</w:t>
      </w:r>
      <w:r w:rsidR="00A762D7">
        <w:t xml:space="preserve">niversal </w:t>
      </w:r>
      <w:r w:rsidR="002E4141">
        <w:t>D</w:t>
      </w:r>
      <w:r w:rsidRPr="00D300EA">
        <w:t>esign</w:t>
      </w:r>
      <w:r w:rsidR="00A762D7">
        <w:t xml:space="preserve"> and delivering this through a Universal Design Learning approach</w:t>
      </w:r>
      <w:r>
        <w:t xml:space="preserve"> </w:t>
      </w:r>
      <w:r w:rsidRPr="005568D7">
        <w:t>build</w:t>
      </w:r>
      <w:r>
        <w:t>ing</w:t>
      </w:r>
      <w:r w:rsidRPr="005568D7">
        <w:t xml:space="preserve"> capacity </w:t>
      </w:r>
      <w:r w:rsidRPr="00D300EA">
        <w:t>in relevant initial professional training, education and in continuing professional development (CPD)</w:t>
      </w:r>
      <w:r>
        <w:t xml:space="preserve"> </w:t>
      </w:r>
    </w:p>
    <w:p w14:paraId="5F1812EC" w14:textId="77777777" w:rsidR="00A762D7" w:rsidRDefault="00673753" w:rsidP="001925C6">
      <w:pPr>
        <w:pStyle w:val="ListBullet"/>
        <w:numPr>
          <w:ilvl w:val="1"/>
          <w:numId w:val="16"/>
        </w:numPr>
      </w:pPr>
      <w:r w:rsidRPr="005568D7">
        <w:t>Continue to p</w:t>
      </w:r>
      <w:r w:rsidRPr="00D300EA">
        <w:t xml:space="preserve">romote awareness and understanding of </w:t>
      </w:r>
      <w:r w:rsidR="002E4141">
        <w:t>U</w:t>
      </w:r>
      <w:r w:rsidRPr="00D300EA">
        <w:t xml:space="preserve">niversal </w:t>
      </w:r>
      <w:r w:rsidR="002E4141">
        <w:t>D</w:t>
      </w:r>
      <w:r w:rsidRPr="00D300EA">
        <w:t>esign in the built environment, products, services, and information and communication technologies</w:t>
      </w:r>
      <w:r w:rsidRPr="005568D7">
        <w:t xml:space="preserve"> though </w:t>
      </w:r>
      <w:r>
        <w:t>promoting</w:t>
      </w:r>
      <w:r w:rsidRPr="005568D7">
        <w:t xml:space="preserve"> and participating in awards, workshops and conferences</w:t>
      </w:r>
    </w:p>
    <w:p w14:paraId="399AC64B" w14:textId="1D6B4EDA" w:rsidR="00A762D7" w:rsidRDefault="00673753" w:rsidP="001925C6">
      <w:pPr>
        <w:pStyle w:val="ListBullet"/>
        <w:numPr>
          <w:ilvl w:val="1"/>
          <w:numId w:val="16"/>
        </w:numPr>
      </w:pPr>
      <w:r w:rsidRPr="005568D7">
        <w:t xml:space="preserve">Investigate how Universal Design can be best incorporated into the </w:t>
      </w:r>
      <w:r w:rsidR="00D84BBE">
        <w:t>u</w:t>
      </w:r>
      <w:r w:rsidRPr="005568D7">
        <w:t xml:space="preserve">rban, town and community developments, building on previous </w:t>
      </w:r>
      <w:r>
        <w:t xml:space="preserve">work </w:t>
      </w:r>
      <w:r w:rsidR="00A762D7">
        <w:t>relevant to the “Smart Ageing Strategy”</w:t>
      </w:r>
    </w:p>
    <w:p w14:paraId="01B60DEE" w14:textId="77777777" w:rsidR="00A762D7" w:rsidRDefault="00673753" w:rsidP="001925C6">
      <w:pPr>
        <w:pStyle w:val="ListBullet"/>
        <w:numPr>
          <w:ilvl w:val="1"/>
          <w:numId w:val="16"/>
        </w:numPr>
      </w:pPr>
      <w:r w:rsidRPr="005568D7">
        <w:t>Continue to build a network of U</w:t>
      </w:r>
      <w:r>
        <w:t xml:space="preserve">niversal </w:t>
      </w:r>
      <w:r w:rsidRPr="005568D7">
        <w:t>D</w:t>
      </w:r>
      <w:r>
        <w:t>esign</w:t>
      </w:r>
      <w:r w:rsidRPr="005568D7">
        <w:t xml:space="preserve"> Champions across the various domains of industry, government, education and the public to </w:t>
      </w:r>
      <w:r w:rsidRPr="00D300EA">
        <w:t xml:space="preserve">extend </w:t>
      </w:r>
      <w:r w:rsidRPr="00AD6CC1">
        <w:t>the knowledge base of good practice in Universal Design</w:t>
      </w:r>
    </w:p>
    <w:p w14:paraId="40411F67" w14:textId="77777777" w:rsidR="00A762D7" w:rsidRDefault="00673753" w:rsidP="001925C6">
      <w:pPr>
        <w:pStyle w:val="ListBullet"/>
        <w:numPr>
          <w:ilvl w:val="1"/>
          <w:numId w:val="16"/>
        </w:numPr>
      </w:pPr>
      <w:r w:rsidRPr="00AD6CC1">
        <w:t xml:space="preserve">Target particular sectors </w:t>
      </w:r>
      <w:r w:rsidR="00A762D7">
        <w:t xml:space="preserve">in promoting </w:t>
      </w:r>
      <w:r w:rsidR="002E4141">
        <w:t>U</w:t>
      </w:r>
      <w:r w:rsidR="00A762D7">
        <w:t xml:space="preserve">niversal </w:t>
      </w:r>
      <w:r w:rsidR="002E4141">
        <w:t>D</w:t>
      </w:r>
      <w:r w:rsidR="00A762D7">
        <w:t xml:space="preserve">esign practice </w:t>
      </w:r>
      <w:r w:rsidRPr="00AD6CC1">
        <w:t>in partnership with the relevant stakeholders such as the utility, ba</w:t>
      </w:r>
      <w:r w:rsidR="00A762D7">
        <w:t>nking and transport sectors</w:t>
      </w:r>
    </w:p>
    <w:p w14:paraId="1D5E9840" w14:textId="6C049771" w:rsidR="00A762D7" w:rsidRDefault="00A762D7" w:rsidP="001925C6">
      <w:pPr>
        <w:pStyle w:val="ListBullet"/>
        <w:numPr>
          <w:ilvl w:val="1"/>
          <w:numId w:val="16"/>
        </w:numPr>
      </w:pPr>
      <w:r>
        <w:t>C</w:t>
      </w:r>
      <w:r w:rsidR="00673753" w:rsidRPr="00AD6CC1">
        <w:t xml:space="preserve">ontinue to promote the adoption of </w:t>
      </w:r>
      <w:r w:rsidR="002E4141">
        <w:t>U</w:t>
      </w:r>
      <w:r w:rsidR="00673753" w:rsidRPr="00AD6CC1">
        <w:t xml:space="preserve">niversal </w:t>
      </w:r>
      <w:r w:rsidR="002E4141">
        <w:t>D</w:t>
      </w:r>
      <w:r w:rsidR="00673753" w:rsidRPr="00AD6CC1">
        <w:t>esign in</w:t>
      </w:r>
      <w:r w:rsidR="00A74300">
        <w:t xml:space="preserve"> practice in</w:t>
      </w:r>
      <w:r w:rsidR="00673753" w:rsidRPr="00AD6CC1">
        <w:t xml:space="preserve"> the areas of products, services, and Information Communication Technologies</w:t>
      </w:r>
    </w:p>
    <w:p w14:paraId="11500D80" w14:textId="4B3B16F5" w:rsidR="00673753" w:rsidRDefault="005C56B6" w:rsidP="00344939">
      <w:pPr>
        <w:pStyle w:val="ListBullet"/>
        <w:numPr>
          <w:ilvl w:val="1"/>
          <w:numId w:val="16"/>
        </w:numPr>
        <w:spacing w:after="240"/>
        <w:ind w:left="357" w:hanging="357"/>
      </w:pPr>
      <w:r>
        <w:t xml:space="preserve">Explore the development of </w:t>
      </w:r>
      <w:r w:rsidRPr="00A762D7">
        <w:rPr>
          <w:color w:val="000000"/>
        </w:rPr>
        <w:t xml:space="preserve">a test design lab </w:t>
      </w:r>
      <w:r>
        <w:t xml:space="preserve">in collaboration with key stakeholders to support the trialling of </w:t>
      </w:r>
      <w:r w:rsidR="002E4141">
        <w:t>U</w:t>
      </w:r>
      <w:r>
        <w:t xml:space="preserve">niversal </w:t>
      </w:r>
      <w:r w:rsidR="002E4141">
        <w:t>D</w:t>
      </w:r>
      <w:r>
        <w:t>esign in practice and evaluation of same</w:t>
      </w:r>
    </w:p>
    <w:p w14:paraId="2B3862A1" w14:textId="73E34FE3" w:rsidR="00346F0D" w:rsidRPr="00346F0D" w:rsidRDefault="00346F0D" w:rsidP="00344939">
      <w:pPr>
        <w:pStyle w:val="Heading3"/>
        <w:spacing w:after="240"/>
      </w:pPr>
      <w:r>
        <w:t>Key performance indicators</w:t>
      </w:r>
    </w:p>
    <w:p w14:paraId="173E27DF" w14:textId="05FE8967" w:rsidR="00596D4A" w:rsidRDefault="00856522" w:rsidP="001925C6">
      <w:pPr>
        <w:pStyle w:val="ListBullet"/>
        <w:numPr>
          <w:ilvl w:val="0"/>
          <w:numId w:val="17"/>
        </w:numPr>
      </w:pPr>
      <w:r>
        <w:t>Research-</w:t>
      </w:r>
      <w:r w:rsidR="00596D4A">
        <w:t>informed advice</w:t>
      </w:r>
      <w:r w:rsidR="00596D4A" w:rsidRPr="0083662E">
        <w:t xml:space="preserve"> to guide national policies and the achievement of</w:t>
      </w:r>
      <w:r w:rsidR="00A762D7">
        <w:t xml:space="preserve"> excellence in </w:t>
      </w:r>
      <w:r w:rsidR="002E4141">
        <w:t>U</w:t>
      </w:r>
      <w:r w:rsidR="00A762D7">
        <w:t xml:space="preserve">niversal </w:t>
      </w:r>
      <w:r w:rsidR="002E4141">
        <w:t>D</w:t>
      </w:r>
      <w:r w:rsidR="00A762D7">
        <w:t>esign</w:t>
      </w:r>
    </w:p>
    <w:p w14:paraId="468C5D6B" w14:textId="127792B3" w:rsidR="00703607" w:rsidRPr="0070725E" w:rsidRDefault="00703607" w:rsidP="00703607">
      <w:pPr>
        <w:pStyle w:val="ListBullet"/>
        <w:numPr>
          <w:ilvl w:val="0"/>
          <w:numId w:val="17"/>
        </w:numPr>
        <w:tabs>
          <w:tab w:val="left" w:pos="720"/>
        </w:tabs>
        <w:rPr>
          <w:szCs w:val="26"/>
        </w:rPr>
      </w:pPr>
      <w:r w:rsidRPr="0070725E">
        <w:t>New products and services further develop</w:t>
      </w:r>
      <w:r w:rsidR="00344939">
        <w:t>ed on foot of Design Challenges</w:t>
      </w:r>
    </w:p>
    <w:p w14:paraId="11E8AFAF" w14:textId="77777777" w:rsidR="00703607" w:rsidRPr="0070725E" w:rsidRDefault="00703607" w:rsidP="00703607">
      <w:pPr>
        <w:pStyle w:val="ListBullet"/>
        <w:numPr>
          <w:ilvl w:val="0"/>
          <w:numId w:val="17"/>
        </w:numPr>
        <w:tabs>
          <w:tab w:val="left" w:pos="720"/>
        </w:tabs>
        <w:rPr>
          <w:szCs w:val="26"/>
        </w:rPr>
      </w:pPr>
      <w:r w:rsidRPr="0070725E">
        <w:t>Universal Design standards and guidelines adopted in practice by relevant professionals</w:t>
      </w:r>
    </w:p>
    <w:p w14:paraId="26A88FF0" w14:textId="68C3B659" w:rsidR="00596D4A" w:rsidRPr="00D300EA" w:rsidRDefault="00A762D7" w:rsidP="001925C6">
      <w:pPr>
        <w:pStyle w:val="ListBullet"/>
        <w:numPr>
          <w:ilvl w:val="0"/>
          <w:numId w:val="17"/>
        </w:numPr>
      </w:pPr>
      <w:r w:rsidRPr="0070725E">
        <w:t>I</w:t>
      </w:r>
      <w:r w:rsidR="00596D4A" w:rsidRPr="0070725E">
        <w:t>ntegration of the 2nd level</w:t>
      </w:r>
      <w:r w:rsidR="002E4141" w:rsidRPr="0070725E">
        <w:t xml:space="preserve"> Universal Design</w:t>
      </w:r>
      <w:r w:rsidR="00596D4A" w:rsidRPr="0070725E">
        <w:t xml:space="preserve"> course</w:t>
      </w:r>
      <w:r w:rsidR="00703607" w:rsidRPr="0070725E">
        <w:t xml:space="preserve"> materials</w:t>
      </w:r>
      <w:r w:rsidR="00596D4A" w:rsidRPr="0083662E">
        <w:t xml:space="preserve"> as a </w:t>
      </w:r>
      <w:r w:rsidR="00D84BBE">
        <w:t>J</w:t>
      </w:r>
      <w:r w:rsidR="00596D4A">
        <w:t xml:space="preserve">unior </w:t>
      </w:r>
      <w:r w:rsidR="00D84BBE">
        <w:t>C</w:t>
      </w:r>
      <w:r w:rsidR="00596D4A">
        <w:t xml:space="preserve">ertificate </w:t>
      </w:r>
      <w:r w:rsidR="00596D4A" w:rsidRPr="0083662E">
        <w:t xml:space="preserve">short course </w:t>
      </w:r>
      <w:r>
        <w:t>progressed</w:t>
      </w:r>
    </w:p>
    <w:p w14:paraId="2BA6A8FB" w14:textId="039D91FB" w:rsidR="00596D4A" w:rsidRDefault="00596D4A" w:rsidP="008D438D">
      <w:pPr>
        <w:pStyle w:val="ListBullet"/>
        <w:numPr>
          <w:ilvl w:val="0"/>
          <w:numId w:val="17"/>
        </w:numPr>
      </w:pPr>
      <w:r>
        <w:t xml:space="preserve">Adoption </w:t>
      </w:r>
      <w:r w:rsidR="0008118E">
        <w:t xml:space="preserve">of </w:t>
      </w:r>
      <w:r w:rsidR="002E4141">
        <w:t xml:space="preserve">Universal Design </w:t>
      </w:r>
      <w:r w:rsidR="0008118E">
        <w:t xml:space="preserve">focus in education curricula for </w:t>
      </w:r>
      <w:r w:rsidR="00A74300">
        <w:t xml:space="preserve">relevant </w:t>
      </w:r>
      <w:r w:rsidR="0008118E">
        <w:t xml:space="preserve">professions </w:t>
      </w:r>
      <w:r>
        <w:t xml:space="preserve">by third level </w:t>
      </w:r>
      <w:r w:rsidR="00A74300">
        <w:t xml:space="preserve">and further </w:t>
      </w:r>
      <w:r w:rsidR="0008118E">
        <w:t xml:space="preserve">education </w:t>
      </w:r>
      <w:r w:rsidR="00344939">
        <w:t>bodies</w:t>
      </w:r>
    </w:p>
    <w:p w14:paraId="33AD60E7" w14:textId="77777777" w:rsidR="00596D4A" w:rsidRDefault="00596D4A" w:rsidP="001925C6">
      <w:pPr>
        <w:pStyle w:val="ListBullet"/>
        <w:numPr>
          <w:ilvl w:val="0"/>
          <w:numId w:val="17"/>
        </w:numPr>
      </w:pPr>
      <w:r>
        <w:t xml:space="preserve">Engagement with </w:t>
      </w:r>
      <w:r w:rsidRPr="0083662E">
        <w:t xml:space="preserve">accreditation bodies to incorporate </w:t>
      </w:r>
      <w:r w:rsidR="002E4141">
        <w:t>U</w:t>
      </w:r>
      <w:r w:rsidRPr="0083662E">
        <w:t>niversa</w:t>
      </w:r>
      <w:r w:rsidR="00A762D7">
        <w:t xml:space="preserve">l </w:t>
      </w:r>
      <w:r w:rsidR="002E4141">
        <w:t>D</w:t>
      </w:r>
      <w:r w:rsidR="00A762D7">
        <w:t>esign in core qualifications</w:t>
      </w:r>
      <w:r w:rsidR="00A74300">
        <w:t xml:space="preserve"> as relevant</w:t>
      </w:r>
    </w:p>
    <w:p w14:paraId="1D6B4ED8" w14:textId="4D4745EB" w:rsidR="00596D4A" w:rsidRPr="0083662E" w:rsidRDefault="00596D4A" w:rsidP="001925C6">
      <w:pPr>
        <w:pStyle w:val="ListBullet"/>
        <w:numPr>
          <w:ilvl w:val="0"/>
          <w:numId w:val="17"/>
        </w:numPr>
      </w:pPr>
      <w:r>
        <w:t>Progress in the development of education campus</w:t>
      </w:r>
      <w:r w:rsidR="00D95593">
        <w:t>es,</w:t>
      </w:r>
      <w:r>
        <w:t xml:space="preserve"> </w:t>
      </w:r>
      <w:r w:rsidRPr="0083662E">
        <w:t>build</w:t>
      </w:r>
      <w:r>
        <w:t>ing</w:t>
      </w:r>
      <w:r w:rsidRPr="0083662E">
        <w:t xml:space="preserve"> on work in relatio</w:t>
      </w:r>
      <w:r w:rsidR="00A762D7">
        <w:t xml:space="preserve">n to </w:t>
      </w:r>
      <w:r w:rsidR="002E4141">
        <w:t>U</w:t>
      </w:r>
      <w:r w:rsidR="00A762D7">
        <w:t xml:space="preserve">niversal </w:t>
      </w:r>
      <w:r w:rsidR="002E4141">
        <w:t>D</w:t>
      </w:r>
      <w:r w:rsidR="00A762D7">
        <w:t>esign homes and “Smart A</w:t>
      </w:r>
      <w:r w:rsidRPr="0083662E">
        <w:t>geing</w:t>
      </w:r>
      <w:r w:rsidR="00A762D7">
        <w:t>” initiatives</w:t>
      </w:r>
    </w:p>
    <w:p w14:paraId="38BC6E8A" w14:textId="3BDA6135" w:rsidR="0008118E" w:rsidRDefault="00596D4A" w:rsidP="001925C6">
      <w:pPr>
        <w:pStyle w:val="ListBullet"/>
        <w:numPr>
          <w:ilvl w:val="0"/>
          <w:numId w:val="17"/>
        </w:numPr>
      </w:pPr>
      <w:r>
        <w:t>Increas</w:t>
      </w:r>
      <w:r w:rsidR="00A74300">
        <w:t>ed</w:t>
      </w:r>
      <w:r w:rsidRPr="00D300EA">
        <w:t xml:space="preserve"> awareness of</w:t>
      </w:r>
      <w:r>
        <w:t xml:space="preserve"> the value of</w:t>
      </w:r>
      <w:r w:rsidRPr="00D300EA">
        <w:t xml:space="preserve"> Universal Design across built environment, products, services and ICT achieved</w:t>
      </w:r>
      <w:r w:rsidRPr="0083662E">
        <w:t xml:space="preserve"> th</w:t>
      </w:r>
      <w:r>
        <w:t>r</w:t>
      </w:r>
      <w:r w:rsidRPr="0083662E">
        <w:t>ough the Universal Design Grand Challenge for students</w:t>
      </w:r>
    </w:p>
    <w:p w14:paraId="2FE97535" w14:textId="240BE282" w:rsidR="00596D4A" w:rsidRPr="0083662E" w:rsidRDefault="0008118E" w:rsidP="001925C6">
      <w:pPr>
        <w:pStyle w:val="ListBullet"/>
        <w:numPr>
          <w:ilvl w:val="0"/>
          <w:numId w:val="17"/>
        </w:numPr>
      </w:pPr>
      <w:r>
        <w:t>Promotion of</w:t>
      </w:r>
      <w:r w:rsidR="00596D4A" w:rsidRPr="0083662E">
        <w:t xml:space="preserve"> </w:t>
      </w:r>
      <w:r w:rsidR="00596D4A">
        <w:t xml:space="preserve">Universal Design </w:t>
      </w:r>
      <w:r w:rsidR="00596D4A" w:rsidRPr="0083662E">
        <w:t>th</w:t>
      </w:r>
      <w:r w:rsidR="005C1339">
        <w:t>r</w:t>
      </w:r>
      <w:r w:rsidR="00596D4A" w:rsidRPr="0083662E">
        <w:t>ough other award</w:t>
      </w:r>
      <w:r w:rsidR="005C1339">
        <w:t xml:space="preserve"> programmes where we partner </w:t>
      </w:r>
      <w:r w:rsidR="00596D4A" w:rsidRPr="0083662E">
        <w:t>with</w:t>
      </w:r>
      <w:r w:rsidR="00A74300">
        <w:t xml:space="preserve"> bodies</w:t>
      </w:r>
      <w:r w:rsidR="00596D4A" w:rsidRPr="0083662E">
        <w:t xml:space="preserve"> such as the RIAI, IDI, IIA</w:t>
      </w:r>
      <w:r w:rsidR="005C1339">
        <w:t xml:space="preserve">, </w:t>
      </w:r>
      <w:r w:rsidR="00596D4A" w:rsidRPr="0083662E">
        <w:t xml:space="preserve">and </w:t>
      </w:r>
      <w:r w:rsidR="009508F4">
        <w:t xml:space="preserve">through the </w:t>
      </w:r>
      <w:r w:rsidR="00596D4A" w:rsidRPr="0083662E">
        <w:t xml:space="preserve">eGoverment </w:t>
      </w:r>
      <w:r w:rsidR="009508F4">
        <w:t>award</w:t>
      </w:r>
      <w:r w:rsidR="00D95593">
        <w:t>s</w:t>
      </w:r>
      <w:r w:rsidR="009508F4">
        <w:t xml:space="preserve"> programme</w:t>
      </w:r>
    </w:p>
    <w:p w14:paraId="2A423A43" w14:textId="4F7FE58E" w:rsidR="002A3604" w:rsidRDefault="005C56B6" w:rsidP="00982D72">
      <w:pPr>
        <w:pStyle w:val="ListBullet"/>
        <w:numPr>
          <w:ilvl w:val="0"/>
          <w:numId w:val="17"/>
        </w:numPr>
      </w:pPr>
      <w:r>
        <w:t>Continued demonstration</w:t>
      </w:r>
      <w:r w:rsidR="00673753" w:rsidRPr="005568D7">
        <w:t xml:space="preserve"> of </w:t>
      </w:r>
      <w:r w:rsidR="00673753">
        <w:t>the viability, cost effectiveness,</w:t>
      </w:r>
      <w:r w:rsidR="00673753" w:rsidRPr="0083662E">
        <w:t xml:space="preserve"> exemplars</w:t>
      </w:r>
      <w:r w:rsidR="00673753">
        <w:t xml:space="preserve"> and </w:t>
      </w:r>
      <w:r w:rsidR="00673753" w:rsidRPr="0083662E">
        <w:t>business cas</w:t>
      </w:r>
      <w:r w:rsidR="007F437F">
        <w:t>es to achieve understanding of Universal D</w:t>
      </w:r>
      <w:r w:rsidR="00673753" w:rsidRPr="0083662E">
        <w:t>esign in practice</w:t>
      </w:r>
    </w:p>
    <w:p w14:paraId="49C1E52B" w14:textId="77777777" w:rsidR="00673753" w:rsidRPr="0083662E" w:rsidRDefault="00673753" w:rsidP="00982D72">
      <w:pPr>
        <w:pStyle w:val="ListBullet"/>
        <w:numPr>
          <w:ilvl w:val="0"/>
          <w:numId w:val="17"/>
        </w:numPr>
      </w:pPr>
      <w:r>
        <w:t>En</w:t>
      </w:r>
      <w:r w:rsidR="00F562FD">
        <w:t xml:space="preserve">hanced engagement with wider community on </w:t>
      </w:r>
      <w:r w:rsidR="00297518">
        <w:t xml:space="preserve">Universal Design </w:t>
      </w:r>
      <w:r w:rsidR="00F562FD">
        <w:t xml:space="preserve">e.g. through </w:t>
      </w:r>
      <w:r w:rsidR="00A762D7">
        <w:t>social media</w:t>
      </w:r>
      <w:r w:rsidRPr="0083662E">
        <w:t xml:space="preserve"> </w:t>
      </w:r>
      <w:r w:rsidR="00A74300">
        <w:t>and other platforms</w:t>
      </w:r>
    </w:p>
    <w:p w14:paraId="2DDBD37E" w14:textId="79278233" w:rsidR="00125783" w:rsidRDefault="007418E5" w:rsidP="00344939">
      <w:pPr>
        <w:pStyle w:val="ListBullet"/>
        <w:numPr>
          <w:ilvl w:val="0"/>
          <w:numId w:val="17"/>
        </w:numPr>
        <w:spacing w:after="240"/>
        <w:ind w:left="357" w:hanging="357"/>
      </w:pPr>
      <w:r w:rsidRPr="0083662E">
        <w:t>Established links with relevant stakeholders, including industry, to research</w:t>
      </w:r>
      <w:r w:rsidR="0008118E">
        <w:t>, test</w:t>
      </w:r>
      <w:r w:rsidRPr="0083662E">
        <w:t xml:space="preserve"> and develop the commercia</w:t>
      </w:r>
      <w:r w:rsidR="00A762D7">
        <w:t xml:space="preserve">l potential of </w:t>
      </w:r>
      <w:r w:rsidR="00297518">
        <w:t>U</w:t>
      </w:r>
      <w:r w:rsidR="00A762D7">
        <w:t xml:space="preserve">niversal </w:t>
      </w:r>
      <w:r w:rsidR="00297518">
        <w:t>D</w:t>
      </w:r>
      <w:r w:rsidR="00A762D7">
        <w:t>esign</w:t>
      </w:r>
    </w:p>
    <w:p w14:paraId="551733D8" w14:textId="226D7352" w:rsidR="00974011" w:rsidRPr="00974011" w:rsidRDefault="00125783" w:rsidP="00344939">
      <w:pPr>
        <w:pStyle w:val="Heading2"/>
        <w:spacing w:after="240"/>
      </w:pPr>
      <w:bookmarkStart w:id="36" w:name="_Toc531940450"/>
      <w:r w:rsidRPr="00A762D7">
        <w:t>S</w:t>
      </w:r>
      <w:r w:rsidR="00A762D7" w:rsidRPr="00A762D7">
        <w:t xml:space="preserve">trategic Priority </w:t>
      </w:r>
      <w:r w:rsidRPr="00A762D7">
        <w:t xml:space="preserve">5 – </w:t>
      </w:r>
      <w:r w:rsidR="006445F3" w:rsidRPr="00974011">
        <w:t>To continue to be an effective and pro-active organisation, committed to delivering on our strategic priorities and communicating our work</w:t>
      </w:r>
      <w:bookmarkEnd w:id="36"/>
    </w:p>
    <w:p w14:paraId="04928939" w14:textId="18DEB130" w:rsidR="00497639" w:rsidRDefault="005C1339" w:rsidP="00BF17DE">
      <w:pPr>
        <w:pStyle w:val="NormalAfterList"/>
        <w:rPr>
          <w:b/>
          <w:sz w:val="23"/>
          <w:szCs w:val="23"/>
        </w:rPr>
      </w:pPr>
      <w:r>
        <w:rPr>
          <w:szCs w:val="26"/>
        </w:rPr>
        <w:t>In the</w:t>
      </w:r>
      <w:r w:rsidRPr="00BF17DE">
        <w:rPr>
          <w:szCs w:val="26"/>
        </w:rPr>
        <w:t xml:space="preserve"> </w:t>
      </w:r>
      <w:r w:rsidR="00346F0D" w:rsidRPr="00BF17DE">
        <w:rPr>
          <w:szCs w:val="26"/>
        </w:rPr>
        <w:t>NDA,</w:t>
      </w:r>
      <w:r w:rsidR="000D644A" w:rsidRPr="00BF17DE">
        <w:rPr>
          <w:szCs w:val="26"/>
        </w:rPr>
        <w:t xml:space="preserve"> </w:t>
      </w:r>
      <w:r>
        <w:rPr>
          <w:szCs w:val="26"/>
        </w:rPr>
        <w:t xml:space="preserve">we </w:t>
      </w:r>
      <w:r w:rsidR="000D644A" w:rsidRPr="00BF17DE">
        <w:rPr>
          <w:szCs w:val="26"/>
        </w:rPr>
        <w:t xml:space="preserve">recognise that </w:t>
      </w:r>
      <w:r>
        <w:rPr>
          <w:szCs w:val="26"/>
        </w:rPr>
        <w:t>our</w:t>
      </w:r>
      <w:r w:rsidRPr="00BF17DE">
        <w:rPr>
          <w:szCs w:val="26"/>
        </w:rPr>
        <w:t xml:space="preserve"> </w:t>
      </w:r>
      <w:r w:rsidR="000D644A" w:rsidRPr="00BF17DE">
        <w:rPr>
          <w:szCs w:val="26"/>
        </w:rPr>
        <w:t xml:space="preserve">people are </w:t>
      </w:r>
      <w:r>
        <w:rPr>
          <w:szCs w:val="26"/>
        </w:rPr>
        <w:t>our</w:t>
      </w:r>
      <w:r w:rsidRPr="00BF17DE">
        <w:rPr>
          <w:szCs w:val="26"/>
        </w:rPr>
        <w:t xml:space="preserve"> </w:t>
      </w:r>
      <w:r w:rsidR="000D644A" w:rsidRPr="00BF17DE">
        <w:rPr>
          <w:szCs w:val="26"/>
        </w:rPr>
        <w:t>most important resource</w:t>
      </w:r>
      <w:r w:rsidR="00C820F4">
        <w:rPr>
          <w:szCs w:val="26"/>
        </w:rPr>
        <w:t>,</w:t>
      </w:r>
      <w:r w:rsidR="000D644A" w:rsidRPr="00BF17DE">
        <w:rPr>
          <w:szCs w:val="26"/>
        </w:rPr>
        <w:t xml:space="preserve"> bringing a wealth of expertise and skills to </w:t>
      </w:r>
      <w:r w:rsidR="00D426D8" w:rsidRPr="00BF17DE">
        <w:rPr>
          <w:szCs w:val="26"/>
        </w:rPr>
        <w:t xml:space="preserve">effectively </w:t>
      </w:r>
      <w:r w:rsidR="000D644A" w:rsidRPr="00BF17DE">
        <w:rPr>
          <w:szCs w:val="26"/>
        </w:rPr>
        <w:t>deli</w:t>
      </w:r>
      <w:r w:rsidR="00D426D8" w:rsidRPr="00BF17DE">
        <w:rPr>
          <w:szCs w:val="26"/>
        </w:rPr>
        <w:t xml:space="preserve">ver </w:t>
      </w:r>
      <w:r w:rsidR="002A3604" w:rsidRPr="00BF17DE">
        <w:rPr>
          <w:szCs w:val="26"/>
        </w:rPr>
        <w:t>on our</w:t>
      </w:r>
      <w:r w:rsidR="000D644A" w:rsidRPr="00BF17DE">
        <w:rPr>
          <w:szCs w:val="26"/>
        </w:rPr>
        <w:t xml:space="preserve"> statutory remit.  </w:t>
      </w:r>
      <w:r w:rsidR="00D426D8" w:rsidRPr="00BF17DE">
        <w:rPr>
          <w:szCs w:val="26"/>
        </w:rPr>
        <w:t>We will continue to drive and</w:t>
      </w:r>
      <w:r w:rsidR="00ED3449" w:rsidRPr="00BF17DE">
        <w:rPr>
          <w:szCs w:val="26"/>
        </w:rPr>
        <w:t xml:space="preserve"> support </w:t>
      </w:r>
      <w:r w:rsidR="00A762D7" w:rsidRPr="00BF17DE">
        <w:rPr>
          <w:szCs w:val="26"/>
        </w:rPr>
        <w:t xml:space="preserve">a </w:t>
      </w:r>
      <w:r w:rsidR="00ED3449" w:rsidRPr="00BF17DE">
        <w:rPr>
          <w:szCs w:val="26"/>
        </w:rPr>
        <w:t xml:space="preserve">high performance organisation </w:t>
      </w:r>
      <w:r w:rsidR="00A762D7" w:rsidRPr="00BF17DE">
        <w:rPr>
          <w:szCs w:val="26"/>
        </w:rPr>
        <w:t xml:space="preserve">and support staff </w:t>
      </w:r>
      <w:r w:rsidR="00ED3449" w:rsidRPr="00BF17DE">
        <w:rPr>
          <w:szCs w:val="26"/>
        </w:rPr>
        <w:t xml:space="preserve">through training </w:t>
      </w:r>
      <w:r w:rsidR="00A762D7" w:rsidRPr="00BF17DE">
        <w:rPr>
          <w:szCs w:val="26"/>
        </w:rPr>
        <w:t>and development</w:t>
      </w:r>
      <w:r w:rsidR="00C820F4">
        <w:rPr>
          <w:szCs w:val="26"/>
        </w:rPr>
        <w:t>,</w:t>
      </w:r>
      <w:r w:rsidR="00A762D7" w:rsidRPr="00BF17DE">
        <w:rPr>
          <w:szCs w:val="26"/>
        </w:rPr>
        <w:t xml:space="preserve"> while working to ensure that </w:t>
      </w:r>
      <w:r w:rsidR="000D644A" w:rsidRPr="00BF17DE">
        <w:rPr>
          <w:szCs w:val="26"/>
        </w:rPr>
        <w:t xml:space="preserve">workforce </w:t>
      </w:r>
      <w:r w:rsidR="00ED3449" w:rsidRPr="00BF17DE">
        <w:rPr>
          <w:szCs w:val="26"/>
        </w:rPr>
        <w:t xml:space="preserve">planning </w:t>
      </w:r>
      <w:r w:rsidR="00D95593">
        <w:rPr>
          <w:szCs w:val="26"/>
        </w:rPr>
        <w:t>takes</w:t>
      </w:r>
      <w:r w:rsidR="00D95593" w:rsidRPr="00BF17DE">
        <w:rPr>
          <w:szCs w:val="26"/>
        </w:rPr>
        <w:t xml:space="preserve"> </w:t>
      </w:r>
      <w:r w:rsidR="00ED3449" w:rsidRPr="00BF17DE">
        <w:rPr>
          <w:szCs w:val="26"/>
        </w:rPr>
        <w:t>account of available expertise and future knowledge requirements.</w:t>
      </w:r>
    </w:p>
    <w:p w14:paraId="04A70150" w14:textId="2FA611E4" w:rsidR="00502B1C" w:rsidRDefault="00497639" w:rsidP="00BF17DE">
      <w:pPr>
        <w:pStyle w:val="NormalAfterList"/>
        <w:rPr>
          <w:rFonts w:ascii="Gill Sans MT" w:hAnsi="Gill Sans MT"/>
          <w:szCs w:val="26"/>
        </w:rPr>
      </w:pPr>
      <w:r>
        <w:t>The NDA will continue to maintain its posit</w:t>
      </w:r>
      <w:r w:rsidR="00136079">
        <w:t>i</w:t>
      </w:r>
      <w:r>
        <w:t>on as an accountable, responsive and well governed organisation continuously impr</w:t>
      </w:r>
      <w:r w:rsidR="00136079">
        <w:t>o</w:t>
      </w:r>
      <w:r w:rsidR="00346F0D">
        <w:t xml:space="preserve">ving its policies and systems. </w:t>
      </w:r>
      <w:r w:rsidR="00136079">
        <w:t xml:space="preserve">We will </w:t>
      </w:r>
      <w:r w:rsidR="00ED3449">
        <w:t>also work to improve engagement with stakeholders and to share the learning from our work and advice to stakeholders.</w:t>
      </w:r>
      <w:r>
        <w:t xml:space="preserve"> </w:t>
      </w:r>
      <w:r w:rsidR="00502B1C">
        <w:rPr>
          <w:rFonts w:ascii="Gill Sans MT" w:hAnsi="Gill Sans MT"/>
          <w:szCs w:val="26"/>
        </w:rPr>
        <w:t xml:space="preserve">We will also continue to enhance our processes of engagement with all stakeholders, both to inform our advice and guidance, and to promote our </w:t>
      </w:r>
      <w:r w:rsidR="00516C5B">
        <w:rPr>
          <w:rFonts w:ascii="Gill Sans MT" w:hAnsi="Gill Sans MT"/>
          <w:szCs w:val="26"/>
        </w:rPr>
        <w:t>work in keeping with our statutory remit and on-going developments</w:t>
      </w:r>
      <w:r w:rsidR="00FB00F2">
        <w:rPr>
          <w:rFonts w:ascii="Gill Sans MT" w:hAnsi="Gill Sans MT"/>
          <w:szCs w:val="26"/>
        </w:rPr>
        <w:t>.</w:t>
      </w:r>
    </w:p>
    <w:p w14:paraId="15EA16FB" w14:textId="14449BBE" w:rsidR="00427EC1" w:rsidRPr="00427EC1" w:rsidRDefault="00427EC1" w:rsidP="00344939">
      <w:pPr>
        <w:pStyle w:val="Heading3"/>
        <w:tabs>
          <w:tab w:val="left" w:pos="3345"/>
        </w:tabs>
        <w:spacing w:after="240"/>
      </w:pPr>
      <w:r w:rsidRPr="00C326B5">
        <w:t>Actions</w:t>
      </w:r>
    </w:p>
    <w:p w14:paraId="50806882" w14:textId="6CE236E3" w:rsidR="008D1C79" w:rsidRPr="0008118E" w:rsidRDefault="006E63CD" w:rsidP="001925C6">
      <w:pPr>
        <w:pStyle w:val="ListParagraph"/>
        <w:numPr>
          <w:ilvl w:val="1"/>
          <w:numId w:val="18"/>
        </w:numPr>
        <w:autoSpaceDE w:val="0"/>
        <w:autoSpaceDN w:val="0"/>
        <w:adjustRightInd w:val="0"/>
        <w:spacing w:before="100" w:after="100"/>
        <w:ind w:left="567" w:hanging="567"/>
        <w:rPr>
          <w:rFonts w:ascii="Gill Sans MT" w:hAnsi="Gill Sans MT" w:cs="Arial"/>
          <w:sz w:val="26"/>
          <w:szCs w:val="26"/>
        </w:rPr>
      </w:pPr>
      <w:r w:rsidRPr="0008118E">
        <w:rPr>
          <w:rFonts w:ascii="Gill Sans MT" w:hAnsi="Gill Sans MT" w:cs="Arial"/>
          <w:sz w:val="26"/>
          <w:szCs w:val="26"/>
        </w:rPr>
        <w:t>E</w:t>
      </w:r>
      <w:r w:rsidR="003F7559" w:rsidRPr="0008118E">
        <w:rPr>
          <w:rFonts w:ascii="Gill Sans MT" w:hAnsi="Gill Sans MT" w:cs="Arial"/>
          <w:sz w:val="26"/>
          <w:szCs w:val="26"/>
        </w:rPr>
        <w:t xml:space="preserve">ffectively implement the Human Resources Strategy and complementary policies, to support staff in delivering on the strategic plan and </w:t>
      </w:r>
      <w:r w:rsidR="00136079">
        <w:rPr>
          <w:rFonts w:ascii="Gill Sans MT" w:hAnsi="Gill Sans MT" w:cs="Arial"/>
          <w:sz w:val="26"/>
          <w:szCs w:val="26"/>
        </w:rPr>
        <w:t xml:space="preserve">the </w:t>
      </w:r>
      <w:r w:rsidR="003F7559" w:rsidRPr="0008118E">
        <w:rPr>
          <w:rFonts w:ascii="Gill Sans MT" w:hAnsi="Gill Sans MT" w:cs="Arial"/>
          <w:sz w:val="26"/>
          <w:szCs w:val="26"/>
        </w:rPr>
        <w:t>annual work programmes of th</w:t>
      </w:r>
      <w:r w:rsidR="00344939">
        <w:rPr>
          <w:rFonts w:ascii="Gill Sans MT" w:hAnsi="Gill Sans MT" w:cs="Arial"/>
          <w:sz w:val="26"/>
          <w:szCs w:val="26"/>
        </w:rPr>
        <w:t>e National Disability Authority</w:t>
      </w:r>
    </w:p>
    <w:p w14:paraId="69362E72" w14:textId="77777777" w:rsidR="008D1C79" w:rsidRPr="008D1C79" w:rsidRDefault="008D1C79" w:rsidP="001925C6">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cs="Arial"/>
          <w:sz w:val="26"/>
          <w:szCs w:val="26"/>
        </w:rPr>
        <w:t>Ensure effective use of resources in the delivery of strategic priorities and annual work programmes</w:t>
      </w:r>
      <w:r w:rsidR="0008118E">
        <w:rPr>
          <w:rFonts w:ascii="Gill Sans MT" w:hAnsi="Gill Sans MT" w:cs="Arial"/>
          <w:sz w:val="26"/>
          <w:szCs w:val="26"/>
        </w:rPr>
        <w:t>, taking account of existing expertise and future knowledge requirements</w:t>
      </w:r>
    </w:p>
    <w:p w14:paraId="5EA0C8D8" w14:textId="77777777" w:rsidR="008D1C79" w:rsidRPr="008D438D" w:rsidRDefault="00136C65" w:rsidP="001925C6">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cs="Arial"/>
          <w:sz w:val="26"/>
          <w:szCs w:val="26"/>
        </w:rPr>
        <w:t>Nurture and support</w:t>
      </w:r>
      <w:r w:rsidR="003F7559" w:rsidRPr="008D1C79">
        <w:rPr>
          <w:rFonts w:ascii="Gill Sans MT" w:hAnsi="Gill Sans MT" w:cs="Arial"/>
          <w:sz w:val="26"/>
          <w:szCs w:val="26"/>
        </w:rPr>
        <w:t xml:space="preserve"> a positive work culture</w:t>
      </w:r>
      <w:r w:rsidR="006E63CD" w:rsidRPr="008D1C79">
        <w:rPr>
          <w:rFonts w:ascii="Gill Sans MT" w:hAnsi="Gill Sans MT" w:cs="Arial"/>
          <w:sz w:val="26"/>
          <w:szCs w:val="26"/>
        </w:rPr>
        <w:t xml:space="preserve"> </w:t>
      </w:r>
      <w:r w:rsidR="008D1C79" w:rsidRPr="008D1C79">
        <w:rPr>
          <w:rFonts w:ascii="Gill Sans MT" w:hAnsi="Gill Sans MT" w:cs="Arial"/>
          <w:sz w:val="26"/>
          <w:szCs w:val="26"/>
        </w:rPr>
        <w:t>and environment</w:t>
      </w:r>
    </w:p>
    <w:p w14:paraId="5945E2DB" w14:textId="0EB89FC8" w:rsidR="0008118E" w:rsidRPr="008D1C79" w:rsidRDefault="0008118E" w:rsidP="001925C6">
      <w:pPr>
        <w:pStyle w:val="ListParagraph"/>
        <w:numPr>
          <w:ilvl w:val="1"/>
          <w:numId w:val="18"/>
        </w:numPr>
        <w:autoSpaceDE w:val="0"/>
        <w:autoSpaceDN w:val="0"/>
        <w:adjustRightInd w:val="0"/>
        <w:spacing w:before="100" w:after="100"/>
        <w:ind w:left="567" w:hanging="567"/>
        <w:rPr>
          <w:rFonts w:ascii="Gill Sans MT" w:hAnsi="Gill Sans MT" w:cs="Arial"/>
          <w:szCs w:val="26"/>
        </w:rPr>
      </w:pPr>
      <w:r>
        <w:rPr>
          <w:rFonts w:ascii="Gill Sans MT" w:hAnsi="Gill Sans MT" w:cs="Arial"/>
          <w:sz w:val="26"/>
          <w:szCs w:val="26"/>
        </w:rPr>
        <w:t>Review staff training and development in light of staff personal development and future organi</w:t>
      </w:r>
      <w:r w:rsidR="007D4A2E">
        <w:rPr>
          <w:rFonts w:ascii="Gill Sans MT" w:hAnsi="Gill Sans MT" w:cs="Arial"/>
          <w:sz w:val="26"/>
          <w:szCs w:val="26"/>
        </w:rPr>
        <w:t>s</w:t>
      </w:r>
      <w:r>
        <w:rPr>
          <w:rFonts w:ascii="Gill Sans MT" w:hAnsi="Gill Sans MT" w:cs="Arial"/>
          <w:sz w:val="26"/>
          <w:szCs w:val="26"/>
        </w:rPr>
        <w:t>ational needs</w:t>
      </w:r>
    </w:p>
    <w:p w14:paraId="691CC3F9" w14:textId="30CB594E" w:rsidR="00297518" w:rsidRPr="008D1C79" w:rsidRDefault="00297518" w:rsidP="00297518">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sz w:val="26"/>
          <w:szCs w:val="26"/>
        </w:rPr>
        <w:t xml:space="preserve">Develop a robust </w:t>
      </w:r>
      <w:r>
        <w:rPr>
          <w:rFonts w:ascii="Gill Sans MT" w:hAnsi="Gill Sans MT"/>
          <w:sz w:val="26"/>
          <w:szCs w:val="26"/>
        </w:rPr>
        <w:t xml:space="preserve">external </w:t>
      </w:r>
      <w:r w:rsidRPr="008D1C79">
        <w:rPr>
          <w:rFonts w:ascii="Gill Sans MT" w:hAnsi="Gill Sans MT"/>
          <w:sz w:val="26"/>
          <w:szCs w:val="26"/>
        </w:rPr>
        <w:t>communications plan to reflect the range of our engagement activities, inclu</w:t>
      </w:r>
      <w:r w:rsidR="00346F0D">
        <w:rPr>
          <w:rFonts w:ascii="Gill Sans MT" w:hAnsi="Gill Sans MT"/>
          <w:sz w:val="26"/>
          <w:szCs w:val="26"/>
        </w:rPr>
        <w:t xml:space="preserve">ding effective engagement with </w:t>
      </w:r>
      <w:r w:rsidRPr="008D1C79">
        <w:rPr>
          <w:rFonts w:ascii="Gill Sans MT" w:hAnsi="Gill Sans MT"/>
          <w:sz w:val="26"/>
          <w:szCs w:val="26"/>
        </w:rPr>
        <w:t>stakeholders; promotion of learning from our research; delivery of practical advice and guidance. In doing so we will use a range of communications tools and technologies, including further development of our we</w:t>
      </w:r>
      <w:r>
        <w:rPr>
          <w:rFonts w:ascii="Gill Sans MT" w:hAnsi="Gill Sans MT"/>
          <w:sz w:val="26"/>
          <w:szCs w:val="26"/>
        </w:rPr>
        <w:t>bsite and other media channels</w:t>
      </w:r>
    </w:p>
    <w:p w14:paraId="0F970E30" w14:textId="77777777" w:rsidR="00297518" w:rsidRPr="008D1C79" w:rsidRDefault="00297518" w:rsidP="00297518">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sz w:val="26"/>
          <w:szCs w:val="26"/>
        </w:rPr>
        <w:t>Ensure effective</w:t>
      </w:r>
      <w:r>
        <w:rPr>
          <w:rFonts w:ascii="Gill Sans MT" w:hAnsi="Gill Sans MT"/>
          <w:sz w:val="26"/>
          <w:szCs w:val="26"/>
        </w:rPr>
        <w:t xml:space="preserve"> internal communications through enhanced</w:t>
      </w:r>
      <w:r w:rsidRPr="008D1C79">
        <w:rPr>
          <w:rFonts w:ascii="Gill Sans MT" w:hAnsi="Gill Sans MT"/>
          <w:sz w:val="26"/>
          <w:szCs w:val="26"/>
        </w:rPr>
        <w:t xml:space="preserve"> information management and sharing processes, to encompass file management systems and protocols and provision of a library service</w:t>
      </w:r>
    </w:p>
    <w:p w14:paraId="3107FC0A" w14:textId="09BEC954" w:rsidR="008D1C79" w:rsidRPr="008D1C79" w:rsidRDefault="008D1C79" w:rsidP="001925C6">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sz w:val="26"/>
          <w:szCs w:val="26"/>
        </w:rPr>
        <w:t>Maintain efficient and effective management of facilities, buildings and organisational systems</w:t>
      </w:r>
      <w:r w:rsidR="007F437F">
        <w:rPr>
          <w:rFonts w:ascii="Gill Sans MT" w:hAnsi="Gill Sans MT"/>
          <w:sz w:val="26"/>
          <w:szCs w:val="26"/>
        </w:rPr>
        <w:t xml:space="preserve">, including Information Communication </w:t>
      </w:r>
      <w:r w:rsidR="0008118E">
        <w:rPr>
          <w:rFonts w:ascii="Gill Sans MT" w:hAnsi="Gill Sans MT"/>
          <w:sz w:val="26"/>
          <w:szCs w:val="26"/>
        </w:rPr>
        <w:t>T</w:t>
      </w:r>
      <w:r w:rsidR="007F437F">
        <w:rPr>
          <w:rFonts w:ascii="Gill Sans MT" w:hAnsi="Gill Sans MT"/>
          <w:sz w:val="26"/>
          <w:szCs w:val="26"/>
        </w:rPr>
        <w:t>echnologies</w:t>
      </w:r>
    </w:p>
    <w:p w14:paraId="1A5CD2BE" w14:textId="77777777" w:rsidR="008D1C79" w:rsidRPr="008D1C79" w:rsidRDefault="00FB00F2" w:rsidP="001925C6">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sz w:val="26"/>
          <w:szCs w:val="26"/>
        </w:rPr>
        <w:t>Main</w:t>
      </w:r>
      <w:r w:rsidR="008D1C79">
        <w:rPr>
          <w:rFonts w:ascii="Gill Sans MT" w:hAnsi="Gill Sans MT"/>
          <w:sz w:val="26"/>
          <w:szCs w:val="26"/>
        </w:rPr>
        <w:t xml:space="preserve">tain </w:t>
      </w:r>
      <w:r w:rsidRPr="008D1C79">
        <w:rPr>
          <w:rFonts w:ascii="Gill Sans MT" w:hAnsi="Gill Sans MT"/>
          <w:sz w:val="26"/>
          <w:szCs w:val="26"/>
        </w:rPr>
        <w:t xml:space="preserve">high standards of </w:t>
      </w:r>
      <w:r w:rsidR="00427EC1" w:rsidRPr="008D1C79">
        <w:rPr>
          <w:rFonts w:ascii="Gill Sans MT" w:hAnsi="Gill Sans MT"/>
          <w:sz w:val="26"/>
          <w:szCs w:val="26"/>
        </w:rPr>
        <w:t>governance, including actions to improve systems, controls, documented procedures, updated customer charter, data protection procedures</w:t>
      </w:r>
      <w:r w:rsidRPr="008D1C79">
        <w:rPr>
          <w:rFonts w:ascii="Gill Sans MT" w:hAnsi="Gill Sans MT"/>
          <w:sz w:val="26"/>
          <w:szCs w:val="26"/>
        </w:rPr>
        <w:t>,</w:t>
      </w:r>
      <w:r w:rsidR="00427EC1" w:rsidRPr="008D1C79">
        <w:rPr>
          <w:rFonts w:ascii="Gill Sans MT" w:hAnsi="Gill Sans MT"/>
          <w:sz w:val="26"/>
          <w:szCs w:val="26"/>
        </w:rPr>
        <w:t xml:space="preserve"> and other actions to </w:t>
      </w:r>
      <w:r w:rsidRPr="008D1C79">
        <w:rPr>
          <w:rFonts w:ascii="Gill Sans MT" w:hAnsi="Gill Sans MT"/>
          <w:sz w:val="26"/>
          <w:szCs w:val="26"/>
        </w:rPr>
        <w:t xml:space="preserve">ensure compliance </w:t>
      </w:r>
      <w:r w:rsidR="00427EC1" w:rsidRPr="008D1C79">
        <w:rPr>
          <w:rFonts w:ascii="Gill Sans MT" w:hAnsi="Gill Sans MT"/>
          <w:sz w:val="26"/>
          <w:szCs w:val="26"/>
        </w:rPr>
        <w:t>with legislation</w:t>
      </w:r>
      <w:r w:rsidRPr="008D1C79">
        <w:rPr>
          <w:rFonts w:ascii="Gill Sans MT" w:hAnsi="Gill Sans MT"/>
          <w:sz w:val="26"/>
          <w:szCs w:val="26"/>
        </w:rPr>
        <w:t xml:space="preserve"> and good practice</w:t>
      </w:r>
    </w:p>
    <w:p w14:paraId="760D84F5" w14:textId="77777777" w:rsidR="008D1C79" w:rsidRPr="008D1C79" w:rsidRDefault="00ED3449" w:rsidP="001925C6">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sz w:val="26"/>
          <w:szCs w:val="26"/>
        </w:rPr>
        <w:t>Continue to improve internal controls</w:t>
      </w:r>
    </w:p>
    <w:p w14:paraId="7FB2A535" w14:textId="4D1E5991" w:rsidR="00B52AAB" w:rsidRPr="00B52AAB" w:rsidRDefault="00ED3449" w:rsidP="00B52AAB">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sz w:val="26"/>
          <w:szCs w:val="26"/>
        </w:rPr>
        <w:t xml:space="preserve">Ensure effective compliance with </w:t>
      </w:r>
      <w:r w:rsidR="00682457">
        <w:rPr>
          <w:rFonts w:ascii="Gill Sans MT" w:hAnsi="Gill Sans MT"/>
          <w:sz w:val="26"/>
          <w:szCs w:val="26"/>
        </w:rPr>
        <w:t xml:space="preserve">General </w:t>
      </w:r>
      <w:r w:rsidRPr="008D1C79">
        <w:rPr>
          <w:rFonts w:ascii="Gill Sans MT" w:hAnsi="Gill Sans MT"/>
          <w:sz w:val="26"/>
          <w:szCs w:val="26"/>
        </w:rPr>
        <w:t>Data Protection</w:t>
      </w:r>
      <w:r w:rsidR="00682457">
        <w:rPr>
          <w:rFonts w:ascii="Gill Sans MT" w:hAnsi="Gill Sans MT"/>
          <w:sz w:val="26"/>
          <w:szCs w:val="26"/>
        </w:rPr>
        <w:t xml:space="preserve"> Regulation (GDPR)</w:t>
      </w:r>
      <w:r w:rsidRPr="008D1C79">
        <w:rPr>
          <w:rFonts w:ascii="Gill Sans MT" w:hAnsi="Gill Sans MT"/>
          <w:sz w:val="26"/>
          <w:szCs w:val="26"/>
        </w:rPr>
        <w:t xml:space="preserve"> requirements </w:t>
      </w:r>
    </w:p>
    <w:p w14:paraId="0378EC5A" w14:textId="77777777" w:rsidR="008D1C79" w:rsidRPr="008D1C79" w:rsidRDefault="00FB00F2" w:rsidP="001925C6">
      <w:pPr>
        <w:pStyle w:val="ListParagraph"/>
        <w:numPr>
          <w:ilvl w:val="1"/>
          <w:numId w:val="18"/>
        </w:numPr>
        <w:autoSpaceDE w:val="0"/>
        <w:autoSpaceDN w:val="0"/>
        <w:adjustRightInd w:val="0"/>
        <w:spacing w:before="100" w:after="100"/>
        <w:ind w:left="567" w:hanging="567"/>
        <w:rPr>
          <w:rFonts w:ascii="Gill Sans MT" w:hAnsi="Gill Sans MT" w:cs="Arial"/>
          <w:szCs w:val="26"/>
        </w:rPr>
      </w:pPr>
      <w:r w:rsidRPr="008D1C79">
        <w:rPr>
          <w:rFonts w:ascii="Gill Sans MT" w:hAnsi="Gill Sans MT"/>
          <w:sz w:val="26"/>
          <w:szCs w:val="26"/>
        </w:rPr>
        <w:t>Deliver an Annual Report in keeping with our statutory duties</w:t>
      </w:r>
    </w:p>
    <w:p w14:paraId="698B352C" w14:textId="162EA4AC" w:rsidR="00673753" w:rsidRPr="00135E4D" w:rsidRDefault="00FB00F2" w:rsidP="00135E4D">
      <w:pPr>
        <w:pStyle w:val="ListParagraph"/>
        <w:numPr>
          <w:ilvl w:val="1"/>
          <w:numId w:val="18"/>
        </w:numPr>
        <w:autoSpaceDE w:val="0"/>
        <w:autoSpaceDN w:val="0"/>
        <w:adjustRightInd w:val="0"/>
        <w:spacing w:before="100" w:after="240"/>
        <w:ind w:left="567" w:hanging="567"/>
        <w:rPr>
          <w:rFonts w:ascii="Gill Sans MT" w:hAnsi="Gill Sans MT" w:cs="Arial"/>
          <w:szCs w:val="26"/>
        </w:rPr>
      </w:pPr>
      <w:r w:rsidRPr="008D1C79">
        <w:rPr>
          <w:rFonts w:ascii="Gill Sans MT" w:hAnsi="Gill Sans MT"/>
          <w:sz w:val="26"/>
          <w:szCs w:val="26"/>
        </w:rPr>
        <w:t>Maintain robust financial procedures to provide effective and transparent stewardship of public resources</w:t>
      </w:r>
    </w:p>
    <w:p w14:paraId="14D94D75" w14:textId="53F6EC9B" w:rsidR="00346F0D" w:rsidRPr="00346F0D" w:rsidRDefault="007F437F" w:rsidP="00135E4D">
      <w:pPr>
        <w:pStyle w:val="Heading3"/>
        <w:spacing w:after="240"/>
      </w:pPr>
      <w:r>
        <w:t>Key Performance Indicators</w:t>
      </w:r>
    </w:p>
    <w:p w14:paraId="087DA022" w14:textId="7FAE7015" w:rsidR="00D74802" w:rsidRPr="008D1C79" w:rsidRDefault="00D74802" w:rsidP="001925C6">
      <w:pPr>
        <w:numPr>
          <w:ilvl w:val="0"/>
          <w:numId w:val="19"/>
        </w:numPr>
        <w:autoSpaceDE w:val="0"/>
        <w:autoSpaceDN w:val="0"/>
        <w:adjustRightInd w:val="0"/>
        <w:spacing w:before="100" w:after="100"/>
        <w:rPr>
          <w:rFonts w:ascii="Gill Sans MT" w:hAnsi="Gill Sans MT"/>
        </w:rPr>
      </w:pPr>
      <w:r w:rsidRPr="008D1C79">
        <w:rPr>
          <w:rFonts w:ascii="Gill Sans MT" w:hAnsi="Gill Sans MT"/>
        </w:rPr>
        <w:t>Human Resources Str</w:t>
      </w:r>
      <w:r w:rsidR="00344939">
        <w:rPr>
          <w:rFonts w:ascii="Gill Sans MT" w:hAnsi="Gill Sans MT"/>
        </w:rPr>
        <w:t>ategy developed and implemented</w:t>
      </w:r>
    </w:p>
    <w:p w14:paraId="5674DE57" w14:textId="28929D6E" w:rsidR="00D74802" w:rsidRPr="008D1C79" w:rsidRDefault="00D74802" w:rsidP="001925C6">
      <w:pPr>
        <w:numPr>
          <w:ilvl w:val="0"/>
          <w:numId w:val="19"/>
        </w:numPr>
        <w:autoSpaceDE w:val="0"/>
        <w:autoSpaceDN w:val="0"/>
        <w:adjustRightInd w:val="0"/>
        <w:spacing w:before="100" w:after="100"/>
        <w:rPr>
          <w:rFonts w:ascii="Gill Sans MT" w:hAnsi="Gill Sans MT"/>
        </w:rPr>
      </w:pPr>
      <w:r w:rsidRPr="008D1C79">
        <w:rPr>
          <w:rFonts w:ascii="Gill Sans MT" w:hAnsi="Gill Sans MT"/>
        </w:rPr>
        <w:t>Effective implementation of the Performance Ma</w:t>
      </w:r>
      <w:r w:rsidR="00344939">
        <w:rPr>
          <w:rFonts w:ascii="Gill Sans MT" w:hAnsi="Gill Sans MT"/>
        </w:rPr>
        <w:t>nagement and Development System</w:t>
      </w:r>
    </w:p>
    <w:p w14:paraId="5C828CF7" w14:textId="2C7BA42C" w:rsidR="00D74802" w:rsidRPr="008D1C79" w:rsidRDefault="00D74802" w:rsidP="001925C6">
      <w:pPr>
        <w:numPr>
          <w:ilvl w:val="0"/>
          <w:numId w:val="19"/>
        </w:numPr>
        <w:autoSpaceDE w:val="0"/>
        <w:autoSpaceDN w:val="0"/>
        <w:adjustRightInd w:val="0"/>
        <w:spacing w:before="100" w:after="100"/>
        <w:rPr>
          <w:rFonts w:ascii="Gill Sans MT" w:hAnsi="Gill Sans MT"/>
        </w:rPr>
      </w:pPr>
      <w:r w:rsidRPr="008D1C79">
        <w:rPr>
          <w:rFonts w:ascii="Gill Sans MT" w:hAnsi="Gill Sans MT"/>
        </w:rPr>
        <w:t xml:space="preserve">Comprehensive annual training </w:t>
      </w:r>
      <w:r w:rsidR="00682457">
        <w:rPr>
          <w:rFonts w:ascii="Gill Sans MT" w:hAnsi="Gill Sans MT"/>
        </w:rPr>
        <w:t xml:space="preserve">and development </w:t>
      </w:r>
      <w:r w:rsidRPr="008D1C79">
        <w:rPr>
          <w:rFonts w:ascii="Gill Sans MT" w:hAnsi="Gill Sans MT"/>
        </w:rPr>
        <w:t xml:space="preserve">plan </w:t>
      </w:r>
      <w:r w:rsidR="00682457">
        <w:rPr>
          <w:rFonts w:ascii="Gill Sans MT" w:hAnsi="Gill Sans MT"/>
        </w:rPr>
        <w:t>designed</w:t>
      </w:r>
      <w:r w:rsidR="00682457" w:rsidRPr="008D1C79">
        <w:rPr>
          <w:rFonts w:ascii="Gill Sans MT" w:hAnsi="Gill Sans MT"/>
        </w:rPr>
        <w:t xml:space="preserve"> </w:t>
      </w:r>
      <w:r w:rsidR="00344939">
        <w:rPr>
          <w:rFonts w:ascii="Gill Sans MT" w:hAnsi="Gill Sans MT"/>
        </w:rPr>
        <w:t>and delivered</w:t>
      </w:r>
    </w:p>
    <w:p w14:paraId="5CC7123E" w14:textId="77777777" w:rsidR="00FB00F2" w:rsidRPr="008D1C79" w:rsidRDefault="009C70B2" w:rsidP="001925C6">
      <w:pPr>
        <w:pStyle w:val="ListParagraph"/>
        <w:numPr>
          <w:ilvl w:val="0"/>
          <w:numId w:val="19"/>
        </w:numPr>
        <w:rPr>
          <w:rFonts w:ascii="Gill Sans MT" w:hAnsi="Gill Sans MT"/>
          <w:sz w:val="26"/>
        </w:rPr>
      </w:pPr>
      <w:r w:rsidRPr="008D1C79">
        <w:rPr>
          <w:rFonts w:ascii="Gill Sans MT" w:hAnsi="Gill Sans MT"/>
          <w:sz w:val="26"/>
        </w:rPr>
        <w:t>C</w:t>
      </w:r>
      <w:r w:rsidR="00FB00F2" w:rsidRPr="008D1C79">
        <w:rPr>
          <w:rFonts w:ascii="Gill Sans MT" w:hAnsi="Gill Sans MT"/>
          <w:sz w:val="26"/>
        </w:rPr>
        <w:t>ommunications plan</w:t>
      </w:r>
      <w:r w:rsidRPr="008D1C79">
        <w:rPr>
          <w:rFonts w:ascii="Gill Sans MT" w:hAnsi="Gill Sans MT"/>
          <w:sz w:val="26"/>
        </w:rPr>
        <w:t xml:space="preserve"> developed and implemented</w:t>
      </w:r>
    </w:p>
    <w:p w14:paraId="5C13B45B" w14:textId="36CAB632" w:rsidR="003F7559" w:rsidRPr="008D1C79" w:rsidRDefault="003F7559" w:rsidP="001925C6">
      <w:pPr>
        <w:numPr>
          <w:ilvl w:val="0"/>
          <w:numId w:val="19"/>
        </w:numPr>
        <w:autoSpaceDE w:val="0"/>
        <w:autoSpaceDN w:val="0"/>
        <w:adjustRightInd w:val="0"/>
        <w:spacing w:before="100" w:after="100"/>
        <w:rPr>
          <w:rFonts w:ascii="Gill Sans MT" w:hAnsi="Gill Sans MT"/>
        </w:rPr>
      </w:pPr>
      <w:r w:rsidRPr="008D1C79">
        <w:rPr>
          <w:rFonts w:ascii="Gill Sans MT" w:hAnsi="Gill Sans MT"/>
        </w:rPr>
        <w:t>Accessible and user-friendly website with regularly updat</w:t>
      </w:r>
      <w:r w:rsidR="00344939">
        <w:rPr>
          <w:rFonts w:ascii="Gill Sans MT" w:hAnsi="Gill Sans MT"/>
        </w:rPr>
        <w:t>ed information and publications</w:t>
      </w:r>
    </w:p>
    <w:p w14:paraId="7AFAED1C" w14:textId="06CCE2C8" w:rsidR="003F7559" w:rsidRPr="008D1C79" w:rsidRDefault="003F7559" w:rsidP="001925C6">
      <w:pPr>
        <w:numPr>
          <w:ilvl w:val="0"/>
          <w:numId w:val="19"/>
        </w:numPr>
        <w:autoSpaceDE w:val="0"/>
        <w:autoSpaceDN w:val="0"/>
        <w:adjustRightInd w:val="0"/>
        <w:spacing w:before="100" w:after="100"/>
        <w:rPr>
          <w:rFonts w:ascii="Gill Sans MT" w:hAnsi="Gill Sans MT"/>
        </w:rPr>
      </w:pPr>
      <w:r w:rsidRPr="008D1C79">
        <w:rPr>
          <w:rFonts w:ascii="Gill Sans MT" w:hAnsi="Gill Sans MT"/>
        </w:rPr>
        <w:t>Development of effective dissemination strategy for Nation</w:t>
      </w:r>
      <w:r w:rsidR="00344939">
        <w:rPr>
          <w:rFonts w:ascii="Gill Sans MT" w:hAnsi="Gill Sans MT"/>
        </w:rPr>
        <w:t>al Disability Authority outputs</w:t>
      </w:r>
    </w:p>
    <w:p w14:paraId="07673426" w14:textId="77777777" w:rsidR="003F7559" w:rsidRPr="008D1C79" w:rsidRDefault="003F7559" w:rsidP="001925C6">
      <w:pPr>
        <w:pStyle w:val="ListParagraph"/>
        <w:numPr>
          <w:ilvl w:val="0"/>
          <w:numId w:val="19"/>
        </w:numPr>
        <w:rPr>
          <w:rFonts w:ascii="Gill Sans MT" w:hAnsi="Gill Sans MT"/>
          <w:sz w:val="26"/>
        </w:rPr>
      </w:pPr>
      <w:r w:rsidRPr="008D1C79">
        <w:rPr>
          <w:rFonts w:ascii="Gill Sans MT" w:hAnsi="Gill Sans MT"/>
          <w:sz w:val="26"/>
        </w:rPr>
        <w:t>Effective engagement with all relevant stakeholders</w:t>
      </w:r>
    </w:p>
    <w:p w14:paraId="1D485BB7" w14:textId="77777777" w:rsidR="00FB00F2" w:rsidRPr="008D1C79" w:rsidRDefault="00FB00F2" w:rsidP="001925C6">
      <w:pPr>
        <w:pStyle w:val="ListParagraph"/>
        <w:numPr>
          <w:ilvl w:val="0"/>
          <w:numId w:val="19"/>
        </w:numPr>
        <w:rPr>
          <w:rFonts w:ascii="Gill Sans MT" w:hAnsi="Gill Sans MT"/>
          <w:sz w:val="26"/>
        </w:rPr>
      </w:pPr>
      <w:r w:rsidRPr="008D1C79">
        <w:rPr>
          <w:rFonts w:ascii="Gill Sans MT" w:hAnsi="Gill Sans MT"/>
          <w:sz w:val="26"/>
        </w:rPr>
        <w:t>Timely delivery of Annual Report</w:t>
      </w:r>
    </w:p>
    <w:p w14:paraId="7BF34103" w14:textId="77777777" w:rsidR="00FB00F2" w:rsidRPr="008D1C79" w:rsidRDefault="003F7559" w:rsidP="001925C6">
      <w:pPr>
        <w:pStyle w:val="ListParagraph"/>
        <w:numPr>
          <w:ilvl w:val="0"/>
          <w:numId w:val="19"/>
        </w:numPr>
        <w:rPr>
          <w:rFonts w:ascii="Gill Sans MT" w:hAnsi="Gill Sans MT"/>
          <w:sz w:val="26"/>
        </w:rPr>
      </w:pPr>
      <w:r w:rsidRPr="008D1C79">
        <w:rPr>
          <w:rFonts w:ascii="Gill Sans MT" w:hAnsi="Gill Sans MT"/>
          <w:sz w:val="26"/>
        </w:rPr>
        <w:t>Statutory financial reporting requirements met</w:t>
      </w:r>
      <w:r w:rsidR="00D74802" w:rsidRPr="008D1C79">
        <w:rPr>
          <w:rFonts w:ascii="Gill Sans MT" w:hAnsi="Gill Sans MT"/>
          <w:sz w:val="26"/>
        </w:rPr>
        <w:t xml:space="preserve"> and continuously improved</w:t>
      </w:r>
    </w:p>
    <w:p w14:paraId="3E11FF82" w14:textId="77777777" w:rsidR="003F7559" w:rsidRPr="008D1C79" w:rsidRDefault="003F7559" w:rsidP="001925C6">
      <w:pPr>
        <w:pStyle w:val="ListParagraph"/>
        <w:numPr>
          <w:ilvl w:val="0"/>
          <w:numId w:val="19"/>
        </w:numPr>
        <w:rPr>
          <w:rFonts w:ascii="Gill Sans MT" w:hAnsi="Gill Sans MT"/>
          <w:sz w:val="26"/>
        </w:rPr>
      </w:pPr>
      <w:r w:rsidRPr="008D1C79">
        <w:rPr>
          <w:rFonts w:ascii="Gill Sans MT" w:hAnsi="Gill Sans MT"/>
          <w:sz w:val="26"/>
        </w:rPr>
        <w:t>Information management protocols reviewed and revised as appropriate</w:t>
      </w:r>
    </w:p>
    <w:p w14:paraId="5383FBF6" w14:textId="77777777" w:rsidR="003F7559" w:rsidRPr="008D1C79" w:rsidRDefault="003F7559" w:rsidP="001925C6">
      <w:pPr>
        <w:pStyle w:val="ListParagraph"/>
        <w:numPr>
          <w:ilvl w:val="0"/>
          <w:numId w:val="19"/>
        </w:numPr>
        <w:rPr>
          <w:rFonts w:ascii="Gill Sans MT" w:hAnsi="Gill Sans MT"/>
          <w:sz w:val="26"/>
        </w:rPr>
      </w:pPr>
      <w:r w:rsidRPr="008D1C79">
        <w:rPr>
          <w:rFonts w:ascii="Gill Sans MT" w:hAnsi="Gill Sans MT"/>
          <w:sz w:val="26"/>
        </w:rPr>
        <w:t>Full compliance with relevant legislation, including GDPR and the Code of Practice for Governance of State Bodies</w:t>
      </w:r>
    </w:p>
    <w:p w14:paraId="5ADE7710" w14:textId="71A7766E" w:rsidR="007F437F" w:rsidRPr="00344939" w:rsidRDefault="00C92256" w:rsidP="00344939">
      <w:pPr>
        <w:numPr>
          <w:ilvl w:val="0"/>
          <w:numId w:val="19"/>
        </w:numPr>
        <w:autoSpaceDE w:val="0"/>
        <w:autoSpaceDN w:val="0"/>
        <w:adjustRightInd w:val="0"/>
        <w:spacing w:before="100"/>
        <w:ind w:left="1077" w:hanging="357"/>
        <w:rPr>
          <w:rFonts w:ascii="Gill Sans MT" w:hAnsi="Gill Sans MT"/>
        </w:rPr>
      </w:pPr>
      <w:r w:rsidRPr="008D1C79">
        <w:rPr>
          <w:rFonts w:ascii="Gill Sans MT" w:hAnsi="Gill Sans MT"/>
        </w:rPr>
        <w:t>Newsletter distributed quarte</w:t>
      </w:r>
      <w:r w:rsidR="002B5CE5" w:rsidRPr="008D1C79">
        <w:rPr>
          <w:rFonts w:ascii="Gill Sans MT" w:hAnsi="Gill Sans MT"/>
        </w:rPr>
        <w:t>rly to all relevant stakeholder</w:t>
      </w:r>
      <w:r w:rsidR="007F437F">
        <w:rPr>
          <w:rFonts w:ascii="Gill Sans MT" w:hAnsi="Gill Sans MT"/>
        </w:rPr>
        <w:t>s</w:t>
      </w:r>
    </w:p>
    <w:p w14:paraId="7F11A679" w14:textId="77777777" w:rsidR="00E23EBC" w:rsidRPr="00C326B5" w:rsidRDefault="00E23EBC" w:rsidP="00E23EBC">
      <w:pPr>
        <w:pStyle w:val="Heading1"/>
        <w:rPr>
          <w:rFonts w:ascii="Gill Sans MT" w:eastAsia="SimSun" w:hAnsi="Gill Sans MT" w:cs="Helv"/>
          <w:szCs w:val="26"/>
          <w:lang w:eastAsia="en-IE"/>
        </w:rPr>
      </w:pPr>
      <w:bookmarkStart w:id="37" w:name="_Toc531940451"/>
      <w:r>
        <w:rPr>
          <w:rFonts w:eastAsia="SimSun"/>
          <w:lang w:eastAsia="en-IE"/>
        </w:rPr>
        <w:t>Resources</w:t>
      </w:r>
      <w:bookmarkEnd w:id="37"/>
    </w:p>
    <w:p w14:paraId="632C6AC3" w14:textId="77777777" w:rsidR="00E23EBC" w:rsidRPr="00803786" w:rsidRDefault="00551FA3" w:rsidP="00001AD2">
      <w:pPr>
        <w:spacing w:after="0"/>
      </w:pPr>
      <w:r w:rsidRPr="00803786">
        <w:t>The NDA wi</w:t>
      </w:r>
      <w:r w:rsidR="006D0F66" w:rsidRPr="00803786">
        <w:t>ll operate through structures which</w:t>
      </w:r>
      <w:r w:rsidRPr="00803786">
        <w:t xml:space="preserve"> are reflect</w:t>
      </w:r>
      <w:r w:rsidR="009C70B2">
        <w:t>ive</w:t>
      </w:r>
      <w:r w:rsidRPr="00803786">
        <w:t xml:space="preserve"> of its functions and responsibilities through departments and units including:</w:t>
      </w:r>
    </w:p>
    <w:p w14:paraId="3A08AFF4" w14:textId="77777777" w:rsidR="00551FA3" w:rsidRPr="00187174" w:rsidRDefault="00803786" w:rsidP="001925C6">
      <w:pPr>
        <w:pStyle w:val="ListParagraph"/>
        <w:numPr>
          <w:ilvl w:val="0"/>
          <w:numId w:val="8"/>
        </w:numPr>
        <w:rPr>
          <w:rFonts w:ascii="Gill Sans MT" w:hAnsi="Gill Sans MT"/>
          <w:sz w:val="26"/>
          <w:szCs w:val="26"/>
        </w:rPr>
      </w:pPr>
      <w:r w:rsidRPr="00187174">
        <w:rPr>
          <w:rFonts w:ascii="Gill Sans MT" w:hAnsi="Gill Sans MT"/>
          <w:sz w:val="26"/>
          <w:szCs w:val="26"/>
        </w:rPr>
        <w:t>Policy, Research and Public Affairs Department</w:t>
      </w:r>
    </w:p>
    <w:p w14:paraId="7A52F9CE" w14:textId="77777777" w:rsidR="00803786" w:rsidRPr="00187174" w:rsidRDefault="00803786" w:rsidP="001925C6">
      <w:pPr>
        <w:pStyle w:val="ListParagraph"/>
        <w:numPr>
          <w:ilvl w:val="0"/>
          <w:numId w:val="8"/>
        </w:numPr>
        <w:rPr>
          <w:rFonts w:ascii="Gill Sans MT" w:hAnsi="Gill Sans MT"/>
          <w:sz w:val="26"/>
          <w:szCs w:val="26"/>
        </w:rPr>
      </w:pPr>
      <w:r w:rsidRPr="00187174">
        <w:rPr>
          <w:rFonts w:ascii="Gill Sans MT" w:hAnsi="Gill Sans MT"/>
          <w:sz w:val="26"/>
          <w:szCs w:val="26"/>
        </w:rPr>
        <w:t>Standards and Monitoring Unit</w:t>
      </w:r>
    </w:p>
    <w:p w14:paraId="5C464FB1" w14:textId="77777777" w:rsidR="00803786" w:rsidRPr="00187174" w:rsidRDefault="00803786" w:rsidP="001925C6">
      <w:pPr>
        <w:pStyle w:val="ListParagraph"/>
        <w:numPr>
          <w:ilvl w:val="0"/>
          <w:numId w:val="8"/>
        </w:numPr>
        <w:rPr>
          <w:rFonts w:ascii="Gill Sans MT" w:hAnsi="Gill Sans MT"/>
          <w:sz w:val="26"/>
          <w:szCs w:val="26"/>
        </w:rPr>
      </w:pPr>
      <w:r w:rsidRPr="00187174">
        <w:rPr>
          <w:rFonts w:ascii="Gill Sans MT" w:hAnsi="Gill Sans MT"/>
          <w:sz w:val="26"/>
          <w:szCs w:val="26"/>
        </w:rPr>
        <w:t>Centre for Excellence in Universal Design</w:t>
      </w:r>
    </w:p>
    <w:p w14:paraId="1E9CCCF1" w14:textId="760A4FEB" w:rsidR="00433243" w:rsidRPr="00803786" w:rsidRDefault="00803786" w:rsidP="00344939">
      <w:pPr>
        <w:pStyle w:val="ListParagraph"/>
        <w:numPr>
          <w:ilvl w:val="0"/>
          <w:numId w:val="8"/>
        </w:numPr>
        <w:spacing w:after="240"/>
        <w:ind w:left="714" w:hanging="357"/>
      </w:pPr>
      <w:r w:rsidRPr="00187174">
        <w:rPr>
          <w:rFonts w:ascii="Gill Sans MT" w:hAnsi="Gill Sans MT"/>
          <w:sz w:val="26"/>
          <w:szCs w:val="26"/>
        </w:rPr>
        <w:t>Corporate Services Department</w:t>
      </w:r>
    </w:p>
    <w:p w14:paraId="006EEDEE" w14:textId="6DF14D4E" w:rsidR="00551FA3" w:rsidRPr="00803786" w:rsidRDefault="00551FA3" w:rsidP="00433243">
      <w:r w:rsidRPr="00803786">
        <w:t xml:space="preserve">The staffing complement is determined by the skills, expertise and competencies required to deliver research evidence of a qualitative and quantitative nature, </w:t>
      </w:r>
      <w:r w:rsidR="005C1339">
        <w:t xml:space="preserve">including </w:t>
      </w:r>
      <w:r w:rsidRPr="00803786">
        <w:t>data development and analysis</w:t>
      </w:r>
      <w:r w:rsidR="005C1339">
        <w:t xml:space="preserve">. We also ensure a focus </w:t>
      </w:r>
      <w:r w:rsidR="001905E0">
        <w:t xml:space="preserve">on </w:t>
      </w:r>
      <w:r w:rsidR="001905E0" w:rsidRPr="00803786">
        <w:t>policy</w:t>
      </w:r>
      <w:r w:rsidRPr="00803786">
        <w:t xml:space="preserve"> analysis and advice</w:t>
      </w:r>
      <w:r w:rsidR="00433243" w:rsidRPr="00803786">
        <w:t xml:space="preserve"> </w:t>
      </w:r>
      <w:r w:rsidR="005C1339">
        <w:t>in order to</w:t>
      </w:r>
      <w:r w:rsidR="00433243" w:rsidRPr="00803786">
        <w:t xml:space="preserve"> inform and impact policy changes</w:t>
      </w:r>
      <w:r w:rsidRPr="00803786">
        <w:t xml:space="preserve">. </w:t>
      </w:r>
      <w:r w:rsidR="005C1339">
        <w:t>Organisational capacity is</w:t>
      </w:r>
      <w:r w:rsidRPr="00803786">
        <w:t xml:space="preserve"> </w:t>
      </w:r>
      <w:r w:rsidR="005C1339">
        <w:t>informed</w:t>
      </w:r>
      <w:r w:rsidR="005C1339" w:rsidRPr="00803786">
        <w:t xml:space="preserve"> </w:t>
      </w:r>
      <w:r w:rsidRPr="00803786">
        <w:t>by the need for technical expertise on the design of the built environment, product and service design</w:t>
      </w:r>
      <w:r w:rsidR="009C70B2">
        <w:t>,</w:t>
      </w:r>
      <w:r w:rsidR="00433243" w:rsidRPr="00803786">
        <w:t xml:space="preserve"> and design of I</w:t>
      </w:r>
      <w:r w:rsidR="007F437F">
        <w:t xml:space="preserve">nformation </w:t>
      </w:r>
      <w:r w:rsidR="00433243" w:rsidRPr="00803786">
        <w:t>C</w:t>
      </w:r>
      <w:r w:rsidR="007F437F">
        <w:t xml:space="preserve">ommunication </w:t>
      </w:r>
      <w:r w:rsidR="00433243" w:rsidRPr="00803786">
        <w:t>T</w:t>
      </w:r>
      <w:r w:rsidR="007F437F">
        <w:t>echnologies</w:t>
      </w:r>
      <w:r w:rsidR="00433243" w:rsidRPr="00803786">
        <w:t xml:space="preserve"> to inform curricula, training and capacity building in </w:t>
      </w:r>
      <w:r w:rsidR="005C1339">
        <w:t>U</w:t>
      </w:r>
      <w:r w:rsidR="00433243" w:rsidRPr="00803786">
        <w:t xml:space="preserve">niversal </w:t>
      </w:r>
      <w:r w:rsidR="005C1339">
        <w:t>D</w:t>
      </w:r>
      <w:r w:rsidR="00433243" w:rsidRPr="00803786">
        <w:t>esign.</w:t>
      </w:r>
      <w:r w:rsidR="006D0F66" w:rsidRPr="00803786">
        <w:t xml:space="preserve"> Job roles and related descriptions are designed with </w:t>
      </w:r>
      <w:r w:rsidR="005C1339">
        <w:t xml:space="preserve">all </w:t>
      </w:r>
      <w:r w:rsidR="006D0F66" w:rsidRPr="00803786">
        <w:t>this in mind.</w:t>
      </w:r>
    </w:p>
    <w:p w14:paraId="3AAA75AA" w14:textId="394BF6C6" w:rsidR="00433243" w:rsidRPr="00E64A06" w:rsidRDefault="00433243" w:rsidP="00433243">
      <w:r w:rsidRPr="00803786">
        <w:t xml:space="preserve">In addition to </w:t>
      </w:r>
      <w:r w:rsidR="00136C65">
        <w:t xml:space="preserve">enabling </w:t>
      </w:r>
      <w:r w:rsidR="005C1339">
        <w:t>us</w:t>
      </w:r>
      <w:r w:rsidR="00136C65">
        <w:t xml:space="preserve"> to deliver on </w:t>
      </w:r>
      <w:r w:rsidR="005C1339">
        <w:t xml:space="preserve">its </w:t>
      </w:r>
      <w:r w:rsidRPr="00803786">
        <w:t xml:space="preserve">statutory functions, </w:t>
      </w:r>
      <w:r w:rsidR="005C1339">
        <w:t xml:space="preserve">NDA </w:t>
      </w:r>
      <w:r w:rsidRPr="00803786">
        <w:t xml:space="preserve">resources are </w:t>
      </w:r>
      <w:r w:rsidR="00136C65">
        <w:t xml:space="preserve">planned and </w:t>
      </w:r>
      <w:r w:rsidRPr="00803786">
        <w:t xml:space="preserve">deployed </w:t>
      </w:r>
      <w:r w:rsidR="00882BC2">
        <w:t>to del</w:t>
      </w:r>
      <w:r w:rsidR="008D1C79">
        <w:t xml:space="preserve">iver </w:t>
      </w:r>
      <w:r w:rsidR="00B52AAB">
        <w:t xml:space="preserve">our </w:t>
      </w:r>
      <w:r w:rsidR="008D1C79">
        <w:t>annual work programmes</w:t>
      </w:r>
      <w:r w:rsidR="006445F3">
        <w:t>. These programmes</w:t>
      </w:r>
      <w:r w:rsidR="008D1C79">
        <w:t xml:space="preserve"> </w:t>
      </w:r>
      <w:r w:rsidR="00882BC2">
        <w:t xml:space="preserve">are cognisant of national policy priorities relevant to disability and </w:t>
      </w:r>
      <w:r w:rsidR="00D95593">
        <w:t>U</w:t>
      </w:r>
      <w:r w:rsidR="00882BC2">
        <w:t xml:space="preserve">niversal </w:t>
      </w:r>
      <w:r w:rsidR="00D95593">
        <w:t>D</w:t>
      </w:r>
      <w:r w:rsidR="00882BC2">
        <w:t>esign matter</w:t>
      </w:r>
      <w:r w:rsidR="005B0324">
        <w:t>s</w:t>
      </w:r>
      <w:r w:rsidR="00882BC2">
        <w:t xml:space="preserve">, and how our work can support their effective implementation. </w:t>
      </w:r>
      <w:r w:rsidR="00882BC2" w:rsidRPr="00E64A06">
        <w:t xml:space="preserve">Our resources are also deployed </w:t>
      </w:r>
      <w:r w:rsidRPr="00E64A06">
        <w:t xml:space="preserve">to meet governance requirements, financial reporting and to support the operation of an effective organisation, </w:t>
      </w:r>
      <w:r w:rsidR="00297518" w:rsidRPr="00E64A06">
        <w:t xml:space="preserve">together with its </w:t>
      </w:r>
      <w:r w:rsidR="00344939">
        <w:t>facilities and systems.</w:t>
      </w:r>
    </w:p>
    <w:p w14:paraId="59DE22A2" w14:textId="4FE594D5" w:rsidR="00B52AAB" w:rsidRPr="00E64A06" w:rsidRDefault="00433243" w:rsidP="00344939">
      <w:r w:rsidRPr="00E64A06">
        <w:t xml:space="preserve">The NDA notes the </w:t>
      </w:r>
      <w:r w:rsidR="00682457" w:rsidRPr="00E64A06">
        <w:t xml:space="preserve">additional </w:t>
      </w:r>
      <w:r w:rsidRPr="00E64A06">
        <w:t>functions and responsibilities assigned to the NDA in light of the ratification of the UNCRPD</w:t>
      </w:r>
      <w:r w:rsidR="00297518" w:rsidRPr="00E64A06">
        <w:t>.</w:t>
      </w:r>
      <w:r w:rsidRPr="00E64A06">
        <w:t xml:space="preserve"> </w:t>
      </w:r>
      <w:r w:rsidR="00297518" w:rsidRPr="00E64A06">
        <w:t xml:space="preserve">This </w:t>
      </w:r>
      <w:r w:rsidRPr="00E64A06">
        <w:t>will be fully rolled out over the course of this</w:t>
      </w:r>
      <w:r w:rsidR="006D0F66" w:rsidRPr="00E64A06">
        <w:t xml:space="preserve"> strategic plan</w:t>
      </w:r>
      <w:r w:rsidR="006445F3">
        <w:t>.</w:t>
      </w:r>
      <w:r w:rsidR="00344939">
        <w:t xml:space="preserve"> </w:t>
      </w:r>
      <w:r w:rsidR="006445F3">
        <w:t xml:space="preserve">As a result, </w:t>
      </w:r>
      <w:r w:rsidR="006D0F66" w:rsidRPr="00E64A06">
        <w:t>the</w:t>
      </w:r>
      <w:r w:rsidR="00297518" w:rsidRPr="00E64A06">
        <w:t>re will be</w:t>
      </w:r>
      <w:r w:rsidR="006D0F66" w:rsidRPr="00E64A06">
        <w:t xml:space="preserve"> increasing demands for research support.</w:t>
      </w:r>
      <w:r w:rsidR="00344939">
        <w:t xml:space="preserve"> </w:t>
      </w:r>
      <w:r w:rsidR="00297518" w:rsidRPr="00E64A06">
        <w:t>A</w:t>
      </w:r>
      <w:r w:rsidR="00B52AAB" w:rsidRPr="00E64A06">
        <w:t>longside increasing monitoring activit</w:t>
      </w:r>
      <w:r w:rsidR="00AE1AF4">
        <w:t>y</w:t>
      </w:r>
      <w:r w:rsidR="00B52AAB" w:rsidRPr="00E64A06">
        <w:t xml:space="preserve"> and our work to enhance communications</w:t>
      </w:r>
      <w:r w:rsidR="00297518" w:rsidRPr="00E64A06">
        <w:t>, this</w:t>
      </w:r>
      <w:r w:rsidR="00B52AAB" w:rsidRPr="00E64A06">
        <w:t xml:space="preserve"> will require that we can maintain</w:t>
      </w:r>
      <w:r w:rsidR="00297518" w:rsidRPr="00E64A06">
        <w:t xml:space="preserve"> existing expertise</w:t>
      </w:r>
      <w:r w:rsidR="00B52AAB" w:rsidRPr="00E64A06">
        <w:t xml:space="preserve"> and where necessary</w:t>
      </w:r>
      <w:r w:rsidR="006445F3">
        <w:t>,</w:t>
      </w:r>
      <w:r w:rsidR="00B52AAB" w:rsidRPr="00E64A06">
        <w:t xml:space="preserve"> secure additional resources </w:t>
      </w:r>
      <w:r w:rsidR="00297518" w:rsidRPr="00E64A06">
        <w:t>to enhance our capacity in these areas</w:t>
      </w:r>
      <w:r w:rsidR="00B52AAB" w:rsidRPr="00E64A06">
        <w:t>.</w:t>
      </w:r>
    </w:p>
    <w:p w14:paraId="68C0F4A2" w14:textId="416C7B84" w:rsidR="006D0F66" w:rsidRDefault="006D0F66" w:rsidP="00344939">
      <w:r w:rsidRPr="00E64A06">
        <w:t>The NDA is committed to effect</w:t>
      </w:r>
      <w:r w:rsidR="00682457" w:rsidRPr="00E64A06">
        <w:t>i</w:t>
      </w:r>
      <w:r w:rsidRPr="00E64A06">
        <w:t>vely deploy</w:t>
      </w:r>
      <w:r w:rsidR="009C70B2" w:rsidRPr="00E64A06">
        <w:t>ing</w:t>
      </w:r>
      <w:r w:rsidRPr="00E64A06">
        <w:t xml:space="preserve"> its resources to deliver on its wide ranging work </w:t>
      </w:r>
      <w:r w:rsidR="001905E0" w:rsidRPr="00E64A06">
        <w:t>programme to</w:t>
      </w:r>
      <w:r w:rsidRPr="00E64A06">
        <w:t xml:space="preserve"> guide public policy and practice</w:t>
      </w:r>
      <w:r w:rsidR="00AE1AF4">
        <w:t>. We do so by</w:t>
      </w:r>
      <w:r w:rsidRPr="00E64A06">
        <w:t xml:space="preserve"> working collaboratively and innovating to maximise resource</w:t>
      </w:r>
      <w:r w:rsidR="00D95593">
        <w:t>s</w:t>
      </w:r>
      <w:r w:rsidRPr="00E64A06">
        <w:t xml:space="preserve"> </w:t>
      </w:r>
      <w:r w:rsidR="00B52AAB" w:rsidRPr="00E64A06">
        <w:t>and availing of external expertise</w:t>
      </w:r>
      <w:r w:rsidR="00D95593">
        <w:t xml:space="preserve"> where appropriate</w:t>
      </w:r>
      <w:r w:rsidRPr="00E64A06">
        <w:t>.</w:t>
      </w:r>
      <w:r w:rsidR="00344939">
        <w:t xml:space="preserve"> </w:t>
      </w:r>
      <w:r w:rsidRPr="00803786">
        <w:t>This includes resource planning for ongoing and specific programmes of work</w:t>
      </w:r>
      <w:r w:rsidR="009C70B2">
        <w:t>,</w:t>
      </w:r>
      <w:r w:rsidRPr="00803786">
        <w:t xml:space="preserve"> and effective deployment of the </w:t>
      </w:r>
      <w:r w:rsidR="00882BC2">
        <w:t xml:space="preserve">annual </w:t>
      </w:r>
      <w:r w:rsidRPr="00803786">
        <w:t xml:space="preserve">grant and </w:t>
      </w:r>
      <w:r w:rsidR="00882BC2">
        <w:t xml:space="preserve">any other </w:t>
      </w:r>
      <w:r w:rsidRPr="00803786">
        <w:t>income it receives.</w:t>
      </w:r>
    </w:p>
    <w:p w14:paraId="4D75CECE" w14:textId="77777777" w:rsidR="001D2BFB" w:rsidRPr="00C326B5" w:rsidRDefault="001D2BFB" w:rsidP="001D2BFB">
      <w:pPr>
        <w:pStyle w:val="Heading1"/>
        <w:rPr>
          <w:rFonts w:ascii="Gill Sans MT" w:eastAsia="SimSun" w:hAnsi="Gill Sans MT" w:cs="Helv"/>
          <w:szCs w:val="26"/>
          <w:lang w:eastAsia="en-IE"/>
        </w:rPr>
      </w:pPr>
      <w:bookmarkStart w:id="38" w:name="_Toc531940452"/>
      <w:r w:rsidRPr="00C326B5">
        <w:rPr>
          <w:rFonts w:eastAsia="SimSun"/>
          <w:lang w:eastAsia="en-IE"/>
        </w:rPr>
        <w:t>Measuring Impact</w:t>
      </w:r>
      <w:bookmarkEnd w:id="38"/>
    </w:p>
    <w:p w14:paraId="75B38015" w14:textId="32AA4C0F" w:rsidR="001D2BFB" w:rsidRPr="00C326B5" w:rsidRDefault="00AE1AF4" w:rsidP="00344939">
      <w:pPr>
        <w:rPr>
          <w:rFonts w:eastAsia="SimSun"/>
          <w:lang w:eastAsia="en-IE"/>
        </w:rPr>
      </w:pPr>
      <w:r>
        <w:rPr>
          <w:rFonts w:eastAsia="SimSun"/>
          <w:lang w:eastAsia="en-IE"/>
        </w:rPr>
        <w:t>Through</w:t>
      </w:r>
      <w:r w:rsidR="007D4A2E">
        <w:rPr>
          <w:rFonts w:eastAsia="SimSun"/>
          <w:lang w:eastAsia="en-IE"/>
        </w:rPr>
        <w:t xml:space="preserve"> research,</w:t>
      </w:r>
      <w:r w:rsidR="001D2BFB" w:rsidRPr="00C326B5">
        <w:rPr>
          <w:rFonts w:eastAsia="SimSun"/>
          <w:lang w:eastAsia="en-IE"/>
        </w:rPr>
        <w:t xml:space="preserve"> evidence-based information,</w:t>
      </w:r>
      <w:r>
        <w:rPr>
          <w:rFonts w:eastAsia="SimSun"/>
          <w:lang w:eastAsia="en-IE"/>
        </w:rPr>
        <w:t xml:space="preserve"> advice </w:t>
      </w:r>
      <w:r w:rsidR="001905E0">
        <w:rPr>
          <w:rFonts w:eastAsia="SimSun"/>
          <w:lang w:eastAsia="en-IE"/>
        </w:rPr>
        <w:t xml:space="preserve">and </w:t>
      </w:r>
      <w:r w:rsidR="001905E0" w:rsidRPr="00C326B5">
        <w:rPr>
          <w:rFonts w:eastAsia="SimSun"/>
          <w:lang w:eastAsia="en-IE"/>
        </w:rPr>
        <w:t>guidance</w:t>
      </w:r>
      <w:r w:rsidR="001D2BFB" w:rsidRPr="00C326B5">
        <w:rPr>
          <w:rFonts w:eastAsia="SimSun"/>
          <w:lang w:eastAsia="en-IE"/>
        </w:rPr>
        <w:t xml:space="preserve"> to Government</w:t>
      </w:r>
      <w:r w:rsidR="009C70B2">
        <w:rPr>
          <w:rFonts w:eastAsia="SimSun"/>
          <w:lang w:eastAsia="en-IE"/>
        </w:rPr>
        <w:t>,</w:t>
      </w:r>
      <w:r w:rsidR="001D2BFB" w:rsidRPr="00C326B5">
        <w:rPr>
          <w:rFonts w:eastAsia="SimSun"/>
          <w:lang w:eastAsia="en-IE"/>
        </w:rPr>
        <w:t xml:space="preserve"> </w:t>
      </w:r>
      <w:r>
        <w:rPr>
          <w:rFonts w:eastAsia="SimSun"/>
          <w:lang w:eastAsia="en-IE"/>
        </w:rPr>
        <w:t xml:space="preserve">the NDA </w:t>
      </w:r>
      <w:r w:rsidR="001D2BFB" w:rsidRPr="00C326B5">
        <w:rPr>
          <w:rFonts w:eastAsia="SimSun"/>
          <w:lang w:eastAsia="en-IE"/>
        </w:rPr>
        <w:t xml:space="preserve">aims to achieve tangible improvements in the lives of persons with disabilities. Through the </w:t>
      </w:r>
      <w:r>
        <w:rPr>
          <w:rFonts w:eastAsia="SimSun"/>
          <w:lang w:eastAsia="en-IE"/>
        </w:rPr>
        <w:t>remit</w:t>
      </w:r>
      <w:r w:rsidRPr="00C326B5">
        <w:rPr>
          <w:rFonts w:eastAsia="SimSun"/>
          <w:lang w:eastAsia="en-IE"/>
        </w:rPr>
        <w:t xml:space="preserve"> </w:t>
      </w:r>
      <w:r w:rsidR="001D2BFB" w:rsidRPr="00C326B5">
        <w:rPr>
          <w:rFonts w:eastAsia="SimSun"/>
          <w:lang w:eastAsia="en-IE"/>
        </w:rPr>
        <w:t xml:space="preserve">of our Centre for Excellence in Universal Design to promote </w:t>
      </w:r>
      <w:r w:rsidR="00AB6527">
        <w:rPr>
          <w:rFonts w:eastAsia="SimSun"/>
          <w:lang w:eastAsia="en-IE"/>
        </w:rPr>
        <w:t>U</w:t>
      </w:r>
      <w:r w:rsidR="001D2BFB" w:rsidRPr="00C326B5">
        <w:rPr>
          <w:rFonts w:eastAsia="SimSun"/>
          <w:lang w:eastAsia="en-IE"/>
        </w:rPr>
        <w:t xml:space="preserve">niversal </w:t>
      </w:r>
      <w:r w:rsidR="00AB6527">
        <w:rPr>
          <w:rFonts w:eastAsia="SimSun"/>
          <w:lang w:eastAsia="en-IE"/>
        </w:rPr>
        <w:t>D</w:t>
      </w:r>
      <w:r w:rsidR="001D2BFB" w:rsidRPr="00C326B5">
        <w:rPr>
          <w:rFonts w:eastAsia="SimSun"/>
          <w:lang w:eastAsia="en-IE"/>
        </w:rPr>
        <w:t xml:space="preserve">esign of the environment, we aim to achieve </w:t>
      </w:r>
      <w:r w:rsidRPr="00C326B5">
        <w:rPr>
          <w:rFonts w:eastAsia="SimSun"/>
          <w:lang w:eastAsia="en-IE"/>
        </w:rPr>
        <w:t xml:space="preserve">an enhanced awareness and understanding </w:t>
      </w:r>
      <w:r>
        <w:rPr>
          <w:rFonts w:eastAsia="SimSun"/>
          <w:lang w:eastAsia="en-IE"/>
        </w:rPr>
        <w:t>of the concept of</w:t>
      </w:r>
      <w:r w:rsidRPr="00C326B5">
        <w:rPr>
          <w:rFonts w:eastAsia="SimSun"/>
          <w:lang w:eastAsia="en-IE"/>
        </w:rPr>
        <w:t xml:space="preserve"> </w:t>
      </w:r>
      <w:r>
        <w:rPr>
          <w:rFonts w:eastAsia="SimSun"/>
          <w:lang w:eastAsia="en-IE"/>
        </w:rPr>
        <w:t>U</w:t>
      </w:r>
      <w:r w:rsidRPr="00C326B5">
        <w:rPr>
          <w:rFonts w:eastAsia="SimSun"/>
          <w:lang w:eastAsia="en-IE"/>
        </w:rPr>
        <w:t xml:space="preserve">niversal </w:t>
      </w:r>
      <w:r>
        <w:rPr>
          <w:rFonts w:eastAsia="SimSun"/>
          <w:lang w:eastAsia="en-IE"/>
        </w:rPr>
        <w:t>D</w:t>
      </w:r>
      <w:r w:rsidRPr="00C326B5">
        <w:rPr>
          <w:rFonts w:eastAsia="SimSun"/>
          <w:lang w:eastAsia="en-IE"/>
        </w:rPr>
        <w:t>esign</w:t>
      </w:r>
      <w:r>
        <w:rPr>
          <w:rFonts w:eastAsia="SimSun"/>
          <w:lang w:eastAsia="en-IE"/>
        </w:rPr>
        <w:t>. This includes</w:t>
      </w:r>
      <w:r w:rsidRPr="00C326B5">
        <w:rPr>
          <w:rFonts w:eastAsia="SimSun"/>
          <w:lang w:eastAsia="en-IE"/>
        </w:rPr>
        <w:t xml:space="preserve"> </w:t>
      </w:r>
      <w:r w:rsidR="001D2BFB" w:rsidRPr="00C326B5">
        <w:rPr>
          <w:rFonts w:eastAsia="SimSun"/>
          <w:lang w:eastAsia="en-IE"/>
        </w:rPr>
        <w:t>the adoption of guidance and standards</w:t>
      </w:r>
      <w:r>
        <w:rPr>
          <w:rFonts w:eastAsia="SimSun"/>
          <w:lang w:eastAsia="en-IE"/>
        </w:rPr>
        <w:t xml:space="preserve"> </w:t>
      </w:r>
      <w:r w:rsidR="001905E0">
        <w:rPr>
          <w:rFonts w:eastAsia="SimSun"/>
          <w:lang w:eastAsia="en-IE"/>
        </w:rPr>
        <w:t>and the</w:t>
      </w:r>
      <w:r w:rsidR="009C70B2">
        <w:rPr>
          <w:rFonts w:eastAsia="SimSun"/>
          <w:lang w:eastAsia="en-IE"/>
        </w:rPr>
        <w:t xml:space="preserve"> </w:t>
      </w:r>
      <w:r w:rsidR="001D2BFB" w:rsidRPr="00C326B5">
        <w:rPr>
          <w:rFonts w:eastAsia="SimSun"/>
          <w:lang w:eastAsia="en-IE"/>
        </w:rPr>
        <w:t>embedding of UD in the relevant curricula</w:t>
      </w:r>
      <w:r>
        <w:rPr>
          <w:rFonts w:eastAsia="SimSun"/>
          <w:lang w:eastAsia="en-IE"/>
        </w:rPr>
        <w:t>.</w:t>
      </w:r>
    </w:p>
    <w:p w14:paraId="450EAD17" w14:textId="6CAABE45" w:rsidR="001D2BFB" w:rsidRPr="00C326B5" w:rsidRDefault="001D2BFB" w:rsidP="00344939">
      <w:pPr>
        <w:pStyle w:val="ListBullet"/>
        <w:numPr>
          <w:ilvl w:val="0"/>
          <w:numId w:val="0"/>
        </w:numPr>
        <w:spacing w:after="240"/>
        <w:ind w:left="357" w:hanging="357"/>
        <w:rPr>
          <w:rFonts w:eastAsia="SimSun"/>
          <w:lang w:eastAsia="en-IE"/>
        </w:rPr>
      </w:pPr>
      <w:r w:rsidRPr="00C326B5">
        <w:rPr>
          <w:rFonts w:eastAsia="SimSun"/>
          <w:lang w:eastAsia="en-IE"/>
        </w:rPr>
        <w:t>We will monitor the success of this strategic plan in a number of ways</w:t>
      </w:r>
      <w:r w:rsidR="009C70B2">
        <w:rPr>
          <w:rFonts w:eastAsia="SimSun"/>
          <w:lang w:eastAsia="en-IE"/>
        </w:rPr>
        <w:t>. We will:</w:t>
      </w:r>
    </w:p>
    <w:p w14:paraId="7E4FE346" w14:textId="2E2AFD82" w:rsidR="001D2BFB" w:rsidRPr="00500166" w:rsidRDefault="001D2BFB" w:rsidP="00500166">
      <w:pPr>
        <w:pStyle w:val="ListBullet"/>
        <w:numPr>
          <w:ilvl w:val="0"/>
          <w:numId w:val="20"/>
        </w:numPr>
        <w:rPr>
          <w:rFonts w:eastAsia="SimSun"/>
          <w:lang w:eastAsia="en-IE"/>
        </w:rPr>
      </w:pPr>
      <w:r w:rsidRPr="00C326B5">
        <w:rPr>
          <w:rFonts w:eastAsia="SimSun"/>
          <w:lang w:eastAsia="en-IE"/>
        </w:rPr>
        <w:t>regul</w:t>
      </w:r>
      <w:r w:rsidR="007F437F">
        <w:rPr>
          <w:rFonts w:eastAsia="SimSun"/>
          <w:lang w:eastAsia="en-IE"/>
        </w:rPr>
        <w:t>arly review the achievement of Key Performance I</w:t>
      </w:r>
      <w:r w:rsidRPr="00C326B5">
        <w:rPr>
          <w:rFonts w:eastAsia="SimSun"/>
          <w:lang w:eastAsia="en-IE"/>
        </w:rPr>
        <w:t>ndicators outlined under each strategic priority</w:t>
      </w:r>
    </w:p>
    <w:p w14:paraId="71A8D253" w14:textId="6C836B45" w:rsidR="001D2BFB" w:rsidRPr="00500166" w:rsidRDefault="00AE1AF4" w:rsidP="00500166">
      <w:pPr>
        <w:pStyle w:val="ListBullet"/>
        <w:numPr>
          <w:ilvl w:val="0"/>
          <w:numId w:val="20"/>
        </w:numPr>
        <w:rPr>
          <w:rFonts w:eastAsia="SimSun"/>
          <w:lang w:eastAsia="en-IE"/>
        </w:rPr>
      </w:pPr>
      <w:r>
        <w:rPr>
          <w:rFonts w:eastAsia="SimSun"/>
          <w:lang w:eastAsia="en-IE"/>
        </w:rPr>
        <w:t>avail of</w:t>
      </w:r>
      <w:r w:rsidRPr="00C326B5">
        <w:rPr>
          <w:rFonts w:eastAsia="SimSun"/>
          <w:lang w:eastAsia="en-IE"/>
        </w:rPr>
        <w:t xml:space="preserve"> </w:t>
      </w:r>
      <w:r w:rsidR="001D2BFB" w:rsidRPr="00C326B5">
        <w:rPr>
          <w:rFonts w:eastAsia="SimSun"/>
          <w:lang w:eastAsia="en-IE"/>
        </w:rPr>
        <w:t>key opportunities to influence national policy which may arise over the course of the plan</w:t>
      </w:r>
      <w:r w:rsidR="00AB6527">
        <w:rPr>
          <w:rFonts w:eastAsia="SimSun"/>
          <w:lang w:eastAsia="en-IE"/>
        </w:rPr>
        <w:t xml:space="preserve">, being flexible and </w:t>
      </w:r>
      <w:r>
        <w:rPr>
          <w:rFonts w:eastAsia="SimSun"/>
          <w:lang w:eastAsia="en-IE"/>
        </w:rPr>
        <w:t xml:space="preserve">responsive </w:t>
      </w:r>
      <w:r w:rsidR="00AB6527">
        <w:rPr>
          <w:rFonts w:eastAsia="SimSun"/>
          <w:lang w:eastAsia="en-IE"/>
        </w:rPr>
        <w:t>in doing so</w:t>
      </w:r>
    </w:p>
    <w:p w14:paraId="440E5ABD" w14:textId="1CD5DDD8" w:rsidR="001D2BFB" w:rsidRPr="00500166" w:rsidRDefault="001D2BFB" w:rsidP="00500166">
      <w:pPr>
        <w:pStyle w:val="ListBullet"/>
        <w:numPr>
          <w:ilvl w:val="0"/>
          <w:numId w:val="20"/>
        </w:numPr>
        <w:rPr>
          <w:rFonts w:eastAsia="SimSun"/>
          <w:lang w:eastAsia="en-IE"/>
        </w:rPr>
      </w:pPr>
      <w:r w:rsidRPr="00C326B5">
        <w:rPr>
          <w:rFonts w:eastAsia="SimSun"/>
          <w:lang w:eastAsia="en-IE"/>
        </w:rPr>
        <w:t>regularly review the outputs and impact from actions in the annual work</w:t>
      </w:r>
      <w:r>
        <w:rPr>
          <w:rFonts w:eastAsia="SimSun"/>
          <w:lang w:eastAsia="en-IE"/>
        </w:rPr>
        <w:t xml:space="preserve"> </w:t>
      </w:r>
      <w:r w:rsidRPr="00C326B5">
        <w:rPr>
          <w:rFonts w:eastAsia="SimSun"/>
          <w:lang w:eastAsia="en-IE"/>
        </w:rPr>
        <w:t>plans produced under the strategy</w:t>
      </w:r>
      <w:r w:rsidR="00B7554F">
        <w:rPr>
          <w:rFonts w:eastAsia="SimSun"/>
          <w:lang w:eastAsia="en-IE"/>
        </w:rPr>
        <w:t xml:space="preserve"> and feedback to the Minister on progress</w:t>
      </w:r>
    </w:p>
    <w:p w14:paraId="45CC09B8" w14:textId="6F41A2A3" w:rsidR="001D2BFB" w:rsidRPr="00500166" w:rsidRDefault="001D2BFB" w:rsidP="00500166">
      <w:pPr>
        <w:pStyle w:val="ListBullet"/>
        <w:numPr>
          <w:ilvl w:val="0"/>
          <w:numId w:val="20"/>
        </w:numPr>
        <w:rPr>
          <w:rFonts w:eastAsia="SimSun"/>
          <w:lang w:eastAsia="en-IE"/>
        </w:rPr>
      </w:pPr>
      <w:r w:rsidRPr="00C326B5">
        <w:rPr>
          <w:rFonts w:eastAsia="SimSun"/>
          <w:lang w:eastAsia="en-IE"/>
        </w:rPr>
        <w:t>report on progress at quarterly meetings between the Executive and the Disability Policy Department at the Department of Justice and Equality and in accordance with the agreed Performance Framework Agreement</w:t>
      </w:r>
    </w:p>
    <w:p w14:paraId="21C74074" w14:textId="513006B9" w:rsidR="001D2BFB" w:rsidRPr="00500166" w:rsidRDefault="001D2BFB" w:rsidP="00500166">
      <w:pPr>
        <w:pStyle w:val="ListBullet"/>
        <w:numPr>
          <w:ilvl w:val="0"/>
          <w:numId w:val="20"/>
        </w:numPr>
        <w:rPr>
          <w:rFonts w:eastAsia="SimSun"/>
          <w:lang w:eastAsia="en-IE"/>
        </w:rPr>
      </w:pPr>
      <w:r w:rsidRPr="00045A19">
        <w:rPr>
          <w:rFonts w:eastAsia="SimSun"/>
          <w:lang w:eastAsia="en-IE"/>
        </w:rPr>
        <w:t xml:space="preserve">regularly engage with stakeholders including </w:t>
      </w:r>
      <w:r w:rsidR="007D4A2E">
        <w:rPr>
          <w:rFonts w:eastAsia="SimSun"/>
          <w:lang w:eastAsia="en-IE"/>
        </w:rPr>
        <w:t>persons with disabilities</w:t>
      </w:r>
      <w:r w:rsidRPr="00045A19">
        <w:rPr>
          <w:rFonts w:eastAsia="SimSun"/>
          <w:lang w:eastAsia="en-IE"/>
        </w:rPr>
        <w:t xml:space="preserve"> and representative groups</w:t>
      </w:r>
    </w:p>
    <w:p w14:paraId="69CA41E4" w14:textId="7955021A" w:rsidR="00344939" w:rsidRDefault="001D2BFB" w:rsidP="00344939">
      <w:pPr>
        <w:pStyle w:val="ListBullet"/>
        <w:numPr>
          <w:ilvl w:val="0"/>
          <w:numId w:val="20"/>
        </w:numPr>
        <w:rPr>
          <w:rFonts w:eastAsia="SimSun"/>
          <w:lang w:eastAsia="en-IE"/>
        </w:rPr>
      </w:pPr>
      <w:r w:rsidRPr="00045A19">
        <w:rPr>
          <w:rFonts w:eastAsia="SimSun"/>
          <w:lang w:eastAsia="en-IE"/>
        </w:rPr>
        <w:t xml:space="preserve">regularly engage with </w:t>
      </w:r>
      <w:r w:rsidR="00AB6527">
        <w:rPr>
          <w:rFonts w:eastAsia="SimSun"/>
          <w:lang w:eastAsia="en-IE"/>
        </w:rPr>
        <w:t>U</w:t>
      </w:r>
      <w:r w:rsidRPr="00045A19">
        <w:rPr>
          <w:rFonts w:eastAsia="SimSun"/>
          <w:lang w:eastAsia="en-IE"/>
        </w:rPr>
        <w:t xml:space="preserve">niversal </w:t>
      </w:r>
      <w:r w:rsidR="00AB6527">
        <w:rPr>
          <w:rFonts w:eastAsia="SimSun"/>
          <w:lang w:eastAsia="en-IE"/>
        </w:rPr>
        <w:t>D</w:t>
      </w:r>
      <w:r w:rsidRPr="00045A19">
        <w:rPr>
          <w:rFonts w:eastAsia="SimSun"/>
          <w:lang w:eastAsia="en-IE"/>
        </w:rPr>
        <w:t>esign stakeholders</w:t>
      </w:r>
    </w:p>
    <w:p w14:paraId="4D3E8E0A" w14:textId="77777777" w:rsidR="00344939" w:rsidRDefault="00344939">
      <w:pPr>
        <w:spacing w:after="0"/>
        <w:rPr>
          <w:rFonts w:eastAsia="SimSun"/>
          <w:lang w:eastAsia="en-IE"/>
        </w:rPr>
      </w:pPr>
      <w:r>
        <w:rPr>
          <w:rFonts w:eastAsia="SimSun"/>
          <w:lang w:eastAsia="en-IE"/>
        </w:rPr>
        <w:br w:type="page"/>
      </w:r>
    </w:p>
    <w:p w14:paraId="0F4EC0C5" w14:textId="77777777" w:rsidR="00FE1972" w:rsidRDefault="00FE1972" w:rsidP="00FE1972">
      <w:pPr>
        <w:pStyle w:val="Heading1"/>
      </w:pPr>
      <w:bookmarkStart w:id="39" w:name="_Toc323819390"/>
      <w:bookmarkStart w:id="40" w:name="_Toc531940453"/>
      <w:r>
        <w:t>Appendix</w:t>
      </w:r>
      <w:bookmarkEnd w:id="39"/>
      <w:bookmarkEnd w:id="40"/>
    </w:p>
    <w:p w14:paraId="558E0CE0" w14:textId="6FAFB35C" w:rsidR="00346F0D" w:rsidRPr="00346F0D" w:rsidRDefault="00FE1972" w:rsidP="00344939">
      <w:pPr>
        <w:pStyle w:val="Heading2"/>
        <w:spacing w:after="240"/>
      </w:pPr>
      <w:bookmarkStart w:id="41" w:name="_Toc501454523"/>
      <w:bookmarkStart w:id="42" w:name="_Toc531940454"/>
      <w:r>
        <w:t>Functions of the National Disability Authority under section 8 of the National Disability Authority Act 1999</w:t>
      </w:r>
      <w:bookmarkEnd w:id="41"/>
      <w:bookmarkEnd w:id="42"/>
    </w:p>
    <w:p w14:paraId="2519DC0F" w14:textId="77777777" w:rsidR="00FE1972" w:rsidRDefault="00FE1972" w:rsidP="00FE1972">
      <w:r>
        <w:t>The principal function of the National Disability Authority is to advise the Minister for Justice and Equality regarding issues of policy and practice relating to disability and to act as a central, national body which will assist the Minister in the coordination and development of policy in relation to persons with disabilities.</w:t>
      </w:r>
    </w:p>
    <w:p w14:paraId="35C0886F" w14:textId="6D2F049C" w:rsidR="00346F0D" w:rsidRDefault="00FE1972" w:rsidP="00344939">
      <w:r>
        <w:t>Additional functions:</w:t>
      </w:r>
    </w:p>
    <w:p w14:paraId="08B368B1" w14:textId="77777777" w:rsidR="00FE1972" w:rsidRDefault="00FE1972" w:rsidP="00FE1972">
      <w:pPr>
        <w:pStyle w:val="ListBullet"/>
        <w:numPr>
          <w:ilvl w:val="0"/>
          <w:numId w:val="1"/>
        </w:numPr>
        <w:ind w:left="357" w:hanging="357"/>
      </w:pPr>
      <w:r>
        <w:t xml:space="preserve">To undertake, commission or collaborate in research projects and activities </w:t>
      </w:r>
      <w:r>
        <w:tab/>
        <w:t xml:space="preserve">on issues relating to disability and to assist in the development of statistical </w:t>
      </w:r>
      <w:r>
        <w:tab/>
        <w:t xml:space="preserve">information appropriate for the planning, delivery and monitoring of </w:t>
      </w:r>
      <w:r>
        <w:tab/>
        <w:t>programmes and services for persons with disabilities</w:t>
      </w:r>
    </w:p>
    <w:p w14:paraId="65C3F0D7" w14:textId="77777777" w:rsidR="00FE1972" w:rsidRDefault="00FE1972" w:rsidP="00FE1972">
      <w:pPr>
        <w:pStyle w:val="ListBullet"/>
        <w:numPr>
          <w:ilvl w:val="0"/>
          <w:numId w:val="1"/>
        </w:numPr>
        <w:ind w:left="357" w:hanging="357"/>
      </w:pPr>
      <w:r>
        <w:t xml:space="preserve">To advise the Minister on appropriate standards for programmes and </w:t>
      </w:r>
      <w:r>
        <w:tab/>
        <w:t xml:space="preserve">services provided, or to be provided, to persons with disabilities and to act </w:t>
      </w:r>
      <w:r>
        <w:tab/>
        <w:t xml:space="preserve">as an advisory body with regard to the development of general and </w:t>
      </w:r>
      <w:r>
        <w:tab/>
        <w:t>specific standards in relation to such programmes and services</w:t>
      </w:r>
    </w:p>
    <w:p w14:paraId="28FB5E32" w14:textId="77777777" w:rsidR="00FE1972" w:rsidRDefault="00FE1972" w:rsidP="00FE1972">
      <w:pPr>
        <w:pStyle w:val="ListBullet"/>
        <w:numPr>
          <w:ilvl w:val="0"/>
          <w:numId w:val="1"/>
        </w:numPr>
        <w:ind w:left="357" w:hanging="357"/>
      </w:pPr>
      <w:r>
        <w:t xml:space="preserve">To monitor the implementation of standards and Code(s) of Practice in </w:t>
      </w:r>
      <w:r>
        <w:tab/>
        <w:t>programmes and services provided to persons with disabilities and to report to the Minister thereon</w:t>
      </w:r>
    </w:p>
    <w:p w14:paraId="4E5961D4" w14:textId="77777777" w:rsidR="00FE1972" w:rsidRDefault="00FE1972" w:rsidP="00FE1972">
      <w:pPr>
        <w:pStyle w:val="ListBullet"/>
        <w:numPr>
          <w:ilvl w:val="0"/>
          <w:numId w:val="1"/>
        </w:numPr>
        <w:ind w:left="357" w:hanging="357"/>
      </w:pPr>
      <w:r>
        <w:t xml:space="preserve">To liaise with other bodies, both corporate and unincorporated, involved in </w:t>
      </w:r>
      <w:r>
        <w:tab/>
        <w:t xml:space="preserve">the provision of services to persons with disabilities and to facilitate and </w:t>
      </w:r>
      <w:r>
        <w:tab/>
        <w:t xml:space="preserve">support the development and implementation of appropriate standards for </w:t>
      </w:r>
      <w:r>
        <w:tab/>
        <w:t>programmes and services for persons with disabilities</w:t>
      </w:r>
    </w:p>
    <w:p w14:paraId="560AEEA9" w14:textId="77777777" w:rsidR="00FE1972" w:rsidRDefault="00FE1972" w:rsidP="00FE1972">
      <w:pPr>
        <w:pStyle w:val="ListBullet"/>
        <w:numPr>
          <w:ilvl w:val="0"/>
          <w:numId w:val="1"/>
        </w:numPr>
        <w:ind w:left="357" w:hanging="357"/>
      </w:pPr>
      <w:r>
        <w:t xml:space="preserve">To prepare Codes of Practice for the purpose of achieving the aim of good </w:t>
      </w:r>
      <w:r>
        <w:tab/>
        <w:t xml:space="preserve">standards and quality in the provision of programmes and services </w:t>
      </w:r>
      <w:r>
        <w:tab/>
        <w:t>provided or to be provided to persons with disabilities</w:t>
      </w:r>
    </w:p>
    <w:p w14:paraId="7C72B1C4" w14:textId="77777777" w:rsidR="00FE1972" w:rsidRDefault="00FE1972" w:rsidP="00FE1972">
      <w:pPr>
        <w:pStyle w:val="ListBullet"/>
        <w:numPr>
          <w:ilvl w:val="0"/>
          <w:numId w:val="1"/>
        </w:numPr>
        <w:ind w:left="357" w:hanging="357"/>
      </w:pPr>
      <w:r>
        <w:t xml:space="preserve">To recognise the achievement of good standards and quality in the </w:t>
      </w:r>
      <w:r>
        <w:tab/>
        <w:t xml:space="preserve">provision of programmes and services to persons with disabilities including </w:t>
      </w:r>
      <w:r>
        <w:tab/>
        <w:t>through the provision of a disability equality awards system</w:t>
      </w:r>
    </w:p>
    <w:p w14:paraId="571AAD61" w14:textId="5789E308" w:rsidR="00344939" w:rsidRDefault="00FE1972" w:rsidP="00FE1972">
      <w:pPr>
        <w:pStyle w:val="ListBullet"/>
        <w:numPr>
          <w:ilvl w:val="0"/>
          <w:numId w:val="1"/>
        </w:numPr>
        <w:ind w:left="357" w:hanging="357"/>
      </w:pPr>
      <w:r>
        <w:t>To prepare strategic plans</w:t>
      </w:r>
      <w:r w:rsidR="007D4A2E">
        <w:t xml:space="preserve"> to submit to the Minister </w:t>
      </w:r>
      <w:r w:rsidR="00B9684E">
        <w:t>in line with our statutory remit</w:t>
      </w:r>
    </w:p>
    <w:p w14:paraId="357A41C6" w14:textId="63E0005C" w:rsidR="00FE1972" w:rsidRDefault="00344939" w:rsidP="00344939">
      <w:pPr>
        <w:spacing w:after="0"/>
      </w:pPr>
      <w:r>
        <w:br w:type="page"/>
      </w:r>
    </w:p>
    <w:p w14:paraId="59132746" w14:textId="4231D4B1" w:rsidR="00346F0D" w:rsidRPr="00346F0D" w:rsidRDefault="00FE1972" w:rsidP="00344939">
      <w:pPr>
        <w:pStyle w:val="Heading3"/>
        <w:spacing w:after="240"/>
      </w:pPr>
      <w:bookmarkStart w:id="43" w:name="_Toc501454524"/>
      <w:r>
        <w:t>Additional Functions of the Authority under the Disability Act 2005 include</w:t>
      </w:r>
      <w:bookmarkEnd w:id="43"/>
      <w:r w:rsidR="00346F0D">
        <w:t>:</w:t>
      </w:r>
    </w:p>
    <w:p w14:paraId="04FBEC45" w14:textId="77777777" w:rsidR="00FE1972" w:rsidRDefault="00FE1972" w:rsidP="00FE1972">
      <w:pPr>
        <w:pStyle w:val="ListBullet"/>
        <w:numPr>
          <w:ilvl w:val="0"/>
          <w:numId w:val="1"/>
        </w:numPr>
        <w:ind w:left="357" w:hanging="357"/>
      </w:pPr>
      <w:r>
        <w:t xml:space="preserve">To prepare Code(s) of Practice relating to the accessibility of public </w:t>
      </w:r>
      <w:r>
        <w:tab/>
        <w:t>buildings, services, information and heritage sites (section 30)</w:t>
      </w:r>
    </w:p>
    <w:p w14:paraId="4FA3D766" w14:textId="26CBBBCF" w:rsidR="00FE1972" w:rsidRDefault="00FE1972" w:rsidP="00FE1972">
      <w:pPr>
        <w:pStyle w:val="ListBullet"/>
        <w:numPr>
          <w:ilvl w:val="0"/>
          <w:numId w:val="1"/>
        </w:numPr>
        <w:ind w:left="357" w:hanging="357"/>
      </w:pPr>
      <w:r>
        <w:t xml:space="preserve">To monitor compliance with statutory targets for recruitment and </w:t>
      </w:r>
      <w:r>
        <w:tab/>
        <w:t xml:space="preserve">employment of </w:t>
      </w:r>
      <w:r w:rsidR="007D4A2E">
        <w:t>persons with disabilities</w:t>
      </w:r>
      <w:r>
        <w:t xml:space="preserve"> in the public sector, recommend actions to be taken where these targets are not being met, and prepare Codes of Practice where requested (Part 5 of the Disability Act 2005)</w:t>
      </w:r>
    </w:p>
    <w:p w14:paraId="5B8B5711" w14:textId="052ECE9A" w:rsidR="00FE1972" w:rsidRDefault="00FE1972" w:rsidP="00FE1972">
      <w:pPr>
        <w:pStyle w:val="ListBullet"/>
        <w:numPr>
          <w:ilvl w:val="0"/>
          <w:numId w:val="1"/>
        </w:numPr>
        <w:spacing w:after="360"/>
        <w:ind w:left="357" w:hanging="357"/>
      </w:pPr>
      <w:r>
        <w:t xml:space="preserve">To establish a Centre for Excellence in Universal Design in the built </w:t>
      </w:r>
      <w:r>
        <w:tab/>
        <w:t>environment and information technology which w</w:t>
      </w:r>
      <w:r w:rsidR="00F37B0B">
        <w:t xml:space="preserve">ill promote the principles </w:t>
      </w:r>
      <w:r w:rsidR="00F37B0B">
        <w:tab/>
        <w:t>of Universal D</w:t>
      </w:r>
      <w:r>
        <w:t xml:space="preserve">esign that may be accessed, understood and used to the </w:t>
      </w:r>
      <w:r>
        <w:tab/>
        <w:t xml:space="preserve">greatest practicable extent by people regardless of age, size, ability or </w:t>
      </w:r>
      <w:r>
        <w:tab/>
        <w:t xml:space="preserve">disability in the most independent and natural manner; in the widest </w:t>
      </w:r>
      <w:r>
        <w:tab/>
        <w:t xml:space="preserve">possible range of situations; without the need for adaptation, modification, </w:t>
      </w:r>
      <w:r>
        <w:tab/>
        <w:t>assistive devices or specialised solution (Part 6 of the Disability Act 2005)</w:t>
      </w:r>
    </w:p>
    <w:p w14:paraId="6653331A" w14:textId="7DA2700A" w:rsidR="00346F0D" w:rsidRPr="00346F0D" w:rsidRDefault="00FE1972" w:rsidP="00344939">
      <w:pPr>
        <w:pStyle w:val="Heading2"/>
        <w:spacing w:after="240"/>
      </w:pPr>
      <w:bookmarkStart w:id="44" w:name="_Toc501454525"/>
      <w:bookmarkStart w:id="45" w:name="_Toc531940455"/>
      <w:r>
        <w:t>Statutory Powers</w:t>
      </w:r>
      <w:bookmarkEnd w:id="44"/>
      <w:bookmarkEnd w:id="45"/>
    </w:p>
    <w:p w14:paraId="662031EF" w14:textId="123B4ABC" w:rsidR="00FE1972" w:rsidRDefault="00FE1972" w:rsidP="00FE1972">
      <w:r>
        <w:t>In order to fulfil its statutory functions</w:t>
      </w:r>
      <w:r w:rsidR="009C70B2">
        <w:t>,</w:t>
      </w:r>
      <w:r>
        <w:t xml:space="preserve"> the National Disability Authorit</w:t>
      </w:r>
      <w:r w:rsidR="00344939">
        <w:t>y has certain statutory powers.</w:t>
      </w:r>
    </w:p>
    <w:p w14:paraId="7C289D33" w14:textId="410538EB" w:rsidR="00FE1972" w:rsidRDefault="00FE1972" w:rsidP="00FE1972">
      <w:r>
        <w:t>The National Disability Authority has right of access to information (including data) of relevance to its functions which is held by public bodies (section 13, National Disability Authority Act 1999) and may seek information on any matter which concerns the provision of programmes or services for persons with disabilities that is provided by statutory duty and that is publicly funded in whole or in part (section 14, National</w:t>
      </w:r>
      <w:r w:rsidR="00344939">
        <w:t xml:space="preserve"> Disability Authority Act 1999).</w:t>
      </w:r>
    </w:p>
    <w:p w14:paraId="1B963EA6" w14:textId="374D4B6B" w:rsidR="009866DD" w:rsidRPr="00FE1972" w:rsidRDefault="00FE1972" w:rsidP="00344939">
      <w:r>
        <w:t>The National Disability Authority can make annual reports and other reports to the Minister with respect to its functions (section 15, National Disability Authority Act 1999</w:t>
      </w:r>
      <w:r w:rsidRPr="00803786">
        <w:t>).</w:t>
      </w:r>
      <w:r w:rsidR="00384C12" w:rsidRPr="00803786">
        <w:t xml:space="preserve">  It can develop codes of practice where so requested to do so by the Minister and such codes must be approved by the Minister, </w:t>
      </w:r>
      <w:r w:rsidR="003014E4" w:rsidRPr="00803786">
        <w:t>e.g.</w:t>
      </w:r>
      <w:r w:rsidR="00384C12" w:rsidRPr="00803786">
        <w:t xml:space="preserve"> Code of Practice on Accessible Services and Information provided by Public Bodies.   The NDA has functions to monitor the implementation of those codes in programmes and services for persons with disabilities.   Further to monitoring implementation of such codes of practice and standards, where it considers appropriate </w:t>
      </w:r>
      <w:r w:rsidR="00B7554F">
        <w:t xml:space="preserve">in the circumstances to do so, </w:t>
      </w:r>
      <w:r w:rsidR="00384C12" w:rsidRPr="00803786">
        <w:t>the Authority can make recommendations to the Minister for the review, reduction or withdrawal of funding by the State for those services and programmes.</w:t>
      </w:r>
      <w:bookmarkStart w:id="46" w:name="s8_p5"/>
      <w:bookmarkEnd w:id="46"/>
    </w:p>
    <w:sectPr w:rsidR="009866DD" w:rsidRPr="00FE1972" w:rsidSect="00A47AFE">
      <w:headerReference w:type="default"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BE7BC" w14:textId="77777777" w:rsidR="001B5037" w:rsidRDefault="001B5037">
      <w:r>
        <w:separator/>
      </w:r>
    </w:p>
  </w:endnote>
  <w:endnote w:type="continuationSeparator" w:id="0">
    <w:p w14:paraId="3A15075A" w14:textId="77777777" w:rsidR="001B5037" w:rsidRDefault="001B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ade Gothic LT Std Bold">
    <w:altName w:val="Times New Roman"/>
    <w:charset w:val="00"/>
    <w:family w:val="auto"/>
    <w:pitch w:val="default"/>
  </w:font>
  <w:font w:name="Trade Gothic LT Std Ligh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01996"/>
      <w:docPartObj>
        <w:docPartGallery w:val="Page Numbers (Bottom of Page)"/>
        <w:docPartUnique/>
      </w:docPartObj>
    </w:sdtPr>
    <w:sdtEndPr>
      <w:rPr>
        <w:noProof/>
      </w:rPr>
    </w:sdtEndPr>
    <w:sdtContent>
      <w:p w14:paraId="1E258532" w14:textId="55FEE298" w:rsidR="00A11447" w:rsidRDefault="00A11447">
        <w:pPr>
          <w:pStyle w:val="Footer"/>
          <w:jc w:val="right"/>
        </w:pPr>
        <w:r>
          <w:fldChar w:fldCharType="begin"/>
        </w:r>
        <w:r>
          <w:instrText xml:space="preserve"> PAGE   \* MERGEFORMAT </w:instrText>
        </w:r>
        <w:r>
          <w:fldChar w:fldCharType="separate"/>
        </w:r>
        <w:r w:rsidR="004D471A">
          <w:rPr>
            <w:noProof/>
          </w:rPr>
          <w:t>7</w:t>
        </w:r>
        <w:r>
          <w:rPr>
            <w:noProof/>
          </w:rPr>
          <w:fldChar w:fldCharType="end"/>
        </w:r>
      </w:p>
    </w:sdtContent>
  </w:sdt>
  <w:p w14:paraId="7C8B293C" w14:textId="77777777" w:rsidR="001B5037" w:rsidRDefault="001B5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0D81" w14:textId="77777777" w:rsidR="001B5037" w:rsidRDefault="001B5037">
      <w:r>
        <w:separator/>
      </w:r>
    </w:p>
  </w:footnote>
  <w:footnote w:type="continuationSeparator" w:id="0">
    <w:p w14:paraId="511BF117" w14:textId="77777777" w:rsidR="001B5037" w:rsidRDefault="001B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6206" w14:textId="40882D56" w:rsidR="001B5037" w:rsidRDefault="001B5037">
    <w:pPr>
      <w:pStyle w:val="Header"/>
    </w:pPr>
    <w:r>
      <w:t xml:space="preserve">National Disability Authority Strategic Plan 2019–2021 </w:t>
    </w:r>
  </w:p>
  <w:p w14:paraId="76CC6149" w14:textId="77777777" w:rsidR="001B5037" w:rsidRDefault="001B5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12989B08"/>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1567F8C"/>
    <w:multiLevelType w:val="hybridMultilevel"/>
    <w:tmpl w:val="CD7233EA"/>
    <w:lvl w:ilvl="0" w:tplc="A26EDFD6">
      <w:start w:val="2"/>
      <w:numFmt w:val="bullet"/>
      <w:lvlText w:val=""/>
      <w:lvlJc w:val="left"/>
      <w:pPr>
        <w:ind w:left="360" w:hanging="360"/>
      </w:pPr>
      <w:rPr>
        <w:rFonts w:ascii="Wingdings" w:eastAsia="Times New Roman" w:hAnsi="Wingdings"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29B21EC"/>
    <w:multiLevelType w:val="hybridMultilevel"/>
    <w:tmpl w:val="3F7018BE"/>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215494A"/>
    <w:multiLevelType w:val="multilevel"/>
    <w:tmpl w:val="AA121886"/>
    <w:lvl w:ilvl="0">
      <w:start w:val="1"/>
      <w:numFmt w:val="lowerRoman"/>
      <w:lvlText w:val="%1."/>
      <w:lvlJc w:val="righ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874C1C"/>
    <w:multiLevelType w:val="hybridMultilevel"/>
    <w:tmpl w:val="366055C6"/>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C247C9"/>
    <w:multiLevelType w:val="multilevel"/>
    <w:tmpl w:val="816A55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0C771C"/>
    <w:multiLevelType w:val="multilevel"/>
    <w:tmpl w:val="EC42246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42EE572C"/>
    <w:multiLevelType w:val="multilevel"/>
    <w:tmpl w:val="EE1A07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EF16D1"/>
    <w:multiLevelType w:val="multilevel"/>
    <w:tmpl w:val="12664CE0"/>
    <w:lvl w:ilvl="0">
      <w:start w:val="1"/>
      <w:numFmt w:val="lowerRoman"/>
      <w:lvlText w:val="%1."/>
      <w:lvlJc w:val="righ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86047C"/>
    <w:multiLevelType w:val="hybridMultilevel"/>
    <w:tmpl w:val="7F9E4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C12975"/>
    <w:multiLevelType w:val="multilevel"/>
    <w:tmpl w:val="5492B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4545145"/>
    <w:multiLevelType w:val="hybridMultilevel"/>
    <w:tmpl w:val="20FE3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B96CDE"/>
    <w:multiLevelType w:val="hybridMultilevel"/>
    <w:tmpl w:val="88104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C43802"/>
    <w:multiLevelType w:val="multilevel"/>
    <w:tmpl w:val="B55CF84C"/>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6043B8"/>
    <w:multiLevelType w:val="hybridMultilevel"/>
    <w:tmpl w:val="6D42D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9E48A3"/>
    <w:multiLevelType w:val="multilevel"/>
    <w:tmpl w:val="A30C6F06"/>
    <w:lvl w:ilvl="0">
      <w:start w:val="1"/>
      <w:numFmt w:val="lowerRoman"/>
      <w:lvlText w:val="%1."/>
      <w:lvlJc w:val="righ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15:restartNumberingAfterBreak="0">
    <w:nsid w:val="7B8C6DA5"/>
    <w:multiLevelType w:val="hybridMultilevel"/>
    <w:tmpl w:val="36CCB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CE64A09"/>
    <w:multiLevelType w:val="multilevel"/>
    <w:tmpl w:val="743C96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5"/>
  </w:num>
  <w:num w:numId="3">
    <w:abstractNumId w:val="3"/>
  </w:num>
  <w:num w:numId="4">
    <w:abstractNumId w:val="2"/>
  </w:num>
  <w:num w:numId="5">
    <w:abstractNumId w:val="4"/>
  </w:num>
  <w:num w:numId="6">
    <w:abstractNumId w:val="1"/>
  </w:num>
  <w:num w:numId="7">
    <w:abstractNumId w:val="0"/>
  </w:num>
  <w:num w:numId="8">
    <w:abstractNumId w:val="14"/>
  </w:num>
  <w:num w:numId="9">
    <w:abstractNumId w:val="6"/>
  </w:num>
  <w:num w:numId="10">
    <w:abstractNumId w:val="15"/>
  </w:num>
  <w:num w:numId="11">
    <w:abstractNumId w:val="9"/>
  </w:num>
  <w:num w:numId="12">
    <w:abstractNumId w:val="22"/>
  </w:num>
  <w:num w:numId="13">
    <w:abstractNumId w:val="8"/>
  </w:num>
  <w:num w:numId="14">
    <w:abstractNumId w:val="11"/>
  </w:num>
  <w:num w:numId="15">
    <w:abstractNumId w:val="20"/>
  </w:num>
  <w:num w:numId="16">
    <w:abstractNumId w:val="10"/>
  </w:num>
  <w:num w:numId="17">
    <w:abstractNumId w:val="13"/>
  </w:num>
  <w:num w:numId="18">
    <w:abstractNumId w:val="12"/>
  </w:num>
  <w:num w:numId="19">
    <w:abstractNumId w:val="7"/>
  </w:num>
  <w:num w:numId="20">
    <w:abstractNumId w:val="18"/>
  </w:num>
  <w:num w:numId="21">
    <w:abstractNumId w:val="16"/>
  </w:num>
  <w:num w:numId="22">
    <w:abstractNumId w:val="19"/>
  </w:num>
  <w:num w:numId="23">
    <w:abstractNumId w:val="17"/>
  </w:num>
  <w:num w:numId="24">
    <w:abstractNumId w:val="21"/>
  </w:num>
  <w:num w:numId="2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19"/>
    <w:rsid w:val="00001AD2"/>
    <w:rsid w:val="000064A1"/>
    <w:rsid w:val="00012703"/>
    <w:rsid w:val="000206CF"/>
    <w:rsid w:val="00023A60"/>
    <w:rsid w:val="00031BBD"/>
    <w:rsid w:val="00045A19"/>
    <w:rsid w:val="000516F5"/>
    <w:rsid w:val="00055418"/>
    <w:rsid w:val="00075C9A"/>
    <w:rsid w:val="0008118E"/>
    <w:rsid w:val="0009201E"/>
    <w:rsid w:val="000A3C89"/>
    <w:rsid w:val="000A5057"/>
    <w:rsid w:val="000B613E"/>
    <w:rsid w:val="000C43D4"/>
    <w:rsid w:val="000D4F9A"/>
    <w:rsid w:val="000D644A"/>
    <w:rsid w:val="000E1D41"/>
    <w:rsid w:val="000E2530"/>
    <w:rsid w:val="001004DA"/>
    <w:rsid w:val="001120F1"/>
    <w:rsid w:val="00125783"/>
    <w:rsid w:val="00127346"/>
    <w:rsid w:val="00130FC3"/>
    <w:rsid w:val="0013443C"/>
    <w:rsid w:val="00135E4D"/>
    <w:rsid w:val="00136079"/>
    <w:rsid w:val="00136206"/>
    <w:rsid w:val="00136C65"/>
    <w:rsid w:val="0013755B"/>
    <w:rsid w:val="00152426"/>
    <w:rsid w:val="00172AA2"/>
    <w:rsid w:val="00176E63"/>
    <w:rsid w:val="0018166B"/>
    <w:rsid w:val="00181FE6"/>
    <w:rsid w:val="00187174"/>
    <w:rsid w:val="001905E0"/>
    <w:rsid w:val="001925C6"/>
    <w:rsid w:val="001A0440"/>
    <w:rsid w:val="001A098E"/>
    <w:rsid w:val="001A0E38"/>
    <w:rsid w:val="001B5037"/>
    <w:rsid w:val="001C2025"/>
    <w:rsid w:val="001D2BFB"/>
    <w:rsid w:val="001D2ED5"/>
    <w:rsid w:val="001D3FE9"/>
    <w:rsid w:val="001E0910"/>
    <w:rsid w:val="001E7803"/>
    <w:rsid w:val="001F0D22"/>
    <w:rsid w:val="001F2CD6"/>
    <w:rsid w:val="001F4094"/>
    <w:rsid w:val="00202A6B"/>
    <w:rsid w:val="00215434"/>
    <w:rsid w:val="00226970"/>
    <w:rsid w:val="00227660"/>
    <w:rsid w:val="002309F4"/>
    <w:rsid w:val="00232005"/>
    <w:rsid w:val="00263D49"/>
    <w:rsid w:val="00265A74"/>
    <w:rsid w:val="002718D3"/>
    <w:rsid w:val="002731A6"/>
    <w:rsid w:val="00287B8E"/>
    <w:rsid w:val="00297518"/>
    <w:rsid w:val="002A31C5"/>
    <w:rsid w:val="002A3604"/>
    <w:rsid w:val="002A618E"/>
    <w:rsid w:val="002B25E4"/>
    <w:rsid w:val="002B5CE5"/>
    <w:rsid w:val="002B7DDF"/>
    <w:rsid w:val="002C4531"/>
    <w:rsid w:val="002D100B"/>
    <w:rsid w:val="002D4449"/>
    <w:rsid w:val="002D53C9"/>
    <w:rsid w:val="002D5F42"/>
    <w:rsid w:val="002E2277"/>
    <w:rsid w:val="002E4141"/>
    <w:rsid w:val="002E48D5"/>
    <w:rsid w:val="002F039E"/>
    <w:rsid w:val="003014E4"/>
    <w:rsid w:val="00344939"/>
    <w:rsid w:val="00346F0D"/>
    <w:rsid w:val="00384C12"/>
    <w:rsid w:val="00392F6F"/>
    <w:rsid w:val="003A44C8"/>
    <w:rsid w:val="003B10EC"/>
    <w:rsid w:val="003C2F23"/>
    <w:rsid w:val="003D0A07"/>
    <w:rsid w:val="003D298D"/>
    <w:rsid w:val="003D570A"/>
    <w:rsid w:val="003E12DA"/>
    <w:rsid w:val="003F1B11"/>
    <w:rsid w:val="003F33B3"/>
    <w:rsid w:val="003F7559"/>
    <w:rsid w:val="00405A4E"/>
    <w:rsid w:val="00420EA3"/>
    <w:rsid w:val="00427EC1"/>
    <w:rsid w:val="00433243"/>
    <w:rsid w:val="00433672"/>
    <w:rsid w:val="00434E1E"/>
    <w:rsid w:val="0043717F"/>
    <w:rsid w:val="004529E9"/>
    <w:rsid w:val="004857B6"/>
    <w:rsid w:val="004934C9"/>
    <w:rsid w:val="00497639"/>
    <w:rsid w:val="004C5836"/>
    <w:rsid w:val="004D2549"/>
    <w:rsid w:val="004D471A"/>
    <w:rsid w:val="004D6619"/>
    <w:rsid w:val="004E27DB"/>
    <w:rsid w:val="004E6129"/>
    <w:rsid w:val="004E6E1D"/>
    <w:rsid w:val="004F5710"/>
    <w:rsid w:val="004F7DFF"/>
    <w:rsid w:val="00500166"/>
    <w:rsid w:val="00502B1C"/>
    <w:rsid w:val="00504E4C"/>
    <w:rsid w:val="00516C5B"/>
    <w:rsid w:val="00520120"/>
    <w:rsid w:val="005209B6"/>
    <w:rsid w:val="00520BE3"/>
    <w:rsid w:val="00523940"/>
    <w:rsid w:val="00551FA3"/>
    <w:rsid w:val="00563D0C"/>
    <w:rsid w:val="0057171A"/>
    <w:rsid w:val="00572827"/>
    <w:rsid w:val="00573A36"/>
    <w:rsid w:val="005835D8"/>
    <w:rsid w:val="00594D9F"/>
    <w:rsid w:val="00596D4A"/>
    <w:rsid w:val="00597573"/>
    <w:rsid w:val="005B0324"/>
    <w:rsid w:val="005B0C88"/>
    <w:rsid w:val="005B533A"/>
    <w:rsid w:val="005C1339"/>
    <w:rsid w:val="005C292B"/>
    <w:rsid w:val="005C29D5"/>
    <w:rsid w:val="005C56B6"/>
    <w:rsid w:val="005E41B1"/>
    <w:rsid w:val="005F31A2"/>
    <w:rsid w:val="0060190C"/>
    <w:rsid w:val="00606807"/>
    <w:rsid w:val="006154E1"/>
    <w:rsid w:val="00626D12"/>
    <w:rsid w:val="006445F3"/>
    <w:rsid w:val="0065147B"/>
    <w:rsid w:val="00652B62"/>
    <w:rsid w:val="00666A01"/>
    <w:rsid w:val="00673753"/>
    <w:rsid w:val="0068156C"/>
    <w:rsid w:val="00682457"/>
    <w:rsid w:val="006A40FE"/>
    <w:rsid w:val="006A73FF"/>
    <w:rsid w:val="006B204A"/>
    <w:rsid w:val="006C3DD2"/>
    <w:rsid w:val="006D0F66"/>
    <w:rsid w:val="006D5A63"/>
    <w:rsid w:val="006D7769"/>
    <w:rsid w:val="006E076A"/>
    <w:rsid w:val="006E0C75"/>
    <w:rsid w:val="006E1F54"/>
    <w:rsid w:val="006E2C88"/>
    <w:rsid w:val="006E2E19"/>
    <w:rsid w:val="006E3D03"/>
    <w:rsid w:val="006E3E1D"/>
    <w:rsid w:val="006E538E"/>
    <w:rsid w:val="006E63CD"/>
    <w:rsid w:val="006F25EC"/>
    <w:rsid w:val="00703607"/>
    <w:rsid w:val="0070725E"/>
    <w:rsid w:val="00711E22"/>
    <w:rsid w:val="00712849"/>
    <w:rsid w:val="00726FFF"/>
    <w:rsid w:val="007418E5"/>
    <w:rsid w:val="00743402"/>
    <w:rsid w:val="00755480"/>
    <w:rsid w:val="007608EF"/>
    <w:rsid w:val="0078547A"/>
    <w:rsid w:val="00796736"/>
    <w:rsid w:val="007A1F9C"/>
    <w:rsid w:val="007B381B"/>
    <w:rsid w:val="007B6238"/>
    <w:rsid w:val="007B6E4B"/>
    <w:rsid w:val="007C1D90"/>
    <w:rsid w:val="007C73F7"/>
    <w:rsid w:val="007D0093"/>
    <w:rsid w:val="007D04F9"/>
    <w:rsid w:val="007D4A2E"/>
    <w:rsid w:val="007D71FC"/>
    <w:rsid w:val="007F437F"/>
    <w:rsid w:val="00803786"/>
    <w:rsid w:val="00805EAA"/>
    <w:rsid w:val="0081194E"/>
    <w:rsid w:val="0083076A"/>
    <w:rsid w:val="00831FA1"/>
    <w:rsid w:val="00835162"/>
    <w:rsid w:val="008437CB"/>
    <w:rsid w:val="0084446A"/>
    <w:rsid w:val="00856522"/>
    <w:rsid w:val="008566BC"/>
    <w:rsid w:val="00863376"/>
    <w:rsid w:val="008703CB"/>
    <w:rsid w:val="00882BC2"/>
    <w:rsid w:val="00893724"/>
    <w:rsid w:val="008D1AE3"/>
    <w:rsid w:val="008D1C79"/>
    <w:rsid w:val="008D438D"/>
    <w:rsid w:val="008D5D38"/>
    <w:rsid w:val="008E3BC3"/>
    <w:rsid w:val="008F0255"/>
    <w:rsid w:val="008F29EC"/>
    <w:rsid w:val="0090510E"/>
    <w:rsid w:val="009143E2"/>
    <w:rsid w:val="009165D4"/>
    <w:rsid w:val="00920379"/>
    <w:rsid w:val="009222D3"/>
    <w:rsid w:val="009226A4"/>
    <w:rsid w:val="00943215"/>
    <w:rsid w:val="009508F4"/>
    <w:rsid w:val="0095192C"/>
    <w:rsid w:val="00952D31"/>
    <w:rsid w:val="00954873"/>
    <w:rsid w:val="00964054"/>
    <w:rsid w:val="00974011"/>
    <w:rsid w:val="009817A7"/>
    <w:rsid w:val="00982D72"/>
    <w:rsid w:val="009866DD"/>
    <w:rsid w:val="00987290"/>
    <w:rsid w:val="009A4362"/>
    <w:rsid w:val="009B61CD"/>
    <w:rsid w:val="009C0E6D"/>
    <w:rsid w:val="009C3BD7"/>
    <w:rsid w:val="009C4D62"/>
    <w:rsid w:val="009C70B2"/>
    <w:rsid w:val="009D0EC5"/>
    <w:rsid w:val="009F417B"/>
    <w:rsid w:val="00A01715"/>
    <w:rsid w:val="00A027FE"/>
    <w:rsid w:val="00A05270"/>
    <w:rsid w:val="00A1079C"/>
    <w:rsid w:val="00A11447"/>
    <w:rsid w:val="00A11ED0"/>
    <w:rsid w:val="00A14064"/>
    <w:rsid w:val="00A16B31"/>
    <w:rsid w:val="00A25D7B"/>
    <w:rsid w:val="00A32D70"/>
    <w:rsid w:val="00A4373E"/>
    <w:rsid w:val="00A443B9"/>
    <w:rsid w:val="00A44CBF"/>
    <w:rsid w:val="00A4507E"/>
    <w:rsid w:val="00A47AFE"/>
    <w:rsid w:val="00A6674E"/>
    <w:rsid w:val="00A71286"/>
    <w:rsid w:val="00A74300"/>
    <w:rsid w:val="00A762D7"/>
    <w:rsid w:val="00A8146F"/>
    <w:rsid w:val="00A81BBF"/>
    <w:rsid w:val="00A87E42"/>
    <w:rsid w:val="00AA1EC8"/>
    <w:rsid w:val="00AA20D0"/>
    <w:rsid w:val="00AA356B"/>
    <w:rsid w:val="00AA6740"/>
    <w:rsid w:val="00AB52CE"/>
    <w:rsid w:val="00AB6527"/>
    <w:rsid w:val="00AD4668"/>
    <w:rsid w:val="00AD6CC1"/>
    <w:rsid w:val="00AE04BB"/>
    <w:rsid w:val="00AE1AF4"/>
    <w:rsid w:val="00AE4168"/>
    <w:rsid w:val="00AF1752"/>
    <w:rsid w:val="00B01841"/>
    <w:rsid w:val="00B02EA3"/>
    <w:rsid w:val="00B05D5D"/>
    <w:rsid w:val="00B11082"/>
    <w:rsid w:val="00B11F9E"/>
    <w:rsid w:val="00B15F23"/>
    <w:rsid w:val="00B43B63"/>
    <w:rsid w:val="00B52AAB"/>
    <w:rsid w:val="00B7554F"/>
    <w:rsid w:val="00B76547"/>
    <w:rsid w:val="00B816D6"/>
    <w:rsid w:val="00B837E6"/>
    <w:rsid w:val="00B9684E"/>
    <w:rsid w:val="00BA2579"/>
    <w:rsid w:val="00BC74C2"/>
    <w:rsid w:val="00BD0DCA"/>
    <w:rsid w:val="00BD5469"/>
    <w:rsid w:val="00BE394D"/>
    <w:rsid w:val="00BE3DCC"/>
    <w:rsid w:val="00BF17DE"/>
    <w:rsid w:val="00C154AE"/>
    <w:rsid w:val="00C44C6A"/>
    <w:rsid w:val="00C50D48"/>
    <w:rsid w:val="00C62AD5"/>
    <w:rsid w:val="00C632F9"/>
    <w:rsid w:val="00C820F4"/>
    <w:rsid w:val="00C8244A"/>
    <w:rsid w:val="00C867C9"/>
    <w:rsid w:val="00C913C7"/>
    <w:rsid w:val="00C92256"/>
    <w:rsid w:val="00CA51FC"/>
    <w:rsid w:val="00CB125B"/>
    <w:rsid w:val="00CB280C"/>
    <w:rsid w:val="00CB3866"/>
    <w:rsid w:val="00CC0A05"/>
    <w:rsid w:val="00CC4659"/>
    <w:rsid w:val="00CC629C"/>
    <w:rsid w:val="00CF491F"/>
    <w:rsid w:val="00CF5BE2"/>
    <w:rsid w:val="00D02608"/>
    <w:rsid w:val="00D114BB"/>
    <w:rsid w:val="00D237CB"/>
    <w:rsid w:val="00D23CC1"/>
    <w:rsid w:val="00D27DF0"/>
    <w:rsid w:val="00D426D8"/>
    <w:rsid w:val="00D43E96"/>
    <w:rsid w:val="00D4681B"/>
    <w:rsid w:val="00D50347"/>
    <w:rsid w:val="00D5494F"/>
    <w:rsid w:val="00D54B7C"/>
    <w:rsid w:val="00D55FFB"/>
    <w:rsid w:val="00D620F9"/>
    <w:rsid w:val="00D6542B"/>
    <w:rsid w:val="00D70522"/>
    <w:rsid w:val="00D74802"/>
    <w:rsid w:val="00D846D1"/>
    <w:rsid w:val="00D84BBE"/>
    <w:rsid w:val="00D95593"/>
    <w:rsid w:val="00D97D1F"/>
    <w:rsid w:val="00DB63E8"/>
    <w:rsid w:val="00DD343D"/>
    <w:rsid w:val="00DD3BCB"/>
    <w:rsid w:val="00DF1590"/>
    <w:rsid w:val="00DF4322"/>
    <w:rsid w:val="00E13E45"/>
    <w:rsid w:val="00E23EBC"/>
    <w:rsid w:val="00E25863"/>
    <w:rsid w:val="00E2698C"/>
    <w:rsid w:val="00E55D32"/>
    <w:rsid w:val="00E64A06"/>
    <w:rsid w:val="00E66B04"/>
    <w:rsid w:val="00E67CBE"/>
    <w:rsid w:val="00E73445"/>
    <w:rsid w:val="00E96AE1"/>
    <w:rsid w:val="00EA17CB"/>
    <w:rsid w:val="00EA75BE"/>
    <w:rsid w:val="00EB473A"/>
    <w:rsid w:val="00EB73FD"/>
    <w:rsid w:val="00ED02DE"/>
    <w:rsid w:val="00ED3449"/>
    <w:rsid w:val="00F031A2"/>
    <w:rsid w:val="00F07BCD"/>
    <w:rsid w:val="00F13122"/>
    <w:rsid w:val="00F325D8"/>
    <w:rsid w:val="00F329BB"/>
    <w:rsid w:val="00F351D6"/>
    <w:rsid w:val="00F37B0B"/>
    <w:rsid w:val="00F434E5"/>
    <w:rsid w:val="00F55A1E"/>
    <w:rsid w:val="00F55B21"/>
    <w:rsid w:val="00F562FD"/>
    <w:rsid w:val="00F928FF"/>
    <w:rsid w:val="00F93BBB"/>
    <w:rsid w:val="00FA5703"/>
    <w:rsid w:val="00FB00F2"/>
    <w:rsid w:val="00FC4DC9"/>
    <w:rsid w:val="00FD46A9"/>
    <w:rsid w:val="00FE1972"/>
    <w:rsid w:val="00FE3983"/>
    <w:rsid w:val="00FE5C95"/>
    <w:rsid w:val="00FF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47349D"/>
  <w15:docId w15:val="{0987F2B4-F9CE-46A1-A24F-F08042E9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C6"/>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9817A7"/>
    <w:rPr>
      <w:u w:val="dottedHeavy"/>
    </w:rPr>
  </w:style>
  <w:style w:type="character" w:customStyle="1" w:styleId="Acronym">
    <w:name w:val="Acronym"/>
    <w:rsid w:val="009817A7"/>
    <w:rPr>
      <w:u w:val="dotted"/>
    </w:rPr>
  </w:style>
  <w:style w:type="paragraph" w:styleId="CommentText">
    <w:name w:val="annotation text"/>
    <w:basedOn w:val="Normal"/>
    <w:link w:val="CommentTextChar"/>
    <w:semiHidden/>
    <w:rsid w:val="009817A7"/>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9817A7"/>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9817A7"/>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9817A7"/>
    <w:rPr>
      <w:i/>
    </w:rPr>
  </w:style>
  <w:style w:type="paragraph" w:customStyle="1" w:styleId="DefinitionDescription">
    <w:name w:val="Definition Description"/>
    <w:basedOn w:val="Normal"/>
    <w:next w:val="Normal"/>
    <w:rsid w:val="009817A7"/>
    <w:pPr>
      <w:ind w:left="1077"/>
    </w:pPr>
  </w:style>
  <w:style w:type="paragraph" w:customStyle="1" w:styleId="DefinitionTerm">
    <w:name w:val="Definition Term"/>
    <w:basedOn w:val="Normal"/>
    <w:next w:val="DefinitionDescription"/>
    <w:rsid w:val="009817A7"/>
    <w:rPr>
      <w:b/>
    </w:rPr>
  </w:style>
  <w:style w:type="paragraph" w:styleId="DocumentMap">
    <w:name w:val="Document Map"/>
    <w:basedOn w:val="Normal"/>
    <w:semiHidden/>
    <w:rsid w:val="009817A7"/>
    <w:pPr>
      <w:shd w:val="clear" w:color="auto" w:fill="000080"/>
    </w:pPr>
    <w:rPr>
      <w:rFonts w:ascii="Tahoma" w:hAnsi="Tahoma" w:cs="Tahoma"/>
      <w:sz w:val="20"/>
    </w:rPr>
  </w:style>
  <w:style w:type="character" w:styleId="Emphasis">
    <w:name w:val="Emphasis"/>
    <w:uiPriority w:val="99"/>
    <w:qFormat/>
    <w:rsid w:val="009817A7"/>
    <w:rPr>
      <w:i/>
    </w:rPr>
  </w:style>
  <w:style w:type="character" w:styleId="FollowedHyperlink">
    <w:name w:val="FollowedHyperlink"/>
    <w:rsid w:val="009817A7"/>
    <w:rPr>
      <w:color w:val="800080"/>
      <w:u w:val="single"/>
    </w:rPr>
  </w:style>
  <w:style w:type="paragraph" w:styleId="Footer">
    <w:name w:val="footer"/>
    <w:basedOn w:val="Normal"/>
    <w:link w:val="FooterChar"/>
    <w:uiPriority w:val="99"/>
    <w:rsid w:val="009817A7"/>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sid w:val="009817A7"/>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3"/>
      </w:numPr>
      <w:tabs>
        <w:tab w:val="clear" w:pos="717"/>
        <w:tab w:val="left" w:pos="357"/>
      </w:tabs>
      <w:spacing w:before="60" w:after="60"/>
      <w:ind w:left="641" w:hanging="357"/>
    </w:pPr>
  </w:style>
  <w:style w:type="paragraph" w:styleId="ListBullet3">
    <w:name w:val="List Bullet 3"/>
    <w:basedOn w:val="Normal"/>
    <w:rsid w:val="001F0D22"/>
    <w:pPr>
      <w:numPr>
        <w:numId w:val="4"/>
      </w:numPr>
      <w:spacing w:before="60" w:after="60"/>
      <w:ind w:left="925" w:hanging="284"/>
    </w:pPr>
  </w:style>
  <w:style w:type="paragraph" w:styleId="ListContinue">
    <w:name w:val="List Continue"/>
    <w:basedOn w:val="Normal"/>
    <w:rsid w:val="009817A7"/>
    <w:pPr>
      <w:spacing w:before="120" w:after="120"/>
      <w:ind w:left="357"/>
    </w:pPr>
  </w:style>
  <w:style w:type="paragraph" w:styleId="ListContinue2">
    <w:name w:val="List Continue 2"/>
    <w:basedOn w:val="Normal"/>
    <w:rsid w:val="009817A7"/>
    <w:pPr>
      <w:spacing w:before="60" w:after="60"/>
      <w:ind w:left="641"/>
    </w:pPr>
  </w:style>
  <w:style w:type="paragraph" w:styleId="ListContinue3">
    <w:name w:val="List Continue 3"/>
    <w:basedOn w:val="Normal"/>
    <w:rsid w:val="009817A7"/>
    <w:pPr>
      <w:spacing w:before="60" w:after="60"/>
      <w:ind w:left="924"/>
    </w:pPr>
  </w:style>
  <w:style w:type="paragraph" w:styleId="ListNumber">
    <w:name w:val="List Number"/>
    <w:basedOn w:val="Normal"/>
    <w:rsid w:val="009817A7"/>
    <w:pPr>
      <w:numPr>
        <w:numId w:val="5"/>
      </w:numPr>
      <w:tabs>
        <w:tab w:val="clear" w:pos="360"/>
      </w:tabs>
      <w:spacing w:after="120"/>
    </w:pPr>
  </w:style>
  <w:style w:type="paragraph" w:styleId="ListNumber2">
    <w:name w:val="List Number 2"/>
    <w:basedOn w:val="Normal"/>
    <w:rsid w:val="009817A7"/>
    <w:pPr>
      <w:numPr>
        <w:numId w:val="6"/>
      </w:numPr>
      <w:tabs>
        <w:tab w:val="clear" w:pos="641"/>
        <w:tab w:val="num" w:pos="643"/>
      </w:tabs>
      <w:spacing w:before="60" w:after="60"/>
    </w:pPr>
  </w:style>
  <w:style w:type="paragraph" w:styleId="ListNumber3">
    <w:name w:val="List Number 3"/>
    <w:basedOn w:val="Normal"/>
    <w:rsid w:val="00055418"/>
    <w:pPr>
      <w:numPr>
        <w:numId w:val="7"/>
      </w:numPr>
      <w:tabs>
        <w:tab w:val="clear" w:pos="926"/>
        <w:tab w:val="num" w:pos="360"/>
      </w:tabs>
      <w:spacing w:before="60" w:after="60"/>
      <w:ind w:left="924" w:hanging="357"/>
    </w:pPr>
  </w:style>
  <w:style w:type="paragraph" w:styleId="MacroText">
    <w:name w:val="macro"/>
    <w:semiHidden/>
    <w:rsid w:val="009817A7"/>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9817A7"/>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9817A7"/>
  </w:style>
  <w:style w:type="character" w:customStyle="1" w:styleId="Quote1">
    <w:name w:val="Quote1"/>
    <w:rsid w:val="009817A7"/>
    <w:rPr>
      <w:i/>
    </w:rPr>
  </w:style>
  <w:style w:type="paragraph" w:styleId="Subtitle">
    <w:name w:val="Subtitle"/>
    <w:basedOn w:val="Normal"/>
    <w:next w:val="Normal"/>
    <w:qFormat/>
    <w:rsid w:val="009817A7"/>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9817A7"/>
    <w:pPr>
      <w:spacing w:after="0"/>
    </w:pPr>
    <w:rPr>
      <w:b/>
    </w:rPr>
  </w:style>
  <w:style w:type="paragraph" w:customStyle="1" w:styleId="TableNote">
    <w:name w:val="Table Note"/>
    <w:basedOn w:val="Normal"/>
    <w:next w:val="Normal"/>
    <w:rsid w:val="009817A7"/>
    <w:pPr>
      <w:spacing w:before="120"/>
      <w:jc w:val="center"/>
    </w:pPr>
    <w:rPr>
      <w:sz w:val="20"/>
      <w:szCs w:val="20"/>
    </w:rPr>
  </w:style>
  <w:style w:type="paragraph" w:customStyle="1" w:styleId="TableRowHead">
    <w:name w:val="Table Row Head"/>
    <w:basedOn w:val="Normal"/>
    <w:rsid w:val="009817A7"/>
    <w:pPr>
      <w:keepNext/>
      <w:spacing w:after="0"/>
    </w:pPr>
    <w:rPr>
      <w:rFonts w:ascii="Arial Bold" w:hAnsi="Arial Bold"/>
      <w:b/>
    </w:rPr>
  </w:style>
  <w:style w:type="paragraph" w:customStyle="1" w:styleId="TableSummary">
    <w:name w:val="Table Summary"/>
    <w:basedOn w:val="Normal"/>
    <w:next w:val="TableHead"/>
    <w:rsid w:val="009817A7"/>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9817A7"/>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9817A7"/>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FooterChar">
    <w:name w:val="Footer Char"/>
    <w:basedOn w:val="DefaultParagraphFont"/>
    <w:link w:val="Footer"/>
    <w:uiPriority w:val="99"/>
    <w:rsid w:val="00FE1972"/>
    <w:rPr>
      <w:rFonts w:ascii="Gill Sans" w:eastAsia="Times New Roman" w:hAnsi="Gill Sans"/>
      <w:color w:val="323232"/>
      <w:lang w:eastAsia="en-US"/>
    </w:rPr>
  </w:style>
  <w:style w:type="character" w:customStyle="1" w:styleId="Heading2Char">
    <w:name w:val="Heading 2 Char"/>
    <w:basedOn w:val="DefaultParagraphFont"/>
    <w:link w:val="Heading2"/>
    <w:rsid w:val="00FE1972"/>
    <w:rPr>
      <w:rFonts w:ascii="Gill Sans" w:eastAsia="Times New Roman" w:hAnsi="Gill Sans" w:cs="Arial Bold"/>
      <w:b/>
      <w:bCs/>
      <w:iCs/>
      <w:sz w:val="28"/>
      <w:szCs w:val="28"/>
      <w:lang w:eastAsia="en-US"/>
    </w:rPr>
  </w:style>
  <w:style w:type="character" w:customStyle="1" w:styleId="HeaderChar">
    <w:name w:val="Header Char"/>
    <w:basedOn w:val="DefaultParagraphFont"/>
    <w:link w:val="Header"/>
    <w:rsid w:val="00130FC3"/>
    <w:rPr>
      <w:rFonts w:ascii="Gill Sans" w:eastAsia="Times New Roman" w:hAnsi="Gill Sans"/>
      <w:color w:val="333333"/>
      <w:sz w:val="22"/>
      <w:lang w:eastAsia="en-US"/>
    </w:rPr>
  </w:style>
  <w:style w:type="paragraph" w:styleId="BalloonText">
    <w:name w:val="Balloon Text"/>
    <w:basedOn w:val="Normal"/>
    <w:link w:val="BalloonTextChar"/>
    <w:rsid w:val="00130FC3"/>
    <w:pPr>
      <w:spacing w:after="0"/>
    </w:pPr>
    <w:rPr>
      <w:rFonts w:ascii="Tahoma" w:hAnsi="Tahoma" w:cs="Tahoma"/>
      <w:sz w:val="16"/>
      <w:szCs w:val="16"/>
    </w:rPr>
  </w:style>
  <w:style w:type="character" w:customStyle="1" w:styleId="BalloonTextChar">
    <w:name w:val="Balloon Text Char"/>
    <w:basedOn w:val="DefaultParagraphFont"/>
    <w:link w:val="BalloonText"/>
    <w:rsid w:val="00130FC3"/>
    <w:rPr>
      <w:rFonts w:ascii="Tahoma" w:eastAsia="Times New Roman" w:hAnsi="Tahoma" w:cs="Tahoma"/>
      <w:sz w:val="16"/>
      <w:szCs w:val="16"/>
      <w:lang w:eastAsia="en-US"/>
    </w:rPr>
  </w:style>
  <w:style w:type="paragraph" w:styleId="TOCHeading">
    <w:name w:val="TOC Heading"/>
    <w:basedOn w:val="Heading1"/>
    <w:next w:val="Normal"/>
    <w:uiPriority w:val="39"/>
    <w:unhideWhenUsed/>
    <w:qFormat/>
    <w:rsid w:val="0095192C"/>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95192C"/>
    <w:pPr>
      <w:spacing w:after="100"/>
      <w:ind w:left="520"/>
    </w:pPr>
  </w:style>
  <w:style w:type="paragraph" w:styleId="ListParagraph">
    <w:name w:val="List Paragraph"/>
    <w:basedOn w:val="Normal"/>
    <w:uiPriority w:val="34"/>
    <w:qFormat/>
    <w:rsid w:val="00943215"/>
    <w:pPr>
      <w:spacing w:after="0"/>
      <w:ind w:left="720"/>
      <w:contextualSpacing/>
    </w:pPr>
    <w:rPr>
      <w:rFonts w:asciiTheme="minorHAnsi" w:eastAsiaTheme="minorEastAsia" w:hAnsiTheme="minorHAnsi" w:cstheme="minorBidi"/>
      <w:sz w:val="24"/>
      <w:lang w:val="en-US"/>
    </w:rPr>
  </w:style>
  <w:style w:type="character" w:styleId="CommentReference">
    <w:name w:val="annotation reference"/>
    <w:basedOn w:val="DefaultParagraphFont"/>
    <w:semiHidden/>
    <w:unhideWhenUsed/>
    <w:rsid w:val="00E73445"/>
    <w:rPr>
      <w:sz w:val="16"/>
      <w:szCs w:val="16"/>
    </w:rPr>
  </w:style>
  <w:style w:type="paragraph" w:styleId="CommentSubject">
    <w:name w:val="annotation subject"/>
    <w:basedOn w:val="CommentText"/>
    <w:next w:val="CommentText"/>
    <w:link w:val="CommentSubjectChar"/>
    <w:semiHidden/>
    <w:unhideWhenUsed/>
    <w:rsid w:val="00E73445"/>
    <w:rPr>
      <w:rFonts w:ascii="Gill Sans" w:hAnsi="Gill Sans"/>
      <w:b/>
      <w:bCs/>
      <w:szCs w:val="20"/>
    </w:rPr>
  </w:style>
  <w:style w:type="character" w:customStyle="1" w:styleId="CommentSubjectChar">
    <w:name w:val="Comment Subject Char"/>
    <w:basedOn w:val="CommentTextChar"/>
    <w:link w:val="CommentSubject"/>
    <w:semiHidden/>
    <w:rsid w:val="00E73445"/>
    <w:rPr>
      <w:rFonts w:ascii="Gill Sans" w:eastAsia="Times New Roman" w:hAnsi="Gill Sans"/>
      <w:b/>
      <w:bCs/>
      <w:szCs w:val="24"/>
      <w:lang w:eastAsia="en-US"/>
    </w:rPr>
  </w:style>
  <w:style w:type="paragraph" w:customStyle="1" w:styleId="Default">
    <w:name w:val="Default"/>
    <w:rsid w:val="000D644A"/>
    <w:pPr>
      <w:autoSpaceDE w:val="0"/>
      <w:autoSpaceDN w:val="0"/>
      <w:adjustRightInd w:val="0"/>
    </w:pPr>
    <w:rPr>
      <w:rFonts w:ascii="Arial" w:hAnsi="Arial" w:cs="Arial"/>
      <w:color w:val="000000"/>
      <w:sz w:val="24"/>
      <w:szCs w:val="24"/>
    </w:rPr>
  </w:style>
  <w:style w:type="paragraph" w:customStyle="1" w:styleId="Pa1">
    <w:name w:val="Pa1"/>
    <w:basedOn w:val="Normal"/>
    <w:uiPriority w:val="99"/>
    <w:rsid w:val="00136079"/>
    <w:pPr>
      <w:autoSpaceDE w:val="0"/>
      <w:autoSpaceDN w:val="0"/>
      <w:spacing w:after="0" w:line="241" w:lineRule="atLeast"/>
    </w:pPr>
    <w:rPr>
      <w:rFonts w:ascii="Trade Gothic LT Std Bold" w:eastAsiaTheme="minorHAnsi" w:hAnsi="Trade Gothic LT Std Bold"/>
      <w:sz w:val="24"/>
    </w:rPr>
  </w:style>
  <w:style w:type="character" w:customStyle="1" w:styleId="A10">
    <w:name w:val="A10"/>
    <w:basedOn w:val="DefaultParagraphFont"/>
    <w:uiPriority w:val="99"/>
    <w:rsid w:val="00136079"/>
    <w:rPr>
      <w:rFonts w:ascii="Trade Gothic LT Std Light" w:hAnsi="Trade Gothic LT Std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2005">
      <w:bodyDiv w:val="1"/>
      <w:marLeft w:val="0"/>
      <w:marRight w:val="0"/>
      <w:marTop w:val="0"/>
      <w:marBottom w:val="0"/>
      <w:divBdr>
        <w:top w:val="none" w:sz="0" w:space="0" w:color="auto"/>
        <w:left w:val="none" w:sz="0" w:space="0" w:color="auto"/>
        <w:bottom w:val="none" w:sz="0" w:space="0" w:color="auto"/>
        <w:right w:val="none" w:sz="0" w:space="0" w:color="auto"/>
      </w:divBdr>
    </w:div>
    <w:div w:id="67651695">
      <w:bodyDiv w:val="1"/>
      <w:marLeft w:val="0"/>
      <w:marRight w:val="0"/>
      <w:marTop w:val="0"/>
      <w:marBottom w:val="0"/>
      <w:divBdr>
        <w:top w:val="none" w:sz="0" w:space="0" w:color="auto"/>
        <w:left w:val="none" w:sz="0" w:space="0" w:color="auto"/>
        <w:bottom w:val="none" w:sz="0" w:space="0" w:color="auto"/>
        <w:right w:val="none" w:sz="0" w:space="0" w:color="auto"/>
      </w:divBdr>
    </w:div>
    <w:div w:id="93329791">
      <w:bodyDiv w:val="1"/>
      <w:marLeft w:val="0"/>
      <w:marRight w:val="0"/>
      <w:marTop w:val="0"/>
      <w:marBottom w:val="0"/>
      <w:divBdr>
        <w:top w:val="none" w:sz="0" w:space="0" w:color="auto"/>
        <w:left w:val="none" w:sz="0" w:space="0" w:color="auto"/>
        <w:bottom w:val="none" w:sz="0" w:space="0" w:color="auto"/>
        <w:right w:val="none" w:sz="0" w:space="0" w:color="auto"/>
      </w:divBdr>
    </w:div>
    <w:div w:id="343021171">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22193374">
      <w:bodyDiv w:val="1"/>
      <w:marLeft w:val="0"/>
      <w:marRight w:val="0"/>
      <w:marTop w:val="0"/>
      <w:marBottom w:val="0"/>
      <w:divBdr>
        <w:top w:val="none" w:sz="0" w:space="0" w:color="auto"/>
        <w:left w:val="none" w:sz="0" w:space="0" w:color="auto"/>
        <w:bottom w:val="none" w:sz="0" w:space="0" w:color="auto"/>
        <w:right w:val="none" w:sz="0" w:space="0" w:color="auto"/>
      </w:divBdr>
    </w:div>
    <w:div w:id="481626810">
      <w:bodyDiv w:val="1"/>
      <w:marLeft w:val="0"/>
      <w:marRight w:val="0"/>
      <w:marTop w:val="0"/>
      <w:marBottom w:val="0"/>
      <w:divBdr>
        <w:top w:val="none" w:sz="0" w:space="0" w:color="auto"/>
        <w:left w:val="none" w:sz="0" w:space="0" w:color="auto"/>
        <w:bottom w:val="none" w:sz="0" w:space="0" w:color="auto"/>
        <w:right w:val="none" w:sz="0" w:space="0" w:color="auto"/>
      </w:divBdr>
    </w:div>
    <w:div w:id="524635653">
      <w:bodyDiv w:val="1"/>
      <w:marLeft w:val="0"/>
      <w:marRight w:val="0"/>
      <w:marTop w:val="0"/>
      <w:marBottom w:val="0"/>
      <w:divBdr>
        <w:top w:val="none" w:sz="0" w:space="0" w:color="auto"/>
        <w:left w:val="none" w:sz="0" w:space="0" w:color="auto"/>
        <w:bottom w:val="none" w:sz="0" w:space="0" w:color="auto"/>
        <w:right w:val="none" w:sz="0" w:space="0" w:color="auto"/>
      </w:divBdr>
    </w:div>
    <w:div w:id="848565165">
      <w:bodyDiv w:val="1"/>
      <w:marLeft w:val="0"/>
      <w:marRight w:val="0"/>
      <w:marTop w:val="0"/>
      <w:marBottom w:val="0"/>
      <w:divBdr>
        <w:top w:val="none" w:sz="0" w:space="0" w:color="auto"/>
        <w:left w:val="none" w:sz="0" w:space="0" w:color="auto"/>
        <w:bottom w:val="none" w:sz="0" w:space="0" w:color="auto"/>
        <w:right w:val="none" w:sz="0" w:space="0" w:color="auto"/>
      </w:divBdr>
    </w:div>
    <w:div w:id="1128160608">
      <w:bodyDiv w:val="1"/>
      <w:marLeft w:val="0"/>
      <w:marRight w:val="0"/>
      <w:marTop w:val="0"/>
      <w:marBottom w:val="0"/>
      <w:divBdr>
        <w:top w:val="none" w:sz="0" w:space="0" w:color="auto"/>
        <w:left w:val="none" w:sz="0" w:space="0" w:color="auto"/>
        <w:bottom w:val="none" w:sz="0" w:space="0" w:color="auto"/>
        <w:right w:val="none" w:sz="0" w:space="0" w:color="auto"/>
      </w:divBdr>
    </w:div>
    <w:div w:id="1740593224">
      <w:bodyDiv w:val="1"/>
      <w:marLeft w:val="0"/>
      <w:marRight w:val="0"/>
      <w:marTop w:val="0"/>
      <w:marBottom w:val="0"/>
      <w:divBdr>
        <w:top w:val="none" w:sz="0" w:space="0" w:color="auto"/>
        <w:left w:val="none" w:sz="0" w:space="0" w:color="auto"/>
        <w:bottom w:val="none" w:sz="0" w:space="0" w:color="auto"/>
        <w:right w:val="none" w:sz="0" w:space="0" w:color="auto"/>
      </w:divBdr>
    </w:div>
    <w:div w:id="1884370385">
      <w:bodyDiv w:val="1"/>
      <w:marLeft w:val="0"/>
      <w:marRight w:val="0"/>
      <w:marTop w:val="0"/>
      <w:marBottom w:val="0"/>
      <w:divBdr>
        <w:top w:val="none" w:sz="0" w:space="0" w:color="auto"/>
        <w:left w:val="none" w:sz="0" w:space="0" w:color="auto"/>
        <w:bottom w:val="none" w:sz="0" w:space="0" w:color="auto"/>
        <w:right w:val="none" w:sz="0" w:space="0" w:color="auto"/>
      </w:divBdr>
    </w:div>
    <w:div w:id="20476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17B2-DA33-4E33-80EA-11EA477A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7</Pages>
  <Words>6562</Words>
  <Characters>38392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SMG</dc:creator>
  <cp:lastModifiedBy>Heather C. O'Leary</cp:lastModifiedBy>
  <cp:revision>2</cp:revision>
  <cp:lastPrinted>2018-06-08T09:10:00Z</cp:lastPrinted>
  <dcterms:created xsi:type="dcterms:W3CDTF">2022-06-27T15:15:00Z</dcterms:created>
  <dcterms:modified xsi:type="dcterms:W3CDTF">2022-06-27T15:15:00Z</dcterms:modified>
</cp:coreProperties>
</file>